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Documento de Arquitectura de Software</w:t>
      </w:r>
    </w:p>
    <w:p>
      <w:pPr>
        <w:pStyle w:val="Heading1"/>
        <w:spacing w:after="300"/>
      </w:pPr>
      <w:r>
        <w:t xml:space="preserve">Barrio Seguro App</w:t>
      </w:r>
    </w:p>
    <w:p>
      <w:pPr>
        <w:spacing w:after="150"/>
      </w:pPr>
      <w:r>
        <w:t xml:space="preserve">Universidad Católica de Colombia — Facultad de Ingeniería — Ingeniería de Sistemas y Computación</w:t>
      </w:r>
    </w:p>
    <w:p>
      <w:pPr>
        <w:spacing w:after="150"/>
      </w:pPr>
      <w:r>
        <w:t xml:space="preserve">Autores: David Santiago Castelblanco Artunduaga, Johan Sebastian Fuentes Pinto</w:t>
      </w:r>
    </w:p>
    <w:p>
      <w:pPr>
        <w:spacing w:after="150"/>
      </w:pPr>
      <w:r>
        <w:t xml:space="preserve">Última actualización: 19 de octubre de 2026</w:t>
      </w:r>
    </w:p>
    <w:p>
      <w:pPr>
        <w:pBdr>
          <w:left w:val="single" w:color="2A5699" w:sz="24"/>
        </w:pBdr>
        <w:shd w:fill="EAF1FB" w:val="clear"/>
        <w:spacing w:after="400" w:before="200"/>
        <w:ind w:left="180"/>
      </w:pPr>
      <w:r>
        <w:rPr>
          <w:i/>
          <w:iCs/>
          <w:sz w:val="20"/>
          <w:szCs w:val="20"/>
        </w:rPr>
        <w:t xml:space="preserve">Borrador generado con apoyo de Claude a partir de una auditoría del repositorio (código, commits, configuración). El contenido marcado "PENDIENTE" requiere información que solo el equipo tiene — no fue inventado. Todo lo demás está derivado directamente del código y debe revisarse, no darse por válido sin más.</w:t>
      </w:r>
    </w:p>
    <w:p>
      <w:pPr>
        <w:pStyle w:val="Heading1"/>
        <w:spacing w:after="200" w:before="400"/>
      </w:pPr>
      <w:r>
        <w:t xml:space="preserve">1. Requisitos del sistema</w:t>
      </w:r>
    </w:p>
    <w:p>
      <w:pPr>
        <w:pStyle w:val="Heading2"/>
        <w:spacing w:after="100" w:before="300"/>
      </w:pPr>
      <w:r>
        <w:rPr>
          <w:b/>
          <w:bCs/>
        </w:rPr>
        <w:t xml:space="preserve">1.1  Descripción general del sistema</w:t>
      </w:r>
      <w:r>
        <w:rPr>
          <w:i/>
          <w:iCs/>
          <w:color w:val="666666"/>
          <w:sz w:val="20"/>
          <w:szCs w:val="20"/>
        </w:rPr>
        <w:t xml:space="preserve">   [Tipo: Texto]</w:t>
      </w:r>
    </w:p>
    <w:p>
      <w:pPr>
        <w:spacing w:after="150"/>
      </w:pPr>
      <w:r>
        <w:t xml:space="preserve">Barrio Seguro es un sistema de gestión de riesgo social y seguridad ciudadana para Bogotá, construido en cuatro componentes: (1) una app Android (Kotlin/Jetpack Compose) con mapa de riesgo por localidad, chat con un agente conversacional, alertas de geolocalización en segundo plano y funciones comunitarias (chat global, calificación de cuadras, denuncias); (2) un backend FastAPI que expone los datos de riesgo, el agente de IA (con RAG y tool-calling sobre Ollama) y telemetría de uso; (3) un pipeline de datos en Python que procesa fuentes abiertas de la Alcaldía de Bogotá (delitos, población, estratificación, llamadas de emergencia, accidentes, violencia intrafamiliar) y genera un índice de riesgo por localidad mediante reglas y geofencing (no machine learning); y (4) una aplicación de escritorio (PyQt) de control/telemetría para el equipo.</w:t>
      </w:r>
    </w:p>
    <w:p>
      <w:pPr>
        <w:spacing w:after="150"/>
      </w:pPr>
      <w:r>
        <w:t xml:space="preserve">Usuarios generales: personas que están o van a estar físicamente en una zona de Bogotá y quieren saber su nivel de riesgo antes o durante el desplazamiento. Necesidad atendida: hoy esa información (delitos por localidad, llamadas de emergencia, contexto urbano) está dispersa en datasets públicos sin consolidar ni geolocalizar en tiempo real. Resultado esperado: que el usuario consulte el riesgo de cualquier localidad o reciba una alerta automática al entrar a una zona de riesgo alto, con contexto suficiente para entender por qué (sin exponerlo a cifras sin explicar).</w:t>
      </w:r>
    </w:p>
    <w:p>
      <w:pPr>
        <w:pStyle w:val="Heading2"/>
        <w:spacing w:after="100" w:before="300"/>
      </w:pPr>
      <w:r>
        <w:rPr>
          <w:b/>
          <w:bCs/>
        </w:rPr>
        <w:t xml:space="preserve">1.2  Matriz de partes interesadas</w:t>
      </w:r>
      <w:r>
        <w:rPr>
          <w:i/>
          <w:iCs/>
          <w:color w:val="666666"/>
          <w:sz w:val="20"/>
          <w:szCs w:val="20"/>
        </w:rPr>
        <w:t xml:space="preserve">   [Tipo: Matriz]</w:t>
      </w:r>
    </w:p>
    <w:p>
      <w:pPr>
        <w:spacing w:after="200" w:before="60"/>
      </w:pPr>
      <w:r>
        <w:rPr>
          <w:i/>
          <w:iCs/>
          <w:color w:val="555555"/>
          <w:sz w:val="20"/>
          <w:szCs w:val="20"/>
        </w:rPr>
        <w:t xml:space="preserve">Fila inicial con lo evidente del proyecto. Afectación/preocupación quedan en blanco para que el equipo las complete — no es algo que se pueda derivar del código.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016"/>
        <w:gridCol w:w="2722"/>
        <w:gridCol w:w="2722"/>
      </w:tblGrid>
      <w:tr>
        <w:trPr>
          <w:tblHeader/>
        </w:trPr>
        <w:tc>
          <w:tcPr>
            <w:tcW w:type="dxa" w:w="2621"/>
            <w:shd w:fill="1F3864" w:val="clear"/>
            <w:tcMar>
              <w:top w:type="dxa" w:w="80"/>
              <w:left w:type="dxa" w:w="100"/>
              <w:bottom w:type="dxa" w:w="80"/>
              <w:right w:type="dxa" w:w="100"/>
            </w:tcMar>
          </w:tcPr>
          <w:p>
            <w:r>
              <w:rPr>
                <w:b/>
                <w:bCs/>
                <w:color w:val="FFFFFF"/>
                <w:sz w:val="20"/>
                <w:szCs w:val="20"/>
              </w:rPr>
              <w:t xml:space="preserve">Persona / grupo</w:t>
            </w:r>
          </w:p>
        </w:tc>
        <w:tc>
          <w:tcPr>
            <w:tcW w:type="dxa" w:w="2016"/>
            <w:shd w:fill="1F3864" w:val="clear"/>
            <w:tcMar>
              <w:top w:type="dxa" w:w="80"/>
              <w:left w:type="dxa" w:w="100"/>
              <w:bottom w:type="dxa" w:w="80"/>
              <w:right w:type="dxa" w:w="100"/>
            </w:tcMar>
          </w:tcPr>
          <w:p>
            <w:r>
              <w:rPr>
                <w:b/>
                <w:bCs/>
                <w:color w:val="FFFFFF"/>
                <w:sz w:val="20"/>
                <w:szCs w:val="20"/>
              </w:rPr>
              <w:t xml:space="preserve">Rol</w:t>
            </w:r>
          </w:p>
        </w:tc>
        <w:tc>
          <w:tcPr>
            <w:tcW w:type="dxa" w:w="2722"/>
            <w:shd w:fill="1F3864" w:val="clear"/>
            <w:tcMar>
              <w:top w:type="dxa" w:w="80"/>
              <w:left w:type="dxa" w:w="100"/>
              <w:bottom w:type="dxa" w:w="80"/>
              <w:right w:type="dxa" w:w="100"/>
            </w:tcMar>
          </w:tcPr>
          <w:p>
            <w:r>
              <w:rPr>
                <w:b/>
                <w:bCs/>
                <w:color w:val="FFFFFF"/>
                <w:sz w:val="20"/>
                <w:szCs w:val="20"/>
              </w:rPr>
              <w:t xml:space="preserve">Afectación</w:t>
            </w:r>
          </w:p>
        </w:tc>
        <w:tc>
          <w:tcPr>
            <w:tcW w:type="dxa" w:w="2722"/>
            <w:shd w:fill="1F3864" w:val="clear"/>
            <w:tcMar>
              <w:top w:type="dxa" w:w="80"/>
              <w:left w:type="dxa" w:w="100"/>
              <w:bottom w:type="dxa" w:w="80"/>
              <w:right w:type="dxa" w:w="100"/>
            </w:tcMar>
          </w:tcPr>
          <w:p>
            <w:r>
              <w:rPr>
                <w:b/>
                <w:bCs/>
                <w:color w:val="FFFFFF"/>
                <w:sz w:val="20"/>
                <w:szCs w:val="20"/>
              </w:rPr>
              <w:t xml:space="preserve">Preocupación</w:t>
            </w:r>
          </w:p>
        </w:tc>
      </w:tr>
      <w:tr>
        <w:tc>
          <w:tcPr>
            <w:tcW w:type="dxa" w:w="2621"/>
            <w:tcMar>
              <w:top w:type="dxa" w:w="80"/>
              <w:left w:type="dxa" w:w="100"/>
              <w:bottom w:type="dxa" w:w="80"/>
              <w:right w:type="dxa" w:w="100"/>
            </w:tcMar>
          </w:tcPr>
          <w:p>
            <w:r>
              <w:rPr>
                <w:b w:val="false"/>
                <w:bCs w:val="false"/>
                <w:color w:val="000000"/>
                <w:sz w:val="20"/>
                <w:szCs w:val="20"/>
              </w:rPr>
              <w:t xml:space="preserve">Equipo de desarrollo (David Castelblanco, Johan Fuentes)</w:t>
            </w:r>
          </w:p>
        </w:tc>
        <w:tc>
          <w:tcPr>
            <w:tcW w:type="dxa" w:w="2016"/>
            <w:tcMar>
              <w:top w:type="dxa" w:w="80"/>
              <w:left w:type="dxa" w:w="100"/>
              <w:bottom w:type="dxa" w:w="80"/>
              <w:right w:type="dxa" w:w="100"/>
            </w:tcMar>
          </w:tcPr>
          <w:p>
            <w:r>
              <w:rPr>
                <w:b w:val="false"/>
                <w:bCs w:val="false"/>
                <w:color w:val="000000"/>
                <w:sz w:val="20"/>
                <w:szCs w:val="20"/>
              </w:rPr>
              <w:t xml:space="preserve">Autores / desarrolladores</w:t>
            </w:r>
          </w:p>
        </w:tc>
        <w:tc>
          <w:tcPr>
            <w:tcW w:type="dxa" w:w="2722"/>
            <w:tcMar>
              <w:top w:type="dxa" w:w="80"/>
              <w:left w:type="dxa" w:w="100"/>
              <w:bottom w:type="dxa" w:w="80"/>
              <w:right w:type="dxa" w:w="100"/>
            </w:tcMar>
          </w:tcPr>
          <w:p>
            <w:r>
              <w:rPr>
                <w:b w:val="false"/>
                <w:bCs w:val="false"/>
                <w:color w:val="000000"/>
                <w:sz w:val="20"/>
                <w:szCs w:val="20"/>
              </w:rPr>
              <w:t xml:space="preserve">PENDIENTE</w:t>
            </w:r>
          </w:p>
        </w:tc>
        <w:tc>
          <w:tcPr>
            <w:tcW w:type="dxa" w:w="2722"/>
            <w:tcMar>
              <w:top w:type="dxa" w:w="80"/>
              <w:left w:type="dxa" w:w="100"/>
              <w:bottom w:type="dxa" w:w="80"/>
              <w:right w:type="dxa" w:w="100"/>
            </w:tcMar>
          </w:tcPr>
          <w:p>
            <w:r>
              <w:rPr>
                <w:b w:val="false"/>
                <w:bCs w:val="false"/>
                <w:color w:val="000000"/>
                <w:sz w:val="20"/>
                <w:szCs w:val="20"/>
              </w:rPr>
              <w:t xml:space="preserve">PENDIENTE</w:t>
            </w:r>
          </w:p>
        </w:tc>
      </w:tr>
      <w:tr>
        <w:tc>
          <w:tcPr>
            <w:tcW w:type="dxa" w:w="2621"/>
            <w:tcMar>
              <w:top w:type="dxa" w:w="80"/>
              <w:left w:type="dxa" w:w="100"/>
              <w:bottom w:type="dxa" w:w="80"/>
              <w:right w:type="dxa" w:w="100"/>
            </w:tcMar>
          </w:tcPr>
          <w:p>
            <w:r>
              <w:rPr>
                <w:b w:val="false"/>
                <w:bCs w:val="false"/>
                <w:color w:val="000000"/>
                <w:sz w:val="20"/>
                <w:szCs w:val="20"/>
              </w:rPr>
              <w:t xml:space="preserve">Asesor de trabajo de grado</w:t>
            </w:r>
          </w:p>
        </w:tc>
        <w:tc>
          <w:tcPr>
            <w:tcW w:type="dxa" w:w="2016"/>
            <w:tcMar>
              <w:top w:type="dxa" w:w="80"/>
              <w:left w:type="dxa" w:w="100"/>
              <w:bottom w:type="dxa" w:w="80"/>
              <w:right w:type="dxa" w:w="100"/>
            </w:tcMar>
          </w:tcPr>
          <w:p>
            <w:r>
              <w:rPr>
                <w:b w:val="false"/>
                <w:bCs w:val="false"/>
                <w:color w:val="000000"/>
                <w:sz w:val="20"/>
                <w:szCs w:val="20"/>
              </w:rPr>
              <w:t xml:space="preserve">Evaluador académico</w:t>
            </w:r>
          </w:p>
        </w:tc>
        <w:tc>
          <w:tcPr>
            <w:tcW w:type="dxa" w:w="2722"/>
            <w:tcMar>
              <w:top w:type="dxa" w:w="80"/>
              <w:left w:type="dxa" w:w="100"/>
              <w:bottom w:type="dxa" w:w="80"/>
              <w:right w:type="dxa" w:w="100"/>
            </w:tcMar>
          </w:tcPr>
          <w:p>
            <w:r>
              <w:rPr>
                <w:b w:val="false"/>
                <w:bCs w:val="false"/>
                <w:color w:val="000000"/>
                <w:sz w:val="20"/>
                <w:szCs w:val="20"/>
              </w:rPr>
              <w:t xml:space="preserve">PENDIENTE</w:t>
            </w:r>
          </w:p>
        </w:tc>
        <w:tc>
          <w:tcPr>
            <w:tcW w:type="dxa" w:w="2722"/>
            <w:tcMar>
              <w:top w:type="dxa" w:w="80"/>
              <w:left w:type="dxa" w:w="100"/>
              <w:bottom w:type="dxa" w:w="80"/>
              <w:right w:type="dxa" w:w="100"/>
            </w:tcMar>
          </w:tcPr>
          <w:p>
            <w:r>
              <w:rPr>
                <w:b w:val="false"/>
                <w:bCs w:val="false"/>
                <w:color w:val="000000"/>
                <w:sz w:val="20"/>
                <w:szCs w:val="20"/>
              </w:rPr>
              <w:t xml:space="preserve">PENDIENTE</w:t>
            </w:r>
          </w:p>
        </w:tc>
      </w:tr>
      <w:tr>
        <w:tc>
          <w:tcPr>
            <w:tcW w:type="dxa" w:w="2621"/>
            <w:tcMar>
              <w:top w:type="dxa" w:w="80"/>
              <w:left w:type="dxa" w:w="100"/>
              <w:bottom w:type="dxa" w:w="80"/>
              <w:right w:type="dxa" w:w="100"/>
            </w:tcMar>
          </w:tcPr>
          <w:p>
            <w:r>
              <w:rPr>
                <w:b w:val="false"/>
                <w:bCs w:val="false"/>
                <w:color w:val="000000"/>
                <w:sz w:val="20"/>
                <w:szCs w:val="20"/>
              </w:rPr>
              <w:t xml:space="preserve">Usuarios finales (residentes/visitantes de Bogotá)</w:t>
            </w:r>
          </w:p>
        </w:tc>
        <w:tc>
          <w:tcPr>
            <w:tcW w:type="dxa" w:w="2016"/>
            <w:tcMar>
              <w:top w:type="dxa" w:w="80"/>
              <w:left w:type="dxa" w:w="100"/>
              <w:bottom w:type="dxa" w:w="80"/>
              <w:right w:type="dxa" w:w="100"/>
            </w:tcMar>
          </w:tcPr>
          <w:p>
            <w:r>
              <w:rPr>
                <w:b w:val="false"/>
                <w:bCs w:val="false"/>
                <w:color w:val="000000"/>
                <w:sz w:val="20"/>
                <w:szCs w:val="20"/>
              </w:rPr>
              <w:t xml:space="preserve">Consumidores de la app</w:t>
            </w:r>
          </w:p>
        </w:tc>
        <w:tc>
          <w:tcPr>
            <w:tcW w:type="dxa" w:w="2722"/>
            <w:tcMar>
              <w:top w:type="dxa" w:w="80"/>
              <w:left w:type="dxa" w:w="100"/>
              <w:bottom w:type="dxa" w:w="80"/>
              <w:right w:type="dxa" w:w="100"/>
            </w:tcMar>
          </w:tcPr>
          <w:p>
            <w:r>
              <w:rPr>
                <w:b w:val="false"/>
                <w:bCs w:val="false"/>
                <w:color w:val="000000"/>
                <w:sz w:val="20"/>
                <w:szCs w:val="20"/>
              </w:rPr>
              <w:t xml:space="preserve">PENDIENTE</w:t>
            </w:r>
          </w:p>
        </w:tc>
        <w:tc>
          <w:tcPr>
            <w:tcW w:type="dxa" w:w="2722"/>
            <w:tcMar>
              <w:top w:type="dxa" w:w="80"/>
              <w:left w:type="dxa" w:w="100"/>
              <w:bottom w:type="dxa" w:w="80"/>
              <w:right w:type="dxa" w:w="100"/>
            </w:tcMar>
          </w:tcPr>
          <w:p>
            <w:r>
              <w:rPr>
                <w:b w:val="false"/>
                <w:bCs w:val="false"/>
                <w:color w:val="000000"/>
                <w:sz w:val="20"/>
                <w:szCs w:val="20"/>
              </w:rPr>
              <w:t xml:space="preserve">PENDIENTE</w:t>
            </w:r>
          </w:p>
        </w:tc>
      </w:tr>
      <w:tr>
        <w:tc>
          <w:tcPr>
            <w:tcW w:type="dxa" w:w="2621"/>
            <w:tcMar>
              <w:top w:type="dxa" w:w="80"/>
              <w:left w:type="dxa" w:w="100"/>
              <w:bottom w:type="dxa" w:w="80"/>
              <w:right w:type="dxa" w:w="100"/>
            </w:tcMar>
          </w:tcPr>
          <w:p>
            <w:r>
              <w:rPr>
                <w:b w:val="false"/>
                <w:bCs w:val="false"/>
                <w:color w:val="000000"/>
                <w:sz w:val="20"/>
                <w:szCs w:val="20"/>
              </w:rPr>
              <w:t xml:space="preserve">Secretaría Distrital de Seguridad, Convivencia y Justicia (datosabiertos.bogota.gov.co)</w:t>
            </w:r>
          </w:p>
        </w:tc>
        <w:tc>
          <w:tcPr>
            <w:tcW w:type="dxa" w:w="2016"/>
            <w:tcMar>
              <w:top w:type="dxa" w:w="80"/>
              <w:left w:type="dxa" w:w="100"/>
              <w:bottom w:type="dxa" w:w="80"/>
              <w:right w:type="dxa" w:w="100"/>
            </w:tcMar>
          </w:tcPr>
          <w:p>
            <w:r>
              <w:rPr>
                <w:b w:val="false"/>
                <w:bCs w:val="false"/>
                <w:color w:val="000000"/>
                <w:sz w:val="20"/>
                <w:szCs w:val="20"/>
              </w:rPr>
              <w:t xml:space="preserve">Fuente de datos externa</w:t>
            </w:r>
          </w:p>
        </w:tc>
        <w:tc>
          <w:tcPr>
            <w:tcW w:type="dxa" w:w="2722"/>
            <w:tcMar>
              <w:top w:type="dxa" w:w="80"/>
              <w:left w:type="dxa" w:w="100"/>
              <w:bottom w:type="dxa" w:w="80"/>
              <w:right w:type="dxa" w:w="100"/>
            </w:tcMar>
          </w:tcPr>
          <w:p>
            <w:r>
              <w:rPr>
                <w:b w:val="false"/>
                <w:bCs w:val="false"/>
                <w:color w:val="000000"/>
                <w:sz w:val="20"/>
                <w:szCs w:val="20"/>
              </w:rPr>
              <w:t xml:space="preserve">PENDIENTE</w:t>
            </w:r>
          </w:p>
        </w:tc>
        <w:tc>
          <w:tcPr>
            <w:tcW w:type="dxa" w:w="2722"/>
            <w:tcMar>
              <w:top w:type="dxa" w:w="80"/>
              <w:left w:type="dxa" w:w="100"/>
              <w:bottom w:type="dxa" w:w="80"/>
              <w:right w:type="dxa" w:w="100"/>
            </w:tcMar>
          </w:tcPr>
          <w:p>
            <w:r>
              <w:rPr>
                <w:b w:val="false"/>
                <w:bCs w:val="false"/>
                <w:color w:val="000000"/>
                <w:sz w:val="20"/>
                <w:szCs w:val="20"/>
              </w:rPr>
              <w:t xml:space="preserve">PENDIENTE</w:t>
            </w:r>
          </w:p>
        </w:tc>
      </w:tr>
      <w:tr>
        <w:tc>
          <w:tcPr>
            <w:tcW w:type="dxa" w:w="2621"/>
            <w:tcMar>
              <w:top w:type="dxa" w:w="80"/>
              <w:left w:type="dxa" w:w="100"/>
              <w:bottom w:type="dxa" w:w="80"/>
              <w:right w:type="dxa" w:w="100"/>
            </w:tcMar>
          </w:tcPr>
          <w:p>
            <w:r>
              <w:rPr>
                <w:b w:val="false"/>
                <w:bCs w:val="false"/>
                <w:color w:val="000000"/>
                <w:sz w:val="20"/>
                <w:szCs w:val="20"/>
              </w:rPr>
              <w:t xml:space="preserve">Universidad Católica de Colombia</w:t>
            </w:r>
          </w:p>
        </w:tc>
        <w:tc>
          <w:tcPr>
            <w:tcW w:type="dxa" w:w="2016"/>
            <w:tcMar>
              <w:top w:type="dxa" w:w="80"/>
              <w:left w:type="dxa" w:w="100"/>
              <w:bottom w:type="dxa" w:w="80"/>
              <w:right w:type="dxa" w:w="100"/>
            </w:tcMar>
          </w:tcPr>
          <w:p>
            <w:r>
              <w:rPr>
                <w:b w:val="false"/>
                <w:bCs w:val="false"/>
                <w:color w:val="000000"/>
                <w:sz w:val="20"/>
                <w:szCs w:val="20"/>
              </w:rPr>
              <w:t xml:space="preserve">Evaluador institucional</w:t>
            </w:r>
          </w:p>
        </w:tc>
        <w:tc>
          <w:tcPr>
            <w:tcW w:type="dxa" w:w="2722"/>
            <w:tcMar>
              <w:top w:type="dxa" w:w="80"/>
              <w:left w:type="dxa" w:w="100"/>
              <w:bottom w:type="dxa" w:w="80"/>
              <w:right w:type="dxa" w:w="100"/>
            </w:tcMar>
          </w:tcPr>
          <w:p>
            <w:r>
              <w:rPr>
                <w:b w:val="false"/>
                <w:bCs w:val="false"/>
                <w:color w:val="000000"/>
                <w:sz w:val="20"/>
                <w:szCs w:val="20"/>
              </w:rPr>
              <w:t xml:space="preserve">PENDIENTE</w:t>
            </w:r>
          </w:p>
        </w:tc>
        <w:tc>
          <w:tcPr>
            <w:tcW w:type="dxa" w:w="2722"/>
            <w:tcMar>
              <w:top w:type="dxa" w:w="80"/>
              <w:left w:type="dxa" w:w="100"/>
              <w:bottom w:type="dxa" w:w="80"/>
              <w:right w:type="dxa" w:w="100"/>
            </w:tcMar>
          </w:tcPr>
          <w:p>
            <w:r>
              <w:rPr>
                <w:b w:val="false"/>
                <w:bCs w:val="false"/>
                <w:color w:val="000000"/>
                <w:sz w:val="20"/>
                <w:szCs w:val="20"/>
              </w:rPr>
              <w:t xml:space="preserve">PENDIENTE</w:t>
            </w:r>
          </w:p>
        </w:tc>
      </w:tr>
    </w:tbl>
    <w:p>
      <w:pPr>
        <w:pBdr>
          <w:left w:val="single" w:color="B45309" w:sz="24"/>
        </w:pBdr>
        <w:shd w:fill="FFF4E5" w:val="clear"/>
        <w:spacing w:after="200" w:before="100"/>
        <w:ind w:left="180"/>
      </w:pPr>
      <w:r>
        <w:rPr>
          <w:b/>
          <w:bCs/>
          <w:color w:val="B45309"/>
        </w:rPr>
        <w:t xml:space="preserve">PENDIENTE — </w:t>
      </w:r>
      <w:r>
        <w:rPr>
          <w:color w:val="5A3E1B"/>
        </w:rPr>
        <w:t xml:space="preserve">Confirmar si faltan partes interesadas (¿JAC / organizaciones comunitarias, dado que se usa osb_detsoc_revcom.csv? ¿Policía/autoridades locales?) y completar afectación y preocupación de cada fila.</w:t>
      </w:r>
    </w:p>
    <w:p>
      <w:pPr>
        <w:pStyle w:val="Heading2"/>
        <w:spacing w:after="100" w:before="300"/>
      </w:pPr>
      <w:r>
        <w:rPr>
          <w:b/>
          <w:bCs/>
        </w:rPr>
        <w:t xml:space="preserve">1.3  Catálogo de actores</w:t>
      </w:r>
      <w:r>
        <w:rPr>
          <w:i/>
          <w:iCs/>
          <w:color w:val="666666"/>
          <w:sz w:val="20"/>
          <w:szCs w:val="20"/>
        </w:rPr>
        <w:t xml:space="preserve">   [Tipo: Tabla]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88"/>
        <w:gridCol w:w="1792"/>
        <w:gridCol w:w="5600"/>
      </w:tblGrid>
      <w:tr>
        <w:trPr>
          <w:tblHeader/>
        </w:trPr>
        <w:tc>
          <w:tcPr>
            <w:tcW w:type="dxa" w:w="2688"/>
            <w:shd w:fill="1F3864" w:val="clear"/>
            <w:tcMar>
              <w:top w:type="dxa" w:w="80"/>
              <w:left w:type="dxa" w:w="100"/>
              <w:bottom w:type="dxa" w:w="80"/>
              <w:right w:type="dxa" w:w="100"/>
            </w:tcMar>
          </w:tcPr>
          <w:p>
            <w:r>
              <w:rPr>
                <w:b/>
                <w:bCs/>
                <w:color w:val="FFFFFF"/>
                <w:sz w:val="20"/>
                <w:szCs w:val="20"/>
              </w:rPr>
              <w:t xml:space="preserve">Actor</w:t>
            </w:r>
          </w:p>
        </w:tc>
        <w:tc>
          <w:tcPr>
            <w:tcW w:type="dxa" w:w="1792"/>
            <w:shd w:fill="1F3864" w:val="clear"/>
            <w:tcMar>
              <w:top w:type="dxa" w:w="80"/>
              <w:left w:type="dxa" w:w="100"/>
              <w:bottom w:type="dxa" w:w="80"/>
              <w:right w:type="dxa" w:w="100"/>
            </w:tcMar>
          </w:tcPr>
          <w:p>
            <w:r>
              <w:rPr>
                <w:b/>
                <w:bCs/>
                <w:color w:val="FFFFFF"/>
                <w:sz w:val="20"/>
                <w:szCs w:val="20"/>
              </w:rPr>
              <w:t xml:space="preserve">Tipo</w:t>
            </w:r>
          </w:p>
        </w:tc>
        <w:tc>
          <w:tcPr>
            <w:tcW w:type="dxa" w:w="5600"/>
            <w:shd w:fill="1F3864" w:val="clear"/>
            <w:tcMar>
              <w:top w:type="dxa" w:w="80"/>
              <w:left w:type="dxa" w:w="100"/>
              <w:bottom w:type="dxa" w:w="80"/>
              <w:right w:type="dxa" w:w="100"/>
            </w:tcMar>
          </w:tcPr>
          <w:p>
            <w:r>
              <w:rPr>
                <w:b/>
                <w:bCs/>
                <w:color w:val="FFFFFF"/>
                <w:sz w:val="20"/>
                <w:szCs w:val="20"/>
              </w:rPr>
              <w:t xml:space="preserve">Alcance de la interacción</w:t>
            </w:r>
          </w:p>
        </w:tc>
      </w:tr>
      <w:tr>
        <w:tc>
          <w:tcPr>
            <w:tcW w:type="dxa" w:w="2688"/>
            <w:tcMar>
              <w:top w:type="dxa" w:w="80"/>
              <w:left w:type="dxa" w:w="100"/>
              <w:bottom w:type="dxa" w:w="80"/>
              <w:right w:type="dxa" w:w="100"/>
            </w:tcMar>
          </w:tcPr>
          <w:p>
            <w:r>
              <w:rPr>
                <w:b w:val="false"/>
                <w:bCs w:val="false"/>
                <w:color w:val="000000"/>
                <w:sz w:val="20"/>
                <w:szCs w:val="20"/>
              </w:rPr>
              <w:t xml:space="preserve">Usuario final</w:t>
            </w:r>
          </w:p>
        </w:tc>
        <w:tc>
          <w:tcPr>
            <w:tcW w:type="dxa" w:w="1792"/>
            <w:tcMar>
              <w:top w:type="dxa" w:w="80"/>
              <w:left w:type="dxa" w:w="100"/>
              <w:bottom w:type="dxa" w:w="80"/>
              <w:right w:type="dxa" w:w="100"/>
            </w:tcMar>
          </w:tcPr>
          <w:p>
            <w:r>
              <w:rPr>
                <w:b w:val="false"/>
                <w:bCs w:val="false"/>
                <w:color w:val="000000"/>
                <w:sz w:val="20"/>
                <w:szCs w:val="20"/>
              </w:rPr>
              <w:t xml:space="preserve">Persona</w:t>
            </w:r>
          </w:p>
        </w:tc>
        <w:tc>
          <w:tcPr>
            <w:tcW w:type="dxa" w:w="5600"/>
            <w:tcMar>
              <w:top w:type="dxa" w:w="80"/>
              <w:left w:type="dxa" w:w="100"/>
              <w:bottom w:type="dxa" w:w="80"/>
              <w:right w:type="dxa" w:w="100"/>
            </w:tcMar>
          </w:tcPr>
          <w:p>
            <w:r>
              <w:rPr>
                <w:b w:val="false"/>
                <w:bCs w:val="false"/>
                <w:color w:val="000000"/>
                <w:sz w:val="20"/>
                <w:szCs w:val="20"/>
              </w:rPr>
              <w:t xml:space="preserve">Consulta el mapa de riesgo, conversa con el agente, recibe alertas, califica cuadras, usa el chat global.</w:t>
            </w:r>
          </w:p>
        </w:tc>
      </w:tr>
      <w:tr>
        <w:tc>
          <w:tcPr>
            <w:tcW w:type="dxa" w:w="2688"/>
            <w:tcMar>
              <w:top w:type="dxa" w:w="80"/>
              <w:left w:type="dxa" w:w="100"/>
              <w:bottom w:type="dxa" w:w="80"/>
              <w:right w:type="dxa" w:w="100"/>
            </w:tcMar>
          </w:tcPr>
          <w:p>
            <w:r>
              <w:rPr>
                <w:b w:val="false"/>
                <w:bCs w:val="false"/>
                <w:color w:val="000000"/>
                <w:sz w:val="20"/>
                <w:szCs w:val="20"/>
              </w:rPr>
              <w:t xml:space="preserve">Administrador / equipo de desarrollo</w:t>
            </w:r>
          </w:p>
        </w:tc>
        <w:tc>
          <w:tcPr>
            <w:tcW w:type="dxa" w:w="1792"/>
            <w:tcMar>
              <w:top w:type="dxa" w:w="80"/>
              <w:left w:type="dxa" w:w="100"/>
              <w:bottom w:type="dxa" w:w="80"/>
              <w:right w:type="dxa" w:w="100"/>
            </w:tcMar>
          </w:tcPr>
          <w:p>
            <w:r>
              <w:rPr>
                <w:b w:val="false"/>
                <w:bCs w:val="false"/>
                <w:color w:val="000000"/>
                <w:sz w:val="20"/>
                <w:szCs w:val="20"/>
              </w:rPr>
              <w:t xml:space="preserve">Persona</w:t>
            </w:r>
          </w:p>
        </w:tc>
        <w:tc>
          <w:tcPr>
            <w:tcW w:type="dxa" w:w="5600"/>
            <w:tcMar>
              <w:top w:type="dxa" w:w="80"/>
              <w:left w:type="dxa" w:w="100"/>
              <w:bottom w:type="dxa" w:w="80"/>
              <w:right w:type="dxa" w:w="100"/>
            </w:tcMar>
          </w:tcPr>
          <w:p>
            <w:r>
              <w:rPr>
                <w:b w:val="false"/>
                <w:bCs w:val="false"/>
                <w:color w:val="000000"/>
                <w:sz w:val="20"/>
                <w:szCs w:val="20"/>
              </w:rPr>
              <w:t xml:space="preserve">Usa Control/app_control.py para monitorear telemetría de uso (resumen y actividad reciente).</w:t>
            </w:r>
          </w:p>
        </w:tc>
      </w:tr>
      <w:tr>
        <w:tc>
          <w:tcPr>
            <w:tcW w:type="dxa" w:w="2688"/>
            <w:tcMar>
              <w:top w:type="dxa" w:w="80"/>
              <w:left w:type="dxa" w:w="100"/>
              <w:bottom w:type="dxa" w:w="80"/>
              <w:right w:type="dxa" w:w="100"/>
            </w:tcMar>
          </w:tcPr>
          <w:p>
            <w:r>
              <w:rPr>
                <w:b w:val="false"/>
                <w:bCs w:val="false"/>
                <w:color w:val="000000"/>
                <w:sz w:val="20"/>
                <w:szCs w:val="20"/>
              </w:rPr>
              <w:t xml:space="preserve">App Android</w:t>
            </w:r>
          </w:p>
        </w:tc>
        <w:tc>
          <w:tcPr>
            <w:tcW w:type="dxa" w:w="1792"/>
            <w:tcMar>
              <w:top w:type="dxa" w:w="80"/>
              <w:left w:type="dxa" w:w="100"/>
              <w:bottom w:type="dxa" w:w="80"/>
              <w:right w:type="dxa" w:w="100"/>
            </w:tcMar>
          </w:tcPr>
          <w:p>
            <w:r>
              <w:rPr>
                <w:b w:val="false"/>
                <w:bCs w:val="false"/>
                <w:color w:val="000000"/>
                <w:sz w:val="20"/>
                <w:szCs w:val="20"/>
              </w:rPr>
              <w:t xml:space="preserve">Sistema interno</w:t>
            </w:r>
          </w:p>
        </w:tc>
        <w:tc>
          <w:tcPr>
            <w:tcW w:type="dxa" w:w="5600"/>
            <w:tcMar>
              <w:top w:type="dxa" w:w="80"/>
              <w:left w:type="dxa" w:w="100"/>
              <w:bottom w:type="dxa" w:w="80"/>
              <w:right w:type="dxa" w:w="100"/>
            </w:tcMar>
          </w:tcPr>
          <w:p>
            <w:r>
              <w:rPr>
                <w:b w:val="false"/>
                <w:bCs w:val="false"/>
                <w:color w:val="000000"/>
                <w:sz w:val="20"/>
                <w:szCs w:val="20"/>
              </w:rPr>
              <w:t xml:space="preserve">Cliente que consume la API REST del backend; persiste historial de chat localmente (Room) y datos comunitarios en Firestore.</w:t>
            </w:r>
          </w:p>
        </w:tc>
      </w:tr>
      <w:tr>
        <w:tc>
          <w:tcPr>
            <w:tcW w:type="dxa" w:w="2688"/>
            <w:tcMar>
              <w:top w:type="dxa" w:w="80"/>
              <w:left w:type="dxa" w:w="100"/>
              <w:bottom w:type="dxa" w:w="80"/>
              <w:right w:type="dxa" w:w="100"/>
            </w:tcMar>
          </w:tcPr>
          <w:p>
            <w:r>
              <w:rPr>
                <w:b w:val="false"/>
                <w:bCs w:val="false"/>
                <w:color w:val="000000"/>
                <w:sz w:val="20"/>
                <w:szCs w:val="20"/>
              </w:rPr>
              <w:t xml:space="preserve">Backend FastAPI</w:t>
            </w:r>
          </w:p>
        </w:tc>
        <w:tc>
          <w:tcPr>
            <w:tcW w:type="dxa" w:w="1792"/>
            <w:tcMar>
              <w:top w:type="dxa" w:w="80"/>
              <w:left w:type="dxa" w:w="100"/>
              <w:bottom w:type="dxa" w:w="80"/>
              <w:right w:type="dxa" w:w="100"/>
            </w:tcMar>
          </w:tcPr>
          <w:p>
            <w:r>
              <w:rPr>
                <w:b w:val="false"/>
                <w:bCs w:val="false"/>
                <w:color w:val="000000"/>
                <w:sz w:val="20"/>
                <w:szCs w:val="20"/>
              </w:rPr>
              <w:t xml:space="preserve">Sistema interno</w:t>
            </w:r>
          </w:p>
        </w:tc>
        <w:tc>
          <w:tcPr>
            <w:tcW w:type="dxa" w:w="5600"/>
            <w:tcMar>
              <w:top w:type="dxa" w:w="80"/>
              <w:left w:type="dxa" w:w="100"/>
              <w:bottom w:type="dxa" w:w="80"/>
              <w:right w:type="dxa" w:w="100"/>
            </w:tcMar>
          </w:tcPr>
          <w:p>
            <w:r>
              <w:rPr>
                <w:b w:val="false"/>
                <w:bCs w:val="false"/>
                <w:color w:val="000000"/>
                <w:sz w:val="20"/>
                <w:szCs w:val="20"/>
              </w:rPr>
              <w:t xml:space="preserve">Sirve datos de riesgo geolocalizados, orquesta el agente de IA (RAG + tool-calling) y expone telemetría.</w:t>
            </w:r>
          </w:p>
        </w:tc>
      </w:tr>
      <w:tr>
        <w:tc>
          <w:tcPr>
            <w:tcW w:type="dxa" w:w="2688"/>
            <w:tcMar>
              <w:top w:type="dxa" w:w="80"/>
              <w:left w:type="dxa" w:w="100"/>
              <w:bottom w:type="dxa" w:w="80"/>
              <w:right w:type="dxa" w:w="100"/>
            </w:tcMar>
          </w:tcPr>
          <w:p>
            <w:r>
              <w:rPr>
                <w:b w:val="false"/>
                <w:bCs w:val="false"/>
                <w:color w:val="000000"/>
                <w:sz w:val="20"/>
                <w:szCs w:val="20"/>
              </w:rPr>
              <w:t xml:space="preserve">Pipeline de datos (ProcesarRiesgo.py)</w:t>
            </w:r>
          </w:p>
        </w:tc>
        <w:tc>
          <w:tcPr>
            <w:tcW w:type="dxa" w:w="1792"/>
            <w:tcMar>
              <w:top w:type="dxa" w:w="80"/>
              <w:left w:type="dxa" w:w="100"/>
              <w:bottom w:type="dxa" w:w="80"/>
              <w:right w:type="dxa" w:w="100"/>
            </w:tcMar>
          </w:tcPr>
          <w:p>
            <w:r>
              <w:rPr>
                <w:b w:val="false"/>
                <w:bCs w:val="false"/>
                <w:color w:val="000000"/>
                <w:sz w:val="20"/>
                <w:szCs w:val="20"/>
              </w:rPr>
              <w:t xml:space="preserve">Proceso interno, no interactivo</w:t>
            </w:r>
          </w:p>
        </w:tc>
        <w:tc>
          <w:tcPr>
            <w:tcW w:type="dxa" w:w="5600"/>
            <w:tcMar>
              <w:top w:type="dxa" w:w="80"/>
              <w:left w:type="dxa" w:w="100"/>
              <w:bottom w:type="dxa" w:w="80"/>
              <w:right w:type="dxa" w:w="100"/>
            </w:tcMar>
          </w:tcPr>
          <w:p>
            <w:r>
              <w:rPr>
                <w:b w:val="false"/>
                <w:bCs w:val="false"/>
                <w:color w:val="000000"/>
                <w:sz w:val="20"/>
                <w:szCs w:val="20"/>
              </w:rPr>
              <w:t xml:space="preserve">Transforma fuentes abiertas en zonas_riesgo.json; se ejecuta manualmente o por tarea programada, no en tiempo real.</w:t>
            </w:r>
          </w:p>
        </w:tc>
      </w:tr>
      <w:tr>
        <w:tc>
          <w:tcPr>
            <w:tcW w:type="dxa" w:w="2688"/>
            <w:tcMar>
              <w:top w:type="dxa" w:w="80"/>
              <w:left w:type="dxa" w:w="100"/>
              <w:bottom w:type="dxa" w:w="80"/>
              <w:right w:type="dxa" w:w="100"/>
            </w:tcMar>
          </w:tcPr>
          <w:p>
            <w:r>
              <w:rPr>
                <w:b w:val="false"/>
                <w:bCs w:val="false"/>
                <w:color w:val="000000"/>
                <w:sz w:val="20"/>
                <w:szCs w:val="20"/>
              </w:rPr>
              <w:t xml:space="preserve">Portal de Datos Abiertos de Bogotá</w:t>
            </w:r>
          </w:p>
        </w:tc>
        <w:tc>
          <w:tcPr>
            <w:tcW w:type="dxa" w:w="1792"/>
            <w:tcMar>
              <w:top w:type="dxa" w:w="80"/>
              <w:left w:type="dxa" w:w="100"/>
              <w:bottom w:type="dxa" w:w="80"/>
              <w:right w:type="dxa" w:w="100"/>
            </w:tcMar>
          </w:tcPr>
          <w:p>
            <w:r>
              <w:rPr>
                <w:b w:val="false"/>
                <w:bCs w:val="false"/>
                <w:color w:val="000000"/>
                <w:sz w:val="20"/>
                <w:szCs w:val="20"/>
              </w:rPr>
              <w:t xml:space="preserve">Sistema externo</w:t>
            </w:r>
          </w:p>
        </w:tc>
        <w:tc>
          <w:tcPr>
            <w:tcW w:type="dxa" w:w="5600"/>
            <w:tcMar>
              <w:top w:type="dxa" w:w="80"/>
              <w:left w:type="dxa" w:w="100"/>
              <w:bottom w:type="dxa" w:w="80"/>
              <w:right w:type="dxa" w:w="100"/>
            </w:tcMar>
          </w:tcPr>
          <w:p>
            <w:r>
              <w:rPr>
                <w:b w:val="false"/>
                <w:bCs w:val="false"/>
                <w:color w:val="000000"/>
                <w:sz w:val="20"/>
                <w:szCs w:val="20"/>
              </w:rPr>
              <w:t xml:space="preserve">Fuente de los datasets de delitos, población, estratificación, llamadas NUSE/123, accidentes, violencia intrafamiliar.</w:t>
            </w:r>
          </w:p>
        </w:tc>
      </w:tr>
      <w:tr>
        <w:tc>
          <w:tcPr>
            <w:tcW w:type="dxa" w:w="2688"/>
            <w:tcMar>
              <w:top w:type="dxa" w:w="80"/>
              <w:left w:type="dxa" w:w="100"/>
              <w:bottom w:type="dxa" w:w="80"/>
              <w:right w:type="dxa" w:w="100"/>
            </w:tcMar>
          </w:tcPr>
          <w:p>
            <w:r>
              <w:rPr>
                <w:b w:val="false"/>
                <w:bCs w:val="false"/>
                <w:color w:val="000000"/>
                <w:sz w:val="20"/>
                <w:szCs w:val="20"/>
              </w:rPr>
              <w:t xml:space="preserve">Ollama (LLM local)</w:t>
            </w:r>
          </w:p>
        </w:tc>
        <w:tc>
          <w:tcPr>
            <w:tcW w:type="dxa" w:w="1792"/>
            <w:tcMar>
              <w:top w:type="dxa" w:w="80"/>
              <w:left w:type="dxa" w:w="100"/>
              <w:bottom w:type="dxa" w:w="80"/>
              <w:right w:type="dxa" w:w="100"/>
            </w:tcMar>
          </w:tcPr>
          <w:p>
            <w:r>
              <w:rPr>
                <w:b w:val="false"/>
                <w:bCs w:val="false"/>
                <w:color w:val="000000"/>
                <w:sz w:val="20"/>
                <w:szCs w:val="20"/>
              </w:rPr>
              <w:t xml:space="preserve">Sistema externo</w:t>
            </w:r>
          </w:p>
        </w:tc>
        <w:tc>
          <w:tcPr>
            <w:tcW w:type="dxa" w:w="5600"/>
            <w:tcMar>
              <w:top w:type="dxa" w:w="80"/>
              <w:left w:type="dxa" w:w="100"/>
              <w:bottom w:type="dxa" w:w="80"/>
              <w:right w:type="dxa" w:w="100"/>
            </w:tcMar>
          </w:tcPr>
          <w:p>
            <w:r>
              <w:rPr>
                <w:b w:val="false"/>
                <w:bCs w:val="false"/>
                <w:color w:val="000000"/>
                <w:sz w:val="20"/>
                <w:szCs w:val="20"/>
              </w:rPr>
              <w:t xml:space="preserve">Motor de generación de lenguaje del agente conversacional (llama3.2:3b / llama3.1), consultado por HTTP.</w:t>
            </w:r>
          </w:p>
        </w:tc>
      </w:tr>
      <w:tr>
        <w:tc>
          <w:tcPr>
            <w:tcW w:type="dxa" w:w="2688"/>
            <w:tcMar>
              <w:top w:type="dxa" w:w="80"/>
              <w:left w:type="dxa" w:w="100"/>
              <w:bottom w:type="dxa" w:w="80"/>
              <w:right w:type="dxa" w:w="100"/>
            </w:tcMar>
          </w:tcPr>
          <w:p>
            <w:r>
              <w:rPr>
                <w:b w:val="false"/>
                <w:bCs w:val="false"/>
                <w:color w:val="000000"/>
                <w:sz w:val="20"/>
                <w:szCs w:val="20"/>
              </w:rPr>
              <w:t xml:space="preserve">Firebase / Firestore</w:t>
            </w:r>
          </w:p>
        </w:tc>
        <w:tc>
          <w:tcPr>
            <w:tcW w:type="dxa" w:w="1792"/>
            <w:tcMar>
              <w:top w:type="dxa" w:w="80"/>
              <w:left w:type="dxa" w:w="100"/>
              <w:bottom w:type="dxa" w:w="80"/>
              <w:right w:type="dxa" w:w="100"/>
            </w:tcMar>
          </w:tcPr>
          <w:p>
            <w:r>
              <w:rPr>
                <w:b w:val="false"/>
                <w:bCs w:val="false"/>
                <w:color w:val="000000"/>
                <w:sz w:val="20"/>
                <w:szCs w:val="20"/>
              </w:rPr>
              <w:t xml:space="preserve">Sistema externo</w:t>
            </w:r>
          </w:p>
        </w:tc>
        <w:tc>
          <w:tcPr>
            <w:tcW w:type="dxa" w:w="5600"/>
            <w:tcMar>
              <w:top w:type="dxa" w:w="80"/>
              <w:left w:type="dxa" w:w="100"/>
              <w:bottom w:type="dxa" w:w="80"/>
              <w:right w:type="dxa" w:w="100"/>
            </w:tcMar>
          </w:tcPr>
          <w:p>
            <w:r>
              <w:rPr>
                <w:b w:val="false"/>
                <w:bCs w:val="false"/>
                <w:color w:val="000000"/>
                <w:sz w:val="20"/>
                <w:szCs w:val="20"/>
              </w:rPr>
              <w:t xml:space="preserve">Persistencia de chat global y funciones comunitarias (calificación de cuadras).</w:t>
            </w:r>
          </w:p>
        </w:tc>
      </w:tr>
      <w:tr>
        <w:tc>
          <w:tcPr>
            <w:tcW w:type="dxa" w:w="2688"/>
            <w:tcMar>
              <w:top w:type="dxa" w:w="80"/>
              <w:left w:type="dxa" w:w="100"/>
              <w:bottom w:type="dxa" w:w="80"/>
              <w:right w:type="dxa" w:w="100"/>
            </w:tcMar>
          </w:tcPr>
          <w:p>
            <w:r>
              <w:rPr>
                <w:b w:val="false"/>
                <w:bCs w:val="false"/>
                <w:color w:val="000000"/>
                <w:sz w:val="20"/>
                <w:szCs w:val="20"/>
              </w:rPr>
              <w:t xml:space="preserve">Google Maps (app externa)</w:t>
            </w:r>
          </w:p>
        </w:tc>
        <w:tc>
          <w:tcPr>
            <w:tcW w:type="dxa" w:w="1792"/>
            <w:tcMar>
              <w:top w:type="dxa" w:w="80"/>
              <w:left w:type="dxa" w:w="100"/>
              <w:bottom w:type="dxa" w:w="80"/>
              <w:right w:type="dxa" w:w="100"/>
            </w:tcMar>
          </w:tcPr>
          <w:p>
            <w:r>
              <w:rPr>
                <w:b w:val="false"/>
                <w:bCs w:val="false"/>
                <w:color w:val="000000"/>
                <w:sz w:val="20"/>
                <w:szCs w:val="20"/>
              </w:rPr>
              <w:t xml:space="preserve">Sistema externo</w:t>
            </w:r>
          </w:p>
        </w:tc>
        <w:tc>
          <w:tcPr>
            <w:tcW w:type="dxa" w:w="5600"/>
            <w:tcMar>
              <w:top w:type="dxa" w:w="80"/>
              <w:left w:type="dxa" w:w="100"/>
              <w:bottom w:type="dxa" w:w="80"/>
              <w:right w:type="dxa" w:w="100"/>
            </w:tcMar>
          </w:tcPr>
          <w:p>
            <w:r>
              <w:rPr>
                <w:b w:val="false"/>
                <w:bCs w:val="false"/>
                <w:color w:val="000000"/>
                <w:sz w:val="20"/>
                <w:szCs w:val="20"/>
              </w:rPr>
              <w:t xml:space="preserve">Se abre vía Intent para mostrar la ubicación/zona con cartografía real, sin SDK embebido.</w:t>
            </w:r>
          </w:p>
        </w:tc>
      </w:tr>
    </w:tbl>
    <w:p>
      <w:pPr>
        <w:pStyle w:val="Heading2"/>
        <w:spacing w:after="100" w:before="300"/>
      </w:pPr>
      <w:r>
        <w:rPr>
          <w:b/>
          <w:bCs/>
        </w:rPr>
        <w:t xml:space="preserve">1.4  Casos de uso</w:t>
      </w:r>
      <w:r>
        <w:rPr>
          <w:i/>
          <w:iCs/>
          <w:color w:val="666666"/>
          <w:sz w:val="20"/>
          <w:szCs w:val="20"/>
        </w:rPr>
        <w:t xml:space="preserve">   [Tipo: Diagrama y especificación]</w:t>
      </w:r>
    </w:p>
    <w:p>
      <w:pPr>
        <w:spacing w:after="200" w:before="60"/>
      </w:pPr>
      <w:r>
        <w:rPr>
          <w:i/>
          <w:iCs/>
          <w:color w:val="555555"/>
          <w:sz w:val="20"/>
          <w:szCs w:val="20"/>
        </w:rPr>
        <w:t xml:space="preserve">Especificación textual completa abajo. El diagrama visual (actores + frontera del sistema) queda pendiente de dibujar a partir de esta especificación — no se generó imagen en este borrador.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1814"/>
        <w:gridCol w:w="1210"/>
        <w:gridCol w:w="1814"/>
        <w:gridCol w:w="3024"/>
        <w:gridCol w:w="1411"/>
      </w:tblGrid>
      <w:tr>
        <w:trPr>
          <w:tblHeader/>
        </w:trPr>
        <w:tc>
          <w:tcPr>
            <w:tcW w:type="dxa" w:w="806"/>
            <w:shd w:fill="1F3864" w:val="clear"/>
            <w:tcMar>
              <w:top w:type="dxa" w:w="80"/>
              <w:left w:type="dxa" w:w="100"/>
              <w:bottom w:type="dxa" w:w="80"/>
              <w:right w:type="dxa" w:w="100"/>
            </w:tcMar>
          </w:tcPr>
          <w:p>
            <w:r>
              <w:rPr>
                <w:b/>
                <w:bCs/>
                <w:color w:val="FFFFFF"/>
                <w:sz w:val="20"/>
                <w:szCs w:val="20"/>
              </w:rPr>
              <w:t xml:space="preserve">ID</w:t>
            </w:r>
          </w:p>
        </w:tc>
        <w:tc>
          <w:tcPr>
            <w:tcW w:type="dxa" w:w="1814"/>
            <w:shd w:fill="1F3864" w:val="clear"/>
            <w:tcMar>
              <w:top w:type="dxa" w:w="80"/>
              <w:left w:type="dxa" w:w="100"/>
              <w:bottom w:type="dxa" w:w="80"/>
              <w:right w:type="dxa" w:w="100"/>
            </w:tcMar>
          </w:tcPr>
          <w:p>
            <w:r>
              <w:rPr>
                <w:b/>
                <w:bCs/>
                <w:color w:val="FFFFFF"/>
                <w:sz w:val="20"/>
                <w:szCs w:val="20"/>
              </w:rPr>
              <w:t xml:space="preserve">Caso de uso</w:t>
            </w:r>
          </w:p>
        </w:tc>
        <w:tc>
          <w:tcPr>
            <w:tcW w:type="dxa" w:w="1210"/>
            <w:shd w:fill="1F3864" w:val="clear"/>
            <w:tcMar>
              <w:top w:type="dxa" w:w="80"/>
              <w:left w:type="dxa" w:w="100"/>
              <w:bottom w:type="dxa" w:w="80"/>
              <w:right w:type="dxa" w:w="100"/>
            </w:tcMar>
          </w:tcPr>
          <w:p>
            <w:r>
              <w:rPr>
                <w:b/>
                <w:bCs/>
                <w:color w:val="FFFFFF"/>
                <w:sz w:val="20"/>
                <w:szCs w:val="20"/>
              </w:rPr>
              <w:t xml:space="preserve">Actor</w:t>
            </w:r>
          </w:p>
        </w:tc>
        <w:tc>
          <w:tcPr>
            <w:tcW w:type="dxa" w:w="1814"/>
            <w:shd w:fill="1F3864" w:val="clear"/>
            <w:tcMar>
              <w:top w:type="dxa" w:w="80"/>
              <w:left w:type="dxa" w:w="100"/>
              <w:bottom w:type="dxa" w:w="80"/>
              <w:right w:type="dxa" w:w="100"/>
            </w:tcMar>
          </w:tcPr>
          <w:p>
            <w:r>
              <w:rPr>
                <w:b/>
                <w:bCs/>
                <w:color w:val="FFFFFF"/>
                <w:sz w:val="20"/>
                <w:szCs w:val="20"/>
              </w:rPr>
              <w:t xml:space="preserve">Precondición</w:t>
            </w:r>
          </w:p>
        </w:tc>
        <w:tc>
          <w:tcPr>
            <w:tcW w:type="dxa" w:w="3024"/>
            <w:shd w:fill="1F3864" w:val="clear"/>
            <w:tcMar>
              <w:top w:type="dxa" w:w="80"/>
              <w:left w:type="dxa" w:w="100"/>
              <w:bottom w:type="dxa" w:w="80"/>
              <w:right w:type="dxa" w:w="100"/>
            </w:tcMar>
          </w:tcPr>
          <w:p>
            <w:r>
              <w:rPr>
                <w:b/>
                <w:bCs/>
                <w:color w:val="FFFFFF"/>
                <w:sz w:val="20"/>
                <w:szCs w:val="20"/>
              </w:rPr>
              <w:t xml:space="preserve">Flujo básico</w:t>
            </w:r>
          </w:p>
        </w:tc>
        <w:tc>
          <w:tcPr>
            <w:tcW w:type="dxa" w:w="1411"/>
            <w:shd w:fill="1F3864" w:val="clear"/>
            <w:tcMar>
              <w:top w:type="dxa" w:w="80"/>
              <w:left w:type="dxa" w:w="100"/>
              <w:bottom w:type="dxa" w:w="80"/>
              <w:right w:type="dxa" w:w="100"/>
            </w:tcMar>
          </w:tcPr>
          <w:p>
            <w:r>
              <w:rPr>
                <w:b/>
                <w:bCs/>
                <w:color w:val="FFFFFF"/>
                <w:sz w:val="20"/>
                <w:szCs w:val="20"/>
              </w:rPr>
              <w:t xml:space="preserve">Postcondición</w:t>
            </w:r>
          </w:p>
        </w:tc>
      </w:tr>
      <w:tr>
        <w:tc>
          <w:tcPr>
            <w:tcW w:type="dxa" w:w="806"/>
            <w:tcMar>
              <w:top w:type="dxa" w:w="80"/>
              <w:left w:type="dxa" w:w="100"/>
              <w:bottom w:type="dxa" w:w="80"/>
              <w:right w:type="dxa" w:w="100"/>
            </w:tcMar>
          </w:tcPr>
          <w:p>
            <w:r>
              <w:rPr>
                <w:b w:val="false"/>
                <w:bCs w:val="false"/>
                <w:color w:val="000000"/>
                <w:sz w:val="20"/>
                <w:szCs w:val="20"/>
              </w:rPr>
              <w:t xml:space="preserve">CU-01</w:t>
            </w:r>
          </w:p>
        </w:tc>
        <w:tc>
          <w:tcPr>
            <w:tcW w:type="dxa" w:w="1814"/>
            <w:tcMar>
              <w:top w:type="dxa" w:w="80"/>
              <w:left w:type="dxa" w:w="100"/>
              <w:bottom w:type="dxa" w:w="80"/>
              <w:right w:type="dxa" w:w="100"/>
            </w:tcMar>
          </w:tcPr>
          <w:p>
            <w:r>
              <w:rPr>
                <w:b w:val="false"/>
                <w:bCs w:val="false"/>
                <w:color w:val="000000"/>
                <w:sz w:val="20"/>
                <w:szCs w:val="20"/>
              </w:rPr>
              <w:t xml:space="preserve">Consultar mapa de riesgo</w:t>
            </w:r>
          </w:p>
        </w:tc>
        <w:tc>
          <w:tcPr>
            <w:tcW w:type="dxa" w:w="1210"/>
            <w:tcMar>
              <w:top w:type="dxa" w:w="80"/>
              <w:left w:type="dxa" w:w="100"/>
              <w:bottom w:type="dxa" w:w="80"/>
              <w:right w:type="dxa" w:w="100"/>
            </w:tcMar>
          </w:tcPr>
          <w:p>
            <w:r>
              <w:rPr>
                <w:b w:val="false"/>
                <w:bCs w:val="false"/>
                <w:color w:val="000000"/>
                <w:sz w:val="20"/>
                <w:szCs w:val="20"/>
              </w:rPr>
              <w:t xml:space="preserve">Usuario final</w:t>
            </w:r>
          </w:p>
        </w:tc>
        <w:tc>
          <w:tcPr>
            <w:tcW w:type="dxa" w:w="1814"/>
            <w:tcMar>
              <w:top w:type="dxa" w:w="80"/>
              <w:left w:type="dxa" w:w="100"/>
              <w:bottom w:type="dxa" w:w="80"/>
              <w:right w:type="dxa" w:w="100"/>
            </w:tcMar>
          </w:tcPr>
          <w:p>
            <w:r>
              <w:rPr>
                <w:b w:val="false"/>
                <w:bCs w:val="false"/>
                <w:color w:val="000000"/>
                <w:sz w:val="20"/>
                <w:szCs w:val="20"/>
              </w:rPr>
              <w:t xml:space="preserve">App instalada, datos de riesgo cargados</w:t>
            </w:r>
          </w:p>
        </w:tc>
        <w:tc>
          <w:tcPr>
            <w:tcW w:type="dxa" w:w="3024"/>
            <w:tcMar>
              <w:top w:type="dxa" w:w="80"/>
              <w:left w:type="dxa" w:w="100"/>
              <w:bottom w:type="dxa" w:w="80"/>
              <w:right w:type="dxa" w:w="100"/>
            </w:tcMar>
          </w:tcPr>
          <w:p>
            <w:r>
              <w:rPr>
                <w:b w:val="false"/>
                <w:bCs w:val="false"/>
                <w:color w:val="000000"/>
                <w:sz w:val="20"/>
                <w:szCs w:val="20"/>
              </w:rPr>
              <w:t xml:space="preserve">Usuario abre la vista de mapa → el sistema dibuja las 20 localidades coloreadas por nivel_riesgo → usuario toca una localidad o cuadra</w:t>
            </w:r>
          </w:p>
        </w:tc>
        <w:tc>
          <w:tcPr>
            <w:tcW w:type="dxa" w:w="1411"/>
            <w:tcMar>
              <w:top w:type="dxa" w:w="80"/>
              <w:left w:type="dxa" w:w="100"/>
              <w:bottom w:type="dxa" w:w="80"/>
              <w:right w:type="dxa" w:w="100"/>
            </w:tcMar>
          </w:tcPr>
          <w:p>
            <w:r>
              <w:rPr>
                <w:b w:val="false"/>
                <w:bCs w:val="false"/>
                <w:color w:val="000000"/>
                <w:sz w:val="20"/>
                <w:szCs w:val="20"/>
              </w:rPr>
              <w:t xml:space="preserve">Se muestra tarjeta con detalle de riesgo de la zona tocada</w:t>
            </w:r>
          </w:p>
        </w:tc>
      </w:tr>
      <w:tr>
        <w:tc>
          <w:tcPr>
            <w:tcW w:type="dxa" w:w="806"/>
            <w:tcMar>
              <w:top w:type="dxa" w:w="80"/>
              <w:left w:type="dxa" w:w="100"/>
              <w:bottom w:type="dxa" w:w="80"/>
              <w:right w:type="dxa" w:w="100"/>
            </w:tcMar>
          </w:tcPr>
          <w:p>
            <w:r>
              <w:rPr>
                <w:b w:val="false"/>
                <w:bCs w:val="false"/>
                <w:color w:val="000000"/>
                <w:sz w:val="20"/>
                <w:szCs w:val="20"/>
              </w:rPr>
              <w:t xml:space="preserve">CU-02</w:t>
            </w:r>
          </w:p>
        </w:tc>
        <w:tc>
          <w:tcPr>
            <w:tcW w:type="dxa" w:w="1814"/>
            <w:tcMar>
              <w:top w:type="dxa" w:w="80"/>
              <w:left w:type="dxa" w:w="100"/>
              <w:bottom w:type="dxa" w:w="80"/>
              <w:right w:type="dxa" w:w="100"/>
            </w:tcMar>
          </w:tcPr>
          <w:p>
            <w:r>
              <w:rPr>
                <w:b w:val="false"/>
                <w:bCs w:val="false"/>
                <w:color w:val="000000"/>
                <w:sz w:val="20"/>
                <w:szCs w:val="20"/>
              </w:rPr>
              <w:t xml:space="preserve">Buscar barrio</w:t>
            </w:r>
          </w:p>
        </w:tc>
        <w:tc>
          <w:tcPr>
            <w:tcW w:type="dxa" w:w="1210"/>
            <w:tcMar>
              <w:top w:type="dxa" w:w="80"/>
              <w:left w:type="dxa" w:w="100"/>
              <w:bottom w:type="dxa" w:w="80"/>
              <w:right w:type="dxa" w:w="100"/>
            </w:tcMar>
          </w:tcPr>
          <w:p>
            <w:r>
              <w:rPr>
                <w:b w:val="false"/>
                <w:bCs w:val="false"/>
                <w:color w:val="000000"/>
                <w:sz w:val="20"/>
                <w:szCs w:val="20"/>
              </w:rPr>
              <w:t xml:space="preserve">Usuario final</w:t>
            </w:r>
          </w:p>
        </w:tc>
        <w:tc>
          <w:tcPr>
            <w:tcW w:type="dxa" w:w="1814"/>
            <w:tcMar>
              <w:top w:type="dxa" w:w="80"/>
              <w:left w:type="dxa" w:w="100"/>
              <w:bottom w:type="dxa" w:w="80"/>
              <w:right w:type="dxa" w:w="100"/>
            </w:tcMar>
          </w:tcPr>
          <w:p>
            <w:r>
              <w:rPr>
                <w:b w:val="false"/>
                <w:bCs w:val="false"/>
                <w:color w:val="000000"/>
                <w:sz w:val="20"/>
                <w:szCs w:val="20"/>
              </w:rPr>
              <w:t xml:space="preserve">Ninguna</w:t>
            </w:r>
          </w:p>
        </w:tc>
        <w:tc>
          <w:tcPr>
            <w:tcW w:type="dxa" w:w="3024"/>
            <w:tcMar>
              <w:top w:type="dxa" w:w="80"/>
              <w:left w:type="dxa" w:w="100"/>
              <w:bottom w:type="dxa" w:w="80"/>
              <w:right w:type="dxa" w:w="100"/>
            </w:tcMar>
          </w:tcPr>
          <w:p>
            <w:r>
              <w:rPr>
                <w:b w:val="false"/>
                <w:bCs w:val="false"/>
                <w:color w:val="000000"/>
                <w:sz w:val="20"/>
                <w:szCs w:val="20"/>
              </w:rPr>
              <w:t xml:space="preserve">Usuario escribe un nombre de barrio → el sistema resuelve la localidad/UPZ correspondiente</w:t>
            </w:r>
          </w:p>
        </w:tc>
        <w:tc>
          <w:tcPr>
            <w:tcW w:type="dxa" w:w="1411"/>
            <w:tcMar>
              <w:top w:type="dxa" w:w="80"/>
              <w:left w:type="dxa" w:w="100"/>
              <w:bottom w:type="dxa" w:w="80"/>
              <w:right w:type="dxa" w:w="100"/>
            </w:tcMar>
          </w:tcPr>
          <w:p>
            <w:r>
              <w:rPr>
                <w:b w:val="false"/>
                <w:bCs w:val="false"/>
                <w:color w:val="000000"/>
                <w:sz w:val="20"/>
                <w:szCs w:val="20"/>
              </w:rPr>
              <w:t xml:space="preserve">Se muestra el nivel de riesgo del barrio buscado</w:t>
            </w:r>
          </w:p>
        </w:tc>
      </w:tr>
      <w:tr>
        <w:tc>
          <w:tcPr>
            <w:tcW w:type="dxa" w:w="806"/>
            <w:tcMar>
              <w:top w:type="dxa" w:w="80"/>
              <w:left w:type="dxa" w:w="100"/>
              <w:bottom w:type="dxa" w:w="80"/>
              <w:right w:type="dxa" w:w="100"/>
            </w:tcMar>
          </w:tcPr>
          <w:p>
            <w:r>
              <w:rPr>
                <w:b w:val="false"/>
                <w:bCs w:val="false"/>
                <w:color w:val="000000"/>
                <w:sz w:val="20"/>
                <w:szCs w:val="20"/>
              </w:rPr>
              <w:t xml:space="preserve">CU-03</w:t>
            </w:r>
          </w:p>
        </w:tc>
        <w:tc>
          <w:tcPr>
            <w:tcW w:type="dxa" w:w="1814"/>
            <w:tcMar>
              <w:top w:type="dxa" w:w="80"/>
              <w:left w:type="dxa" w:w="100"/>
              <w:bottom w:type="dxa" w:w="80"/>
              <w:right w:type="dxa" w:w="100"/>
            </w:tcMar>
          </w:tcPr>
          <w:p>
            <w:r>
              <w:rPr>
                <w:b w:val="false"/>
                <w:bCs w:val="false"/>
                <w:color w:val="000000"/>
                <w:sz w:val="20"/>
                <w:szCs w:val="20"/>
              </w:rPr>
              <w:t xml:space="preserve">Conversar con el agente de IA</w:t>
            </w:r>
          </w:p>
        </w:tc>
        <w:tc>
          <w:tcPr>
            <w:tcW w:type="dxa" w:w="1210"/>
            <w:tcMar>
              <w:top w:type="dxa" w:w="80"/>
              <w:left w:type="dxa" w:w="100"/>
              <w:bottom w:type="dxa" w:w="80"/>
              <w:right w:type="dxa" w:w="100"/>
            </w:tcMar>
          </w:tcPr>
          <w:p>
            <w:r>
              <w:rPr>
                <w:b w:val="false"/>
                <w:bCs w:val="false"/>
                <w:color w:val="000000"/>
                <w:sz w:val="20"/>
                <w:szCs w:val="20"/>
              </w:rPr>
              <w:t xml:space="preserve">Usuario final</w:t>
            </w:r>
          </w:p>
        </w:tc>
        <w:tc>
          <w:tcPr>
            <w:tcW w:type="dxa" w:w="1814"/>
            <w:tcMar>
              <w:top w:type="dxa" w:w="80"/>
              <w:left w:type="dxa" w:w="100"/>
              <w:bottom w:type="dxa" w:w="80"/>
              <w:right w:type="dxa" w:w="100"/>
            </w:tcMar>
          </w:tcPr>
          <w:p>
            <w:r>
              <w:rPr>
                <w:b w:val="false"/>
                <w:bCs w:val="false"/>
                <w:color w:val="000000"/>
                <w:sz w:val="20"/>
                <w:szCs w:val="20"/>
              </w:rPr>
              <w:t xml:space="preserve">Backend y Ollama disponibles</w:t>
            </w:r>
          </w:p>
        </w:tc>
        <w:tc>
          <w:tcPr>
            <w:tcW w:type="dxa" w:w="3024"/>
            <w:tcMar>
              <w:top w:type="dxa" w:w="80"/>
              <w:left w:type="dxa" w:w="100"/>
              <w:bottom w:type="dxa" w:w="80"/>
              <w:right w:type="dxa" w:w="100"/>
            </w:tcMar>
          </w:tcPr>
          <w:p>
            <w:r>
              <w:rPr>
                <w:b w:val="false"/>
                <w:bCs w:val="false"/>
                <w:color w:val="000000"/>
                <w:sz w:val="20"/>
                <w:szCs w:val="20"/>
              </w:rPr>
              <w:t xml:space="preserve">Usuario escribe una pregunta → el agente decide si necesita datos (tool-calling) → consulta el backend → responde en lenguaje natural citando cifras reales</w:t>
            </w:r>
          </w:p>
        </w:tc>
        <w:tc>
          <w:tcPr>
            <w:tcW w:type="dxa" w:w="1411"/>
            <w:tcMar>
              <w:top w:type="dxa" w:w="80"/>
              <w:left w:type="dxa" w:w="100"/>
              <w:bottom w:type="dxa" w:w="80"/>
              <w:right w:type="dxa" w:w="100"/>
            </w:tcMar>
          </w:tcPr>
          <w:p>
            <w:r>
              <w:rPr>
                <w:b w:val="false"/>
                <w:bCs w:val="false"/>
                <w:color w:val="000000"/>
                <w:sz w:val="20"/>
                <w:szCs w:val="20"/>
              </w:rPr>
              <w:t xml:space="preserve">Respuesta mostrada y guardada en el historial de la conversación</w:t>
            </w:r>
          </w:p>
        </w:tc>
      </w:tr>
      <w:tr>
        <w:tc>
          <w:tcPr>
            <w:tcW w:type="dxa" w:w="806"/>
            <w:tcMar>
              <w:top w:type="dxa" w:w="80"/>
              <w:left w:type="dxa" w:w="100"/>
              <w:bottom w:type="dxa" w:w="80"/>
              <w:right w:type="dxa" w:w="100"/>
            </w:tcMar>
          </w:tcPr>
          <w:p>
            <w:r>
              <w:rPr>
                <w:b w:val="false"/>
                <w:bCs w:val="false"/>
                <w:color w:val="000000"/>
                <w:sz w:val="20"/>
                <w:szCs w:val="20"/>
              </w:rPr>
              <w:t xml:space="preserve">CU-04</w:t>
            </w:r>
          </w:p>
        </w:tc>
        <w:tc>
          <w:tcPr>
            <w:tcW w:type="dxa" w:w="1814"/>
            <w:tcMar>
              <w:top w:type="dxa" w:w="80"/>
              <w:left w:type="dxa" w:w="100"/>
              <w:bottom w:type="dxa" w:w="80"/>
              <w:right w:type="dxa" w:w="100"/>
            </w:tcMar>
          </w:tcPr>
          <w:p>
            <w:r>
              <w:rPr>
                <w:b w:val="false"/>
                <w:bCs w:val="false"/>
                <w:color w:val="000000"/>
                <w:sz w:val="20"/>
                <w:szCs w:val="20"/>
              </w:rPr>
              <w:t xml:space="preserve">Recibir alerta por geolocalización</w:t>
            </w:r>
          </w:p>
        </w:tc>
        <w:tc>
          <w:tcPr>
            <w:tcW w:type="dxa" w:w="1210"/>
            <w:tcMar>
              <w:top w:type="dxa" w:w="80"/>
              <w:left w:type="dxa" w:w="100"/>
              <w:bottom w:type="dxa" w:w="80"/>
              <w:right w:type="dxa" w:w="100"/>
            </w:tcMar>
          </w:tcPr>
          <w:p>
            <w:r>
              <w:rPr>
                <w:b w:val="false"/>
                <w:bCs w:val="false"/>
                <w:color w:val="000000"/>
                <w:sz w:val="20"/>
                <w:szCs w:val="20"/>
              </w:rPr>
              <w:t xml:space="preserve">Usuario final</w:t>
            </w:r>
          </w:p>
        </w:tc>
        <w:tc>
          <w:tcPr>
            <w:tcW w:type="dxa" w:w="1814"/>
            <w:tcMar>
              <w:top w:type="dxa" w:w="80"/>
              <w:left w:type="dxa" w:w="100"/>
              <w:bottom w:type="dxa" w:w="80"/>
              <w:right w:type="dxa" w:w="100"/>
            </w:tcMar>
          </w:tcPr>
          <w:p>
            <w:r>
              <w:rPr>
                <w:b w:val="false"/>
                <w:bCs w:val="false"/>
                <w:color w:val="000000"/>
                <w:sz w:val="20"/>
                <w:szCs w:val="20"/>
              </w:rPr>
              <w:t xml:space="preserve">Permisos de ubicación concedidos, monitoreo activo</w:t>
            </w:r>
          </w:p>
        </w:tc>
        <w:tc>
          <w:tcPr>
            <w:tcW w:type="dxa" w:w="3024"/>
            <w:tcMar>
              <w:top w:type="dxa" w:w="80"/>
              <w:left w:type="dxa" w:w="100"/>
              <w:bottom w:type="dxa" w:w="80"/>
              <w:right w:type="dxa" w:w="100"/>
            </w:tcMar>
          </w:tcPr>
          <w:p>
            <w:r>
              <w:rPr>
                <w:b w:val="false"/>
                <w:bCs w:val="false"/>
                <w:color w:val="000000"/>
                <w:sz w:val="20"/>
                <w:szCs w:val="20"/>
              </w:rPr>
              <w:t xml:space="preserve">El servicio en segundo plano revisa la ubicación cada cierto intervalo → si la localidad es de riesgo alto y no se avisó antes, dispara una notificación</w:t>
            </w:r>
          </w:p>
        </w:tc>
        <w:tc>
          <w:tcPr>
            <w:tcW w:type="dxa" w:w="1411"/>
            <w:tcMar>
              <w:top w:type="dxa" w:w="80"/>
              <w:left w:type="dxa" w:w="100"/>
              <w:bottom w:type="dxa" w:w="80"/>
              <w:right w:type="dxa" w:w="100"/>
            </w:tcMar>
          </w:tcPr>
          <w:p>
            <w:r>
              <w:rPr>
                <w:b w:val="false"/>
                <w:bCs w:val="false"/>
                <w:color w:val="000000"/>
                <w:sz w:val="20"/>
                <w:szCs w:val="20"/>
              </w:rPr>
              <w:t xml:space="preserve">Notificación mostrada; no se repite mientras el usuario siga en la misma zona</w:t>
            </w:r>
          </w:p>
        </w:tc>
      </w:tr>
      <w:tr>
        <w:tc>
          <w:tcPr>
            <w:tcW w:type="dxa" w:w="806"/>
            <w:tcMar>
              <w:top w:type="dxa" w:w="80"/>
              <w:left w:type="dxa" w:w="100"/>
              <w:bottom w:type="dxa" w:w="80"/>
              <w:right w:type="dxa" w:w="100"/>
            </w:tcMar>
          </w:tcPr>
          <w:p>
            <w:r>
              <w:rPr>
                <w:b w:val="false"/>
                <w:bCs w:val="false"/>
                <w:color w:val="000000"/>
                <w:sz w:val="20"/>
                <w:szCs w:val="20"/>
              </w:rPr>
              <w:t xml:space="preserve">CU-05</w:t>
            </w:r>
          </w:p>
        </w:tc>
        <w:tc>
          <w:tcPr>
            <w:tcW w:type="dxa" w:w="1814"/>
            <w:tcMar>
              <w:top w:type="dxa" w:w="80"/>
              <w:left w:type="dxa" w:w="100"/>
              <w:bottom w:type="dxa" w:w="80"/>
              <w:right w:type="dxa" w:w="100"/>
            </w:tcMar>
          </w:tcPr>
          <w:p>
            <w:r>
              <w:rPr>
                <w:b w:val="false"/>
                <w:bCs w:val="false"/>
                <w:color w:val="000000"/>
                <w:sz w:val="20"/>
                <w:szCs w:val="20"/>
              </w:rPr>
              <w:t xml:space="preserve">Calificar/justificar una cuadra</w:t>
            </w:r>
          </w:p>
        </w:tc>
        <w:tc>
          <w:tcPr>
            <w:tcW w:type="dxa" w:w="1210"/>
            <w:tcMar>
              <w:top w:type="dxa" w:w="80"/>
              <w:left w:type="dxa" w:w="100"/>
              <w:bottom w:type="dxa" w:w="80"/>
              <w:right w:type="dxa" w:w="100"/>
            </w:tcMar>
          </w:tcPr>
          <w:p>
            <w:r>
              <w:rPr>
                <w:b w:val="false"/>
                <w:bCs w:val="false"/>
                <w:color w:val="000000"/>
                <w:sz w:val="20"/>
                <w:szCs w:val="20"/>
              </w:rPr>
              <w:t xml:space="preserve">Usuario final</w:t>
            </w:r>
          </w:p>
        </w:tc>
        <w:tc>
          <w:tcPr>
            <w:tcW w:type="dxa" w:w="1814"/>
            <w:tcMar>
              <w:top w:type="dxa" w:w="80"/>
              <w:left w:type="dxa" w:w="100"/>
              <w:bottom w:type="dxa" w:w="80"/>
              <w:right w:type="dxa" w:w="100"/>
            </w:tcMar>
          </w:tcPr>
          <w:p>
            <w:r>
              <w:rPr>
                <w:b w:val="false"/>
                <w:bCs w:val="false"/>
                <w:color w:val="000000"/>
                <w:sz w:val="20"/>
                <w:szCs w:val="20"/>
              </w:rPr>
              <w:t xml:space="preserve">Ubicación disponible</w:t>
            </w:r>
          </w:p>
        </w:tc>
        <w:tc>
          <w:tcPr>
            <w:tcW w:type="dxa" w:w="3024"/>
            <w:tcMar>
              <w:top w:type="dxa" w:w="80"/>
              <w:left w:type="dxa" w:w="100"/>
              <w:bottom w:type="dxa" w:w="80"/>
              <w:right w:type="dxa" w:w="100"/>
            </w:tcMar>
          </w:tcPr>
          <w:p>
            <w:r>
              <w:rPr>
                <w:b w:val="false"/>
                <w:bCs w:val="false"/>
                <w:color w:val="000000"/>
                <w:sz w:val="20"/>
                <w:szCs w:val="20"/>
              </w:rPr>
              <w:t xml:space="preserve">Usuario califica una cuadra desde el mapa → el sistema guarda la calificación en Firestore con justificación</w:t>
            </w:r>
          </w:p>
        </w:tc>
        <w:tc>
          <w:tcPr>
            <w:tcW w:type="dxa" w:w="1411"/>
            <w:tcMar>
              <w:top w:type="dxa" w:w="80"/>
              <w:left w:type="dxa" w:w="100"/>
              <w:bottom w:type="dxa" w:w="80"/>
              <w:right w:type="dxa" w:w="100"/>
            </w:tcMar>
          </w:tcPr>
          <w:p>
            <w:r>
              <w:rPr>
                <w:b w:val="false"/>
                <w:bCs w:val="false"/>
                <w:color w:val="000000"/>
                <w:sz w:val="20"/>
                <w:szCs w:val="20"/>
              </w:rPr>
              <w:t xml:space="preserve">La calificación queda visible para otros usuarios en tiempo real</w:t>
            </w:r>
          </w:p>
        </w:tc>
      </w:tr>
      <w:tr>
        <w:tc>
          <w:tcPr>
            <w:tcW w:type="dxa" w:w="806"/>
            <w:tcMar>
              <w:top w:type="dxa" w:w="80"/>
              <w:left w:type="dxa" w:w="100"/>
              <w:bottom w:type="dxa" w:w="80"/>
              <w:right w:type="dxa" w:w="100"/>
            </w:tcMar>
          </w:tcPr>
          <w:p>
            <w:r>
              <w:rPr>
                <w:b w:val="false"/>
                <w:bCs w:val="false"/>
                <w:color w:val="000000"/>
                <w:sz w:val="20"/>
                <w:szCs w:val="20"/>
              </w:rPr>
              <w:t xml:space="preserve">CU-06</w:t>
            </w:r>
          </w:p>
        </w:tc>
        <w:tc>
          <w:tcPr>
            <w:tcW w:type="dxa" w:w="1814"/>
            <w:tcMar>
              <w:top w:type="dxa" w:w="80"/>
              <w:left w:type="dxa" w:w="100"/>
              <w:bottom w:type="dxa" w:w="80"/>
              <w:right w:type="dxa" w:w="100"/>
            </w:tcMar>
          </w:tcPr>
          <w:p>
            <w:r>
              <w:rPr>
                <w:b w:val="false"/>
                <w:bCs w:val="false"/>
                <w:color w:val="000000"/>
                <w:sz w:val="20"/>
                <w:szCs w:val="20"/>
              </w:rPr>
              <w:t xml:space="preserve">Usar el chat global comunitario</w:t>
            </w:r>
          </w:p>
        </w:tc>
        <w:tc>
          <w:tcPr>
            <w:tcW w:type="dxa" w:w="1210"/>
            <w:tcMar>
              <w:top w:type="dxa" w:w="80"/>
              <w:left w:type="dxa" w:w="100"/>
              <w:bottom w:type="dxa" w:w="80"/>
              <w:right w:type="dxa" w:w="100"/>
            </w:tcMar>
          </w:tcPr>
          <w:p>
            <w:r>
              <w:rPr>
                <w:b w:val="false"/>
                <w:bCs w:val="false"/>
                <w:color w:val="000000"/>
                <w:sz w:val="20"/>
                <w:szCs w:val="20"/>
              </w:rPr>
              <w:t xml:space="preserve">Usuario final</w:t>
            </w:r>
          </w:p>
        </w:tc>
        <w:tc>
          <w:tcPr>
            <w:tcW w:type="dxa" w:w="1814"/>
            <w:tcMar>
              <w:top w:type="dxa" w:w="80"/>
              <w:left w:type="dxa" w:w="100"/>
              <w:bottom w:type="dxa" w:w="80"/>
              <w:right w:type="dxa" w:w="100"/>
            </w:tcMar>
          </w:tcPr>
          <w:p>
            <w:r>
              <w:rPr>
                <w:b w:val="false"/>
                <w:bCs w:val="false"/>
                <w:color w:val="000000"/>
                <w:sz w:val="20"/>
                <w:szCs w:val="20"/>
              </w:rPr>
              <w:t xml:space="preserve">Ninguna</w:t>
            </w:r>
          </w:p>
        </w:tc>
        <w:tc>
          <w:tcPr>
            <w:tcW w:type="dxa" w:w="3024"/>
            <w:tcMar>
              <w:top w:type="dxa" w:w="80"/>
              <w:left w:type="dxa" w:w="100"/>
              <w:bottom w:type="dxa" w:w="80"/>
              <w:right w:type="dxa" w:w="100"/>
            </w:tcMar>
          </w:tcPr>
          <w:p>
            <w:r>
              <w:rPr>
                <w:b w:val="false"/>
                <w:bCs w:val="false"/>
                <w:color w:val="000000"/>
                <w:sz w:val="20"/>
                <w:szCs w:val="20"/>
              </w:rPr>
              <w:t xml:space="preserve">Usuario escribe un mensaje → se publica en Firestore → otros usuarios lo ven en tiempo real</w:t>
            </w:r>
          </w:p>
        </w:tc>
        <w:tc>
          <w:tcPr>
            <w:tcW w:type="dxa" w:w="1411"/>
            <w:tcMar>
              <w:top w:type="dxa" w:w="80"/>
              <w:left w:type="dxa" w:w="100"/>
              <w:bottom w:type="dxa" w:w="80"/>
              <w:right w:type="dxa" w:w="100"/>
            </w:tcMar>
          </w:tcPr>
          <w:p>
            <w:r>
              <w:rPr>
                <w:b w:val="false"/>
                <w:bCs w:val="false"/>
                <w:color w:val="000000"/>
                <w:sz w:val="20"/>
                <w:szCs w:val="20"/>
              </w:rPr>
              <w:t xml:space="preserve">Mensaje visible para todos los usuarios conectados</w:t>
            </w:r>
          </w:p>
        </w:tc>
      </w:tr>
      <w:tr>
        <w:tc>
          <w:tcPr>
            <w:tcW w:type="dxa" w:w="806"/>
            <w:tcMar>
              <w:top w:type="dxa" w:w="80"/>
              <w:left w:type="dxa" w:w="100"/>
              <w:bottom w:type="dxa" w:w="80"/>
              <w:right w:type="dxa" w:w="100"/>
            </w:tcMar>
          </w:tcPr>
          <w:p>
            <w:r>
              <w:rPr>
                <w:b w:val="false"/>
                <w:bCs w:val="false"/>
                <w:color w:val="000000"/>
                <w:sz w:val="20"/>
                <w:szCs w:val="20"/>
              </w:rPr>
              <w:t xml:space="preserve">CU-07</w:t>
            </w:r>
          </w:p>
        </w:tc>
        <w:tc>
          <w:tcPr>
            <w:tcW w:type="dxa" w:w="1814"/>
            <w:tcMar>
              <w:top w:type="dxa" w:w="80"/>
              <w:left w:type="dxa" w:w="100"/>
              <w:bottom w:type="dxa" w:w="80"/>
              <w:right w:type="dxa" w:w="100"/>
            </w:tcMar>
          </w:tcPr>
          <w:p>
            <w:r>
              <w:rPr>
                <w:b w:val="false"/>
                <w:bCs w:val="false"/>
                <w:color w:val="000000"/>
                <w:sz w:val="20"/>
                <w:szCs w:val="20"/>
              </w:rPr>
              <w:t xml:space="preserve">Abrir ubicación en Google Maps</w:t>
            </w:r>
          </w:p>
        </w:tc>
        <w:tc>
          <w:tcPr>
            <w:tcW w:type="dxa" w:w="1210"/>
            <w:tcMar>
              <w:top w:type="dxa" w:w="80"/>
              <w:left w:type="dxa" w:w="100"/>
              <w:bottom w:type="dxa" w:w="80"/>
              <w:right w:type="dxa" w:w="100"/>
            </w:tcMar>
          </w:tcPr>
          <w:p>
            <w:r>
              <w:rPr>
                <w:b w:val="false"/>
                <w:bCs w:val="false"/>
                <w:color w:val="000000"/>
                <w:sz w:val="20"/>
                <w:szCs w:val="20"/>
              </w:rPr>
              <w:t xml:space="preserve">Usuario final</w:t>
            </w:r>
          </w:p>
        </w:tc>
        <w:tc>
          <w:tcPr>
            <w:tcW w:type="dxa" w:w="1814"/>
            <w:tcMar>
              <w:top w:type="dxa" w:w="80"/>
              <w:left w:type="dxa" w:w="100"/>
              <w:bottom w:type="dxa" w:w="80"/>
              <w:right w:type="dxa" w:w="100"/>
            </w:tcMar>
          </w:tcPr>
          <w:p>
            <w:r>
              <w:rPr>
                <w:b w:val="false"/>
                <w:bCs w:val="false"/>
                <w:color w:val="000000"/>
                <w:sz w:val="20"/>
                <w:szCs w:val="20"/>
              </w:rPr>
              <w:t xml:space="preserve">Google Maps instalado en el dispositivo</w:t>
            </w:r>
          </w:p>
        </w:tc>
        <w:tc>
          <w:tcPr>
            <w:tcW w:type="dxa" w:w="3024"/>
            <w:tcMar>
              <w:top w:type="dxa" w:w="80"/>
              <w:left w:type="dxa" w:w="100"/>
              <w:bottom w:type="dxa" w:w="80"/>
              <w:right w:type="dxa" w:w="100"/>
            </w:tcMar>
          </w:tcPr>
          <w:p>
            <w:r>
              <w:rPr>
                <w:b w:val="false"/>
                <w:bCs w:val="false"/>
                <w:color w:val="000000"/>
                <w:sz w:val="20"/>
                <w:szCs w:val="20"/>
              </w:rPr>
              <w:t xml:space="preserve">Usuario toca el botón correspondiente → el sistema lanza un Intent geo: con la ubicación/zona actual</w:t>
            </w:r>
          </w:p>
        </w:tc>
        <w:tc>
          <w:tcPr>
            <w:tcW w:type="dxa" w:w="1411"/>
            <w:tcMar>
              <w:top w:type="dxa" w:w="80"/>
              <w:left w:type="dxa" w:w="100"/>
              <w:bottom w:type="dxa" w:w="80"/>
              <w:right w:type="dxa" w:w="100"/>
            </w:tcMar>
          </w:tcPr>
          <w:p>
            <w:r>
              <w:rPr>
                <w:b w:val="false"/>
                <w:bCs w:val="false"/>
                <w:color w:val="000000"/>
                <w:sz w:val="20"/>
                <w:szCs w:val="20"/>
              </w:rPr>
              <w:t xml:space="preserve">Se abre la app de Google Maps centrada en el punto</w:t>
            </w:r>
          </w:p>
        </w:tc>
      </w:tr>
      <w:tr>
        <w:tc>
          <w:tcPr>
            <w:tcW w:type="dxa" w:w="806"/>
            <w:tcMar>
              <w:top w:type="dxa" w:w="80"/>
              <w:left w:type="dxa" w:w="100"/>
              <w:bottom w:type="dxa" w:w="80"/>
              <w:right w:type="dxa" w:w="100"/>
            </w:tcMar>
          </w:tcPr>
          <w:p>
            <w:r>
              <w:rPr>
                <w:b w:val="false"/>
                <w:bCs w:val="false"/>
                <w:color w:val="000000"/>
                <w:sz w:val="20"/>
                <w:szCs w:val="20"/>
              </w:rPr>
              <w:t xml:space="preserve">CU-08</w:t>
            </w:r>
          </w:p>
        </w:tc>
        <w:tc>
          <w:tcPr>
            <w:tcW w:type="dxa" w:w="1814"/>
            <w:tcMar>
              <w:top w:type="dxa" w:w="80"/>
              <w:left w:type="dxa" w:w="100"/>
              <w:bottom w:type="dxa" w:w="80"/>
              <w:right w:type="dxa" w:w="100"/>
            </w:tcMar>
          </w:tcPr>
          <w:p>
            <w:r>
              <w:rPr>
                <w:b w:val="false"/>
                <w:bCs w:val="false"/>
                <w:color w:val="000000"/>
                <w:sz w:val="20"/>
                <w:szCs w:val="20"/>
              </w:rPr>
              <w:t xml:space="preserve">Monitorear telemetría de uso</w:t>
            </w:r>
          </w:p>
        </w:tc>
        <w:tc>
          <w:tcPr>
            <w:tcW w:type="dxa" w:w="1210"/>
            <w:tcMar>
              <w:top w:type="dxa" w:w="80"/>
              <w:left w:type="dxa" w:w="100"/>
              <w:bottom w:type="dxa" w:w="80"/>
              <w:right w:type="dxa" w:w="100"/>
            </w:tcMar>
          </w:tcPr>
          <w:p>
            <w:r>
              <w:rPr>
                <w:b w:val="false"/>
                <w:bCs w:val="false"/>
                <w:color w:val="000000"/>
                <w:sz w:val="20"/>
                <w:szCs w:val="20"/>
              </w:rPr>
              <w:t xml:space="preserve">Administrador</w:t>
            </w:r>
          </w:p>
        </w:tc>
        <w:tc>
          <w:tcPr>
            <w:tcW w:type="dxa" w:w="1814"/>
            <w:tcMar>
              <w:top w:type="dxa" w:w="80"/>
              <w:left w:type="dxa" w:w="100"/>
              <w:bottom w:type="dxa" w:w="80"/>
              <w:right w:type="dxa" w:w="100"/>
            </w:tcMar>
          </w:tcPr>
          <w:p>
            <w:r>
              <w:rPr>
                <w:b w:val="false"/>
                <w:bCs w:val="false"/>
                <w:color w:val="000000"/>
                <w:sz w:val="20"/>
                <w:szCs w:val="20"/>
              </w:rPr>
              <w:t xml:space="preserve">Backend disponible</w:t>
            </w:r>
          </w:p>
        </w:tc>
        <w:tc>
          <w:tcPr>
            <w:tcW w:type="dxa" w:w="3024"/>
            <w:tcMar>
              <w:top w:type="dxa" w:w="80"/>
              <w:left w:type="dxa" w:w="100"/>
              <w:bottom w:type="dxa" w:w="80"/>
              <w:right w:type="dxa" w:w="100"/>
            </w:tcMar>
          </w:tcPr>
          <w:p>
            <w:r>
              <w:rPr>
                <w:b w:val="false"/>
                <w:bCs w:val="false"/>
                <w:color w:val="000000"/>
                <w:sz w:val="20"/>
                <w:szCs w:val="20"/>
              </w:rPr>
              <w:t xml:space="preserve">Administrador abre Control/ → la app consulta /telemetria/resumen y /telemetria/actividad periódicamente</w:t>
            </w:r>
          </w:p>
        </w:tc>
        <w:tc>
          <w:tcPr>
            <w:tcW w:type="dxa" w:w="1411"/>
            <w:tcMar>
              <w:top w:type="dxa" w:w="80"/>
              <w:left w:type="dxa" w:w="100"/>
              <w:bottom w:type="dxa" w:w="80"/>
              <w:right w:type="dxa" w:w="100"/>
            </w:tcMar>
          </w:tcPr>
          <w:p>
            <w:r>
              <w:rPr>
                <w:b w:val="false"/>
                <w:bCs w:val="false"/>
                <w:color w:val="000000"/>
                <w:sz w:val="20"/>
                <w:szCs w:val="20"/>
              </w:rPr>
              <w:t xml:space="preserve">Panel de escritorio muestra actividad reciente de usuarios</w:t>
            </w:r>
          </w:p>
        </w:tc>
      </w:tr>
    </w:tbl>
    <w:p>
      <w:pPr>
        <w:pStyle w:val="Heading2"/>
        <w:spacing w:after="100" w:before="300"/>
      </w:pPr>
      <w:r>
        <w:rPr>
          <w:b/>
          <w:bCs/>
        </w:rPr>
        <w:t xml:space="preserve">1.5  Historias de usuario</w:t>
      </w:r>
      <w:r>
        <w:rPr>
          <w:i/>
          <w:iCs/>
          <w:color w:val="666666"/>
          <w:sz w:val="20"/>
          <w:szCs w:val="20"/>
        </w:rPr>
        <w:t xml:space="preserve">   [Tipo: Matriz]</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1411"/>
        <w:gridCol w:w="3024"/>
        <w:gridCol w:w="2822"/>
        <w:gridCol w:w="2016"/>
      </w:tblGrid>
      <w:tr>
        <w:trPr>
          <w:tblHeader/>
        </w:trPr>
        <w:tc>
          <w:tcPr>
            <w:tcW w:type="dxa" w:w="806"/>
            <w:shd w:fill="1F3864" w:val="clear"/>
            <w:tcMar>
              <w:top w:type="dxa" w:w="80"/>
              <w:left w:type="dxa" w:w="100"/>
              <w:bottom w:type="dxa" w:w="80"/>
              <w:right w:type="dxa" w:w="100"/>
            </w:tcMar>
          </w:tcPr>
          <w:p>
            <w:r>
              <w:rPr>
                <w:b/>
                <w:bCs/>
                <w:color w:val="FFFFFF"/>
                <w:sz w:val="20"/>
                <w:szCs w:val="20"/>
              </w:rPr>
              <w:t xml:space="preserve">ID</w:t>
            </w:r>
          </w:p>
        </w:tc>
        <w:tc>
          <w:tcPr>
            <w:tcW w:type="dxa" w:w="1411"/>
            <w:shd w:fill="1F3864" w:val="clear"/>
            <w:tcMar>
              <w:top w:type="dxa" w:w="80"/>
              <w:left w:type="dxa" w:w="100"/>
              <w:bottom w:type="dxa" w:w="80"/>
              <w:right w:type="dxa" w:w="100"/>
            </w:tcMar>
          </w:tcPr>
          <w:p>
            <w:r>
              <w:rPr>
                <w:b/>
                <w:bCs/>
                <w:color w:val="FFFFFF"/>
                <w:sz w:val="20"/>
                <w:szCs w:val="20"/>
              </w:rPr>
              <w:t xml:space="preserve">Rol</w:t>
            </w:r>
          </w:p>
        </w:tc>
        <w:tc>
          <w:tcPr>
            <w:tcW w:type="dxa" w:w="3024"/>
            <w:shd w:fill="1F3864" w:val="clear"/>
            <w:tcMar>
              <w:top w:type="dxa" w:w="80"/>
              <w:left w:type="dxa" w:w="100"/>
              <w:bottom w:type="dxa" w:w="80"/>
              <w:right w:type="dxa" w:w="100"/>
            </w:tcMar>
          </w:tcPr>
          <w:p>
            <w:r>
              <w:rPr>
                <w:b/>
                <w:bCs/>
                <w:color w:val="FFFFFF"/>
                <w:sz w:val="20"/>
                <w:szCs w:val="20"/>
              </w:rPr>
              <w:t xml:space="preserve">Necesidad</w:t>
            </w:r>
          </w:p>
        </w:tc>
        <w:tc>
          <w:tcPr>
            <w:tcW w:type="dxa" w:w="2822"/>
            <w:shd w:fill="1F3864" w:val="clear"/>
            <w:tcMar>
              <w:top w:type="dxa" w:w="80"/>
              <w:left w:type="dxa" w:w="100"/>
              <w:bottom w:type="dxa" w:w="80"/>
              <w:right w:type="dxa" w:w="100"/>
            </w:tcMar>
          </w:tcPr>
          <w:p>
            <w:r>
              <w:rPr>
                <w:b/>
                <w:bCs/>
                <w:color w:val="FFFFFF"/>
                <w:sz w:val="20"/>
                <w:szCs w:val="20"/>
              </w:rPr>
              <w:t xml:space="preserve">Beneficio</w:t>
            </w:r>
          </w:p>
        </w:tc>
        <w:tc>
          <w:tcPr>
            <w:tcW w:type="dxa" w:w="2016"/>
            <w:shd w:fill="1F3864" w:val="clear"/>
            <w:tcMar>
              <w:top w:type="dxa" w:w="80"/>
              <w:left w:type="dxa" w:w="100"/>
              <w:bottom w:type="dxa" w:w="80"/>
              <w:right w:type="dxa" w:w="100"/>
            </w:tcMar>
          </w:tcPr>
          <w:p>
            <w:r>
              <w:rPr>
                <w:b/>
                <w:bCs/>
                <w:color w:val="FFFFFF"/>
                <w:sz w:val="20"/>
                <w:szCs w:val="20"/>
              </w:rPr>
              <w:t xml:space="preserve">Requisitos funcionales relacionados</w:t>
            </w:r>
          </w:p>
        </w:tc>
      </w:tr>
      <w:tr>
        <w:tc>
          <w:tcPr>
            <w:tcW w:type="dxa" w:w="806"/>
            <w:tcMar>
              <w:top w:type="dxa" w:w="80"/>
              <w:left w:type="dxa" w:w="100"/>
              <w:bottom w:type="dxa" w:w="80"/>
              <w:right w:type="dxa" w:w="100"/>
            </w:tcMar>
          </w:tcPr>
          <w:p>
            <w:r>
              <w:rPr>
                <w:b w:val="false"/>
                <w:bCs w:val="false"/>
                <w:color w:val="000000"/>
                <w:sz w:val="20"/>
                <w:szCs w:val="20"/>
              </w:rPr>
              <w:t xml:space="preserve">HU-01</w:t>
            </w:r>
          </w:p>
        </w:tc>
        <w:tc>
          <w:tcPr>
            <w:tcW w:type="dxa" w:w="1411"/>
            <w:tcMar>
              <w:top w:type="dxa" w:w="80"/>
              <w:left w:type="dxa" w:w="100"/>
              <w:bottom w:type="dxa" w:w="80"/>
              <w:right w:type="dxa" w:w="100"/>
            </w:tcMar>
          </w:tcPr>
          <w:p>
            <w:r>
              <w:rPr>
                <w:b w:val="false"/>
                <w:bCs w:val="false"/>
                <w:color w:val="000000"/>
                <w:sz w:val="20"/>
                <w:szCs w:val="20"/>
              </w:rPr>
              <w:t xml:space="preserve">Usuario final</w:t>
            </w:r>
          </w:p>
        </w:tc>
        <w:tc>
          <w:tcPr>
            <w:tcW w:type="dxa" w:w="3024"/>
            <w:tcMar>
              <w:top w:type="dxa" w:w="80"/>
              <w:left w:type="dxa" w:w="100"/>
              <w:bottom w:type="dxa" w:w="80"/>
              <w:right w:type="dxa" w:w="100"/>
            </w:tcMar>
          </w:tcPr>
          <w:p>
            <w:r>
              <w:rPr>
                <w:b w:val="false"/>
                <w:bCs w:val="false"/>
                <w:color w:val="000000"/>
                <w:sz w:val="20"/>
                <w:szCs w:val="20"/>
              </w:rPr>
              <w:t xml:space="preserve">Ver de un vistazo el riesgo de cada localidad de Bogotá</w:t>
            </w:r>
          </w:p>
        </w:tc>
        <w:tc>
          <w:tcPr>
            <w:tcW w:type="dxa" w:w="2822"/>
            <w:tcMar>
              <w:top w:type="dxa" w:w="80"/>
              <w:left w:type="dxa" w:w="100"/>
              <w:bottom w:type="dxa" w:w="80"/>
              <w:right w:type="dxa" w:w="100"/>
            </w:tcMar>
          </w:tcPr>
          <w:p>
            <w:r>
              <w:rPr>
                <w:b w:val="false"/>
                <w:bCs w:val="false"/>
                <w:color w:val="000000"/>
                <w:sz w:val="20"/>
                <w:szCs w:val="20"/>
              </w:rPr>
              <w:t xml:space="preserve">Decidir si evitar o no una zona antes de ir</w:t>
            </w:r>
          </w:p>
        </w:tc>
        <w:tc>
          <w:tcPr>
            <w:tcW w:type="dxa" w:w="2016"/>
            <w:tcMar>
              <w:top w:type="dxa" w:w="80"/>
              <w:left w:type="dxa" w:w="100"/>
              <w:bottom w:type="dxa" w:w="80"/>
              <w:right w:type="dxa" w:w="100"/>
            </w:tcMar>
          </w:tcPr>
          <w:p>
            <w:r>
              <w:rPr>
                <w:b w:val="false"/>
                <w:bCs w:val="false"/>
                <w:color w:val="000000"/>
                <w:sz w:val="20"/>
                <w:szCs w:val="20"/>
              </w:rPr>
              <w:t xml:space="preserve">RF-01, RF-02</w:t>
            </w:r>
          </w:p>
        </w:tc>
      </w:tr>
      <w:tr>
        <w:tc>
          <w:tcPr>
            <w:tcW w:type="dxa" w:w="806"/>
            <w:tcMar>
              <w:top w:type="dxa" w:w="80"/>
              <w:left w:type="dxa" w:w="100"/>
              <w:bottom w:type="dxa" w:w="80"/>
              <w:right w:type="dxa" w:w="100"/>
            </w:tcMar>
          </w:tcPr>
          <w:p>
            <w:r>
              <w:rPr>
                <w:b w:val="false"/>
                <w:bCs w:val="false"/>
                <w:color w:val="000000"/>
                <w:sz w:val="20"/>
                <w:szCs w:val="20"/>
              </w:rPr>
              <w:t xml:space="preserve">HU-02</w:t>
            </w:r>
          </w:p>
        </w:tc>
        <w:tc>
          <w:tcPr>
            <w:tcW w:type="dxa" w:w="1411"/>
            <w:tcMar>
              <w:top w:type="dxa" w:w="80"/>
              <w:left w:type="dxa" w:w="100"/>
              <w:bottom w:type="dxa" w:w="80"/>
              <w:right w:type="dxa" w:w="100"/>
            </w:tcMar>
          </w:tcPr>
          <w:p>
            <w:r>
              <w:rPr>
                <w:b w:val="false"/>
                <w:bCs w:val="false"/>
                <w:color w:val="000000"/>
                <w:sz w:val="20"/>
                <w:szCs w:val="20"/>
              </w:rPr>
              <w:t xml:space="preserve">Usuario final</w:t>
            </w:r>
          </w:p>
        </w:tc>
        <w:tc>
          <w:tcPr>
            <w:tcW w:type="dxa" w:w="3024"/>
            <w:tcMar>
              <w:top w:type="dxa" w:w="80"/>
              <w:left w:type="dxa" w:w="100"/>
              <w:bottom w:type="dxa" w:w="80"/>
              <w:right w:type="dxa" w:w="100"/>
            </w:tcMar>
          </w:tcPr>
          <w:p>
            <w:r>
              <w:rPr>
                <w:b w:val="false"/>
                <w:bCs w:val="false"/>
                <w:color w:val="000000"/>
                <w:sz w:val="20"/>
                <w:szCs w:val="20"/>
              </w:rPr>
              <w:t xml:space="preserve">Preguntarle en lenguaje natural al agente sobre un barrio</w:t>
            </w:r>
          </w:p>
        </w:tc>
        <w:tc>
          <w:tcPr>
            <w:tcW w:type="dxa" w:w="2822"/>
            <w:tcMar>
              <w:top w:type="dxa" w:w="80"/>
              <w:left w:type="dxa" w:w="100"/>
              <w:bottom w:type="dxa" w:w="80"/>
              <w:right w:type="dxa" w:w="100"/>
            </w:tcMar>
          </w:tcPr>
          <w:p>
            <w:r>
              <w:rPr>
                <w:b w:val="false"/>
                <w:bCs w:val="false"/>
                <w:color w:val="000000"/>
                <w:sz w:val="20"/>
                <w:szCs w:val="20"/>
              </w:rPr>
              <w:t xml:space="preserve">No tener que interpretar cifras o mapas por mi cuenta</w:t>
            </w:r>
          </w:p>
        </w:tc>
        <w:tc>
          <w:tcPr>
            <w:tcW w:type="dxa" w:w="2016"/>
            <w:tcMar>
              <w:top w:type="dxa" w:w="80"/>
              <w:left w:type="dxa" w:w="100"/>
              <w:bottom w:type="dxa" w:w="80"/>
              <w:right w:type="dxa" w:w="100"/>
            </w:tcMar>
          </w:tcPr>
          <w:p>
            <w:r>
              <w:rPr>
                <w:b w:val="false"/>
                <w:bCs w:val="false"/>
                <w:color w:val="000000"/>
                <w:sz w:val="20"/>
                <w:szCs w:val="20"/>
              </w:rPr>
              <w:t xml:space="preserve">RF-04, RF-05</w:t>
            </w:r>
          </w:p>
        </w:tc>
      </w:tr>
      <w:tr>
        <w:tc>
          <w:tcPr>
            <w:tcW w:type="dxa" w:w="806"/>
            <w:tcMar>
              <w:top w:type="dxa" w:w="80"/>
              <w:left w:type="dxa" w:w="100"/>
              <w:bottom w:type="dxa" w:w="80"/>
              <w:right w:type="dxa" w:w="100"/>
            </w:tcMar>
          </w:tcPr>
          <w:p>
            <w:r>
              <w:rPr>
                <w:b w:val="false"/>
                <w:bCs w:val="false"/>
                <w:color w:val="000000"/>
                <w:sz w:val="20"/>
                <w:szCs w:val="20"/>
              </w:rPr>
              <w:t xml:space="preserve">HU-02b</w:t>
            </w:r>
          </w:p>
        </w:tc>
        <w:tc>
          <w:tcPr>
            <w:tcW w:type="dxa" w:w="1411"/>
            <w:tcMar>
              <w:top w:type="dxa" w:w="80"/>
              <w:left w:type="dxa" w:w="100"/>
              <w:bottom w:type="dxa" w:w="80"/>
              <w:right w:type="dxa" w:w="100"/>
            </w:tcMar>
          </w:tcPr>
          <w:p>
            <w:r>
              <w:rPr>
                <w:b w:val="false"/>
                <w:bCs w:val="false"/>
                <w:color w:val="000000"/>
                <w:sz w:val="20"/>
                <w:szCs w:val="20"/>
              </w:rPr>
              <w:t xml:space="preserve">Usuario final</w:t>
            </w:r>
          </w:p>
        </w:tc>
        <w:tc>
          <w:tcPr>
            <w:tcW w:type="dxa" w:w="3024"/>
            <w:tcMar>
              <w:top w:type="dxa" w:w="80"/>
              <w:left w:type="dxa" w:w="100"/>
              <w:bottom w:type="dxa" w:w="80"/>
              <w:right w:type="dxa" w:w="100"/>
            </w:tcMar>
          </w:tcPr>
          <w:p>
            <w:r>
              <w:rPr>
                <w:b w:val="false"/>
                <w:bCs w:val="false"/>
                <w:color w:val="000000"/>
                <w:sz w:val="20"/>
                <w:szCs w:val="20"/>
              </w:rPr>
              <w:t xml:space="preserve">Que la app me avise si entro a una zona de riesgo alto</w:t>
            </w:r>
          </w:p>
        </w:tc>
        <w:tc>
          <w:tcPr>
            <w:tcW w:type="dxa" w:w="2822"/>
            <w:tcMar>
              <w:top w:type="dxa" w:w="80"/>
              <w:left w:type="dxa" w:w="100"/>
              <w:bottom w:type="dxa" w:w="80"/>
              <w:right w:type="dxa" w:w="100"/>
            </w:tcMar>
          </w:tcPr>
          <w:p>
            <w:r>
              <w:rPr>
                <w:b w:val="false"/>
                <w:bCs w:val="false"/>
                <w:color w:val="000000"/>
                <w:sz w:val="20"/>
                <w:szCs w:val="20"/>
              </w:rPr>
              <w:t xml:space="preserve">Reaccionar a tiempo sin tener que estar revisando el mapa</w:t>
            </w:r>
          </w:p>
        </w:tc>
        <w:tc>
          <w:tcPr>
            <w:tcW w:type="dxa" w:w="2016"/>
            <w:tcMar>
              <w:top w:type="dxa" w:w="80"/>
              <w:left w:type="dxa" w:w="100"/>
              <w:bottom w:type="dxa" w:w="80"/>
              <w:right w:type="dxa" w:w="100"/>
            </w:tcMar>
          </w:tcPr>
          <w:p>
            <w:r>
              <w:rPr>
                <w:b w:val="false"/>
                <w:bCs w:val="false"/>
                <w:color w:val="000000"/>
                <w:sz w:val="20"/>
                <w:szCs w:val="20"/>
              </w:rPr>
              <w:t xml:space="preserve">RF-06</w:t>
            </w:r>
          </w:p>
        </w:tc>
      </w:tr>
      <w:tr>
        <w:tc>
          <w:tcPr>
            <w:tcW w:type="dxa" w:w="806"/>
            <w:tcMar>
              <w:top w:type="dxa" w:w="80"/>
              <w:left w:type="dxa" w:w="100"/>
              <w:bottom w:type="dxa" w:w="80"/>
              <w:right w:type="dxa" w:w="100"/>
            </w:tcMar>
          </w:tcPr>
          <w:p>
            <w:r>
              <w:rPr>
                <w:b w:val="false"/>
                <w:bCs w:val="false"/>
                <w:color w:val="000000"/>
                <w:sz w:val="20"/>
                <w:szCs w:val="20"/>
              </w:rPr>
              <w:t xml:space="preserve">HU-03</w:t>
            </w:r>
          </w:p>
        </w:tc>
        <w:tc>
          <w:tcPr>
            <w:tcW w:type="dxa" w:w="1411"/>
            <w:tcMar>
              <w:top w:type="dxa" w:w="80"/>
              <w:left w:type="dxa" w:w="100"/>
              <w:bottom w:type="dxa" w:w="80"/>
              <w:right w:type="dxa" w:w="100"/>
            </w:tcMar>
          </w:tcPr>
          <w:p>
            <w:r>
              <w:rPr>
                <w:b w:val="false"/>
                <w:bCs w:val="false"/>
                <w:color w:val="000000"/>
                <w:sz w:val="20"/>
                <w:szCs w:val="20"/>
              </w:rPr>
              <w:t xml:space="preserve">Usuario final</w:t>
            </w:r>
          </w:p>
        </w:tc>
        <w:tc>
          <w:tcPr>
            <w:tcW w:type="dxa" w:w="3024"/>
            <w:tcMar>
              <w:top w:type="dxa" w:w="80"/>
              <w:left w:type="dxa" w:w="100"/>
              <w:bottom w:type="dxa" w:w="80"/>
              <w:right w:type="dxa" w:w="100"/>
            </w:tcMar>
          </w:tcPr>
          <w:p>
            <w:r>
              <w:rPr>
                <w:b w:val="false"/>
                <w:bCs w:val="false"/>
                <w:color w:val="000000"/>
                <w:sz w:val="20"/>
                <w:szCs w:val="20"/>
              </w:rPr>
              <w:t xml:space="preserve">Aportar mi propia percepción de riesgo de una cuadra</w:t>
            </w:r>
          </w:p>
        </w:tc>
        <w:tc>
          <w:tcPr>
            <w:tcW w:type="dxa" w:w="2822"/>
            <w:tcMar>
              <w:top w:type="dxa" w:w="80"/>
              <w:left w:type="dxa" w:w="100"/>
              <w:bottom w:type="dxa" w:w="80"/>
              <w:right w:type="dxa" w:w="100"/>
            </w:tcMar>
          </w:tcPr>
          <w:p>
            <w:r>
              <w:rPr>
                <w:b w:val="false"/>
                <w:bCs w:val="false"/>
                <w:color w:val="000000"/>
                <w:sz w:val="20"/>
                <w:szCs w:val="20"/>
              </w:rPr>
              <w:t xml:space="preserve">Que el mapa refleje información más reciente que los datos oficiales</w:t>
            </w:r>
          </w:p>
        </w:tc>
        <w:tc>
          <w:tcPr>
            <w:tcW w:type="dxa" w:w="2016"/>
            <w:tcMar>
              <w:top w:type="dxa" w:w="80"/>
              <w:left w:type="dxa" w:w="100"/>
              <w:bottom w:type="dxa" w:w="80"/>
              <w:right w:type="dxa" w:w="100"/>
            </w:tcMar>
          </w:tcPr>
          <w:p>
            <w:r>
              <w:rPr>
                <w:b w:val="false"/>
                <w:bCs w:val="false"/>
                <w:color w:val="000000"/>
                <w:sz w:val="20"/>
                <w:szCs w:val="20"/>
              </w:rPr>
              <w:t xml:space="preserve">RF-07</w:t>
            </w:r>
          </w:p>
        </w:tc>
      </w:tr>
      <w:tr>
        <w:tc>
          <w:tcPr>
            <w:tcW w:type="dxa" w:w="806"/>
            <w:tcMar>
              <w:top w:type="dxa" w:w="80"/>
              <w:left w:type="dxa" w:w="100"/>
              <w:bottom w:type="dxa" w:w="80"/>
              <w:right w:type="dxa" w:w="100"/>
            </w:tcMar>
          </w:tcPr>
          <w:p>
            <w:r>
              <w:rPr>
                <w:b w:val="false"/>
                <w:bCs w:val="false"/>
                <w:color w:val="000000"/>
                <w:sz w:val="20"/>
                <w:szCs w:val="20"/>
              </w:rPr>
              <w:t xml:space="preserve">HU-04</w:t>
            </w:r>
          </w:p>
        </w:tc>
        <w:tc>
          <w:tcPr>
            <w:tcW w:type="dxa" w:w="1411"/>
            <w:tcMar>
              <w:top w:type="dxa" w:w="80"/>
              <w:left w:type="dxa" w:w="100"/>
              <w:bottom w:type="dxa" w:w="80"/>
              <w:right w:type="dxa" w:w="100"/>
            </w:tcMar>
          </w:tcPr>
          <w:p>
            <w:r>
              <w:rPr>
                <w:b w:val="false"/>
                <w:bCs w:val="false"/>
                <w:color w:val="000000"/>
                <w:sz w:val="20"/>
                <w:szCs w:val="20"/>
              </w:rPr>
              <w:t xml:space="preserve">Administrador</w:t>
            </w:r>
          </w:p>
        </w:tc>
        <w:tc>
          <w:tcPr>
            <w:tcW w:type="dxa" w:w="3024"/>
            <w:tcMar>
              <w:top w:type="dxa" w:w="80"/>
              <w:left w:type="dxa" w:w="100"/>
              <w:bottom w:type="dxa" w:w="80"/>
              <w:right w:type="dxa" w:w="100"/>
            </w:tcMar>
          </w:tcPr>
          <w:p>
            <w:r>
              <w:rPr>
                <w:b w:val="false"/>
                <w:bCs w:val="false"/>
                <w:color w:val="000000"/>
                <w:sz w:val="20"/>
                <w:szCs w:val="20"/>
              </w:rPr>
              <w:t xml:space="preserve">Ver cuánta gente usa la app y qué tan activa está</w:t>
            </w:r>
          </w:p>
        </w:tc>
        <w:tc>
          <w:tcPr>
            <w:tcW w:type="dxa" w:w="2822"/>
            <w:tcMar>
              <w:top w:type="dxa" w:w="80"/>
              <w:left w:type="dxa" w:w="100"/>
              <w:bottom w:type="dxa" w:w="80"/>
              <w:right w:type="dxa" w:w="100"/>
            </w:tcMar>
          </w:tcPr>
          <w:p>
            <w:r>
              <w:rPr>
                <w:b w:val="false"/>
                <w:bCs w:val="false"/>
                <w:color w:val="000000"/>
                <w:sz w:val="20"/>
                <w:szCs w:val="20"/>
              </w:rPr>
              <w:t xml:space="preserve">Entender el uso real del sistema para la sustentación y para priorizar mejoras</w:t>
            </w:r>
          </w:p>
        </w:tc>
        <w:tc>
          <w:tcPr>
            <w:tcW w:type="dxa" w:w="2016"/>
            <w:tcMar>
              <w:top w:type="dxa" w:w="80"/>
              <w:left w:type="dxa" w:w="100"/>
              <w:bottom w:type="dxa" w:w="80"/>
              <w:right w:type="dxa" w:w="100"/>
            </w:tcMar>
          </w:tcPr>
          <w:p>
            <w:r>
              <w:rPr>
                <w:b w:val="false"/>
                <w:bCs w:val="false"/>
                <w:color w:val="000000"/>
                <w:sz w:val="20"/>
                <w:szCs w:val="20"/>
              </w:rPr>
              <w:t xml:space="preserve">RF-09</w:t>
            </w:r>
          </w:p>
        </w:tc>
      </w:tr>
    </w:tbl>
    <w:p>
      <w:pPr>
        <w:pStyle w:val="Heading2"/>
        <w:spacing w:after="100" w:before="300"/>
      </w:pPr>
      <w:r>
        <w:rPr>
          <w:b/>
          <w:bCs/>
        </w:rPr>
        <w:t xml:space="preserve">1.6  Requisitos funcionales</w:t>
      </w:r>
      <w:r>
        <w:rPr>
          <w:i/>
          <w:iCs/>
          <w:color w:val="666666"/>
          <w:sz w:val="20"/>
          <w:szCs w:val="20"/>
        </w:rPr>
        <w:t xml:space="preserve">   [Tipo: Matriz]</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5259"/>
        <w:gridCol w:w="1972"/>
        <w:gridCol w:w="1972"/>
      </w:tblGrid>
      <w:tr>
        <w:trPr>
          <w:tblHeader/>
        </w:trPr>
        <w:tc>
          <w:tcPr>
            <w:tcW w:type="dxa" w:w="877"/>
            <w:shd w:fill="1F3864" w:val="clear"/>
            <w:tcMar>
              <w:top w:type="dxa" w:w="80"/>
              <w:left w:type="dxa" w:w="100"/>
              <w:bottom w:type="dxa" w:w="80"/>
              <w:right w:type="dxa" w:w="100"/>
            </w:tcMar>
          </w:tcPr>
          <w:p>
            <w:r>
              <w:rPr>
                <w:b/>
                <w:bCs/>
                <w:color w:val="FFFFFF"/>
                <w:sz w:val="20"/>
                <w:szCs w:val="20"/>
              </w:rPr>
              <w:t xml:space="preserve">ID</w:t>
            </w:r>
          </w:p>
        </w:tc>
        <w:tc>
          <w:tcPr>
            <w:tcW w:type="dxa" w:w="5259"/>
            <w:shd w:fill="1F3864" w:val="clear"/>
            <w:tcMar>
              <w:top w:type="dxa" w:w="80"/>
              <w:left w:type="dxa" w:w="100"/>
              <w:bottom w:type="dxa" w:w="80"/>
              <w:right w:type="dxa" w:w="100"/>
            </w:tcMar>
          </w:tcPr>
          <w:p>
            <w:r>
              <w:rPr>
                <w:b/>
                <w:bCs/>
                <w:color w:val="FFFFFF"/>
                <w:sz w:val="20"/>
                <w:szCs w:val="20"/>
              </w:rPr>
              <w:t xml:space="preserve">Enunciado verificable</w:t>
            </w:r>
          </w:p>
        </w:tc>
        <w:tc>
          <w:tcPr>
            <w:tcW w:type="dxa" w:w="1972"/>
            <w:shd w:fill="1F3864" w:val="clear"/>
            <w:tcMar>
              <w:top w:type="dxa" w:w="80"/>
              <w:left w:type="dxa" w:w="100"/>
              <w:bottom w:type="dxa" w:w="80"/>
              <w:right w:type="dxa" w:w="100"/>
            </w:tcMar>
          </w:tcPr>
          <w:p>
            <w:r>
              <w:rPr>
                <w:b/>
                <w:bCs/>
                <w:color w:val="FFFFFF"/>
                <w:sz w:val="20"/>
                <w:szCs w:val="20"/>
              </w:rPr>
              <w:t xml:space="preserve">Módulo</w:t>
            </w:r>
          </w:p>
        </w:tc>
        <w:tc>
          <w:tcPr>
            <w:tcW w:type="dxa" w:w="1972"/>
            <w:shd w:fill="1F3864" w:val="clear"/>
            <w:tcMar>
              <w:top w:type="dxa" w:w="80"/>
              <w:left w:type="dxa" w:w="100"/>
              <w:bottom w:type="dxa" w:w="80"/>
              <w:right w:type="dxa" w:w="100"/>
            </w:tcMar>
          </w:tcPr>
          <w:p>
            <w:r>
              <w:rPr>
                <w:b/>
                <w:bCs/>
                <w:color w:val="FFFFFF"/>
                <w:sz w:val="20"/>
                <w:szCs w:val="20"/>
              </w:rPr>
              <w:t xml:space="preserve">Origen</w:t>
            </w:r>
          </w:p>
        </w:tc>
      </w:tr>
      <w:tr>
        <w:tc>
          <w:tcPr>
            <w:tcW w:type="dxa" w:w="877"/>
            <w:tcMar>
              <w:top w:type="dxa" w:w="80"/>
              <w:left w:type="dxa" w:w="100"/>
              <w:bottom w:type="dxa" w:w="80"/>
              <w:right w:type="dxa" w:w="100"/>
            </w:tcMar>
          </w:tcPr>
          <w:p>
            <w:r>
              <w:rPr>
                <w:b w:val="false"/>
                <w:bCs w:val="false"/>
                <w:color w:val="000000"/>
                <w:sz w:val="20"/>
                <w:szCs w:val="20"/>
              </w:rPr>
              <w:t xml:space="preserve">RF-01</w:t>
            </w:r>
          </w:p>
        </w:tc>
        <w:tc>
          <w:tcPr>
            <w:tcW w:type="dxa" w:w="5259"/>
            <w:tcMar>
              <w:top w:type="dxa" w:w="80"/>
              <w:left w:type="dxa" w:w="100"/>
              <w:bottom w:type="dxa" w:w="80"/>
              <w:right w:type="dxa" w:w="100"/>
            </w:tcMar>
          </w:tcPr>
          <w:p>
            <w:r>
              <w:rPr>
                <w:b w:val="false"/>
                <w:bCs w:val="false"/>
                <w:color w:val="000000"/>
                <w:sz w:val="20"/>
                <w:szCs w:val="20"/>
              </w:rPr>
              <w:t xml:space="preserve">El sistema debe mostrar un mapa con las 20 localidades de Bogotá coloreadas según nivel_riesgo (bajo/medio/alto).</w:t>
            </w:r>
          </w:p>
        </w:tc>
        <w:tc>
          <w:tcPr>
            <w:tcW w:type="dxa" w:w="1972"/>
            <w:tcMar>
              <w:top w:type="dxa" w:w="80"/>
              <w:left w:type="dxa" w:w="100"/>
              <w:bottom w:type="dxa" w:w="80"/>
              <w:right w:type="dxa" w:w="100"/>
            </w:tcMar>
          </w:tcPr>
          <w:p>
            <w:r>
              <w:rPr>
                <w:b w:val="false"/>
                <w:bCs w:val="false"/>
                <w:color w:val="000000"/>
                <w:sz w:val="20"/>
                <w:szCs w:val="20"/>
              </w:rPr>
              <w:t xml:space="preserve">App Android — MapaCalorBogota.kt</w:t>
            </w:r>
          </w:p>
        </w:tc>
        <w:tc>
          <w:tcPr>
            <w:tcW w:type="dxa" w:w="1972"/>
            <w:tcMar>
              <w:top w:type="dxa" w:w="80"/>
              <w:left w:type="dxa" w:w="100"/>
              <w:bottom w:type="dxa" w:w="80"/>
              <w:right w:type="dxa" w:w="100"/>
            </w:tcMar>
          </w:tcPr>
          <w:p>
            <w:r>
              <w:rPr>
                <w:b w:val="false"/>
                <w:bCs w:val="false"/>
                <w:color w:val="000000"/>
                <w:sz w:val="20"/>
                <w:szCs w:val="20"/>
              </w:rPr>
              <w:t xml:space="preserve">CU-01</w:t>
            </w:r>
          </w:p>
        </w:tc>
      </w:tr>
      <w:tr>
        <w:tc>
          <w:tcPr>
            <w:tcW w:type="dxa" w:w="877"/>
            <w:tcMar>
              <w:top w:type="dxa" w:w="80"/>
              <w:left w:type="dxa" w:w="100"/>
              <w:bottom w:type="dxa" w:w="80"/>
              <w:right w:type="dxa" w:w="100"/>
            </w:tcMar>
          </w:tcPr>
          <w:p>
            <w:r>
              <w:rPr>
                <w:b w:val="false"/>
                <w:bCs w:val="false"/>
                <w:color w:val="000000"/>
                <w:sz w:val="20"/>
                <w:szCs w:val="20"/>
              </w:rPr>
              <w:t xml:space="preserve">RF-02</w:t>
            </w:r>
          </w:p>
        </w:tc>
        <w:tc>
          <w:tcPr>
            <w:tcW w:type="dxa" w:w="5259"/>
            <w:tcMar>
              <w:top w:type="dxa" w:w="80"/>
              <w:left w:type="dxa" w:w="100"/>
              <w:bottom w:type="dxa" w:w="80"/>
              <w:right w:type="dxa" w:w="100"/>
            </w:tcMar>
          </w:tcPr>
          <w:p>
            <w:r>
              <w:rPr>
                <w:b w:val="false"/>
                <w:bCs w:val="false"/>
                <w:color w:val="000000"/>
                <w:sz w:val="20"/>
                <w:szCs w:val="20"/>
              </w:rPr>
              <w:t xml:space="preserve">El sistema debe permitir tocar una localidad o cuadra y mostrar su detalle de riesgo (tasa de delitos, score, contexto).</w:t>
            </w:r>
          </w:p>
        </w:tc>
        <w:tc>
          <w:tcPr>
            <w:tcW w:type="dxa" w:w="1972"/>
            <w:tcMar>
              <w:top w:type="dxa" w:w="80"/>
              <w:left w:type="dxa" w:w="100"/>
              <w:bottom w:type="dxa" w:w="80"/>
              <w:right w:type="dxa" w:w="100"/>
            </w:tcMar>
          </w:tcPr>
          <w:p>
            <w:r>
              <w:rPr>
                <w:b w:val="false"/>
                <w:bCs w:val="false"/>
                <w:color w:val="000000"/>
                <w:sz w:val="20"/>
                <w:szCs w:val="20"/>
              </w:rPr>
              <w:t xml:space="preserve">App Android</w:t>
            </w:r>
          </w:p>
        </w:tc>
        <w:tc>
          <w:tcPr>
            <w:tcW w:type="dxa" w:w="1972"/>
            <w:tcMar>
              <w:top w:type="dxa" w:w="80"/>
              <w:left w:type="dxa" w:w="100"/>
              <w:bottom w:type="dxa" w:w="80"/>
              <w:right w:type="dxa" w:w="100"/>
            </w:tcMar>
          </w:tcPr>
          <w:p>
            <w:r>
              <w:rPr>
                <w:b w:val="false"/>
                <w:bCs w:val="false"/>
                <w:color w:val="000000"/>
                <w:sz w:val="20"/>
                <w:szCs w:val="20"/>
              </w:rPr>
              <w:t xml:space="preserve">CU-01</w:t>
            </w:r>
          </w:p>
        </w:tc>
      </w:tr>
      <w:tr>
        <w:tc>
          <w:tcPr>
            <w:tcW w:type="dxa" w:w="877"/>
            <w:tcMar>
              <w:top w:type="dxa" w:w="80"/>
              <w:left w:type="dxa" w:w="100"/>
              <w:bottom w:type="dxa" w:w="80"/>
              <w:right w:type="dxa" w:w="100"/>
            </w:tcMar>
          </w:tcPr>
          <w:p>
            <w:r>
              <w:rPr>
                <w:b w:val="false"/>
                <w:bCs w:val="false"/>
                <w:color w:val="000000"/>
                <w:sz w:val="20"/>
                <w:szCs w:val="20"/>
              </w:rPr>
              <w:t xml:space="preserve">RF-03</w:t>
            </w:r>
          </w:p>
        </w:tc>
        <w:tc>
          <w:tcPr>
            <w:tcW w:type="dxa" w:w="5259"/>
            <w:tcMar>
              <w:top w:type="dxa" w:w="80"/>
              <w:left w:type="dxa" w:w="100"/>
              <w:bottom w:type="dxa" w:w="80"/>
              <w:right w:type="dxa" w:w="100"/>
            </w:tcMar>
          </w:tcPr>
          <w:p>
            <w:r>
              <w:rPr>
                <w:b w:val="false"/>
                <w:bCs w:val="false"/>
                <w:color w:val="000000"/>
                <w:sz w:val="20"/>
                <w:szCs w:val="20"/>
              </w:rPr>
              <w:t xml:space="preserve">El sistema debe resolver la localidad/UPZ a partir del nombre de un barrio buscado por texto.</w:t>
            </w:r>
          </w:p>
        </w:tc>
        <w:tc>
          <w:tcPr>
            <w:tcW w:type="dxa" w:w="1972"/>
            <w:tcMar>
              <w:top w:type="dxa" w:w="80"/>
              <w:left w:type="dxa" w:w="100"/>
              <w:bottom w:type="dxa" w:w="80"/>
              <w:right w:type="dxa" w:w="100"/>
            </w:tcMar>
          </w:tcPr>
          <w:p>
            <w:r>
              <w:rPr>
                <w:b w:val="false"/>
                <w:bCs w:val="false"/>
                <w:color w:val="000000"/>
                <w:sz w:val="20"/>
                <w:szCs w:val="20"/>
              </w:rPr>
              <w:t xml:space="preserve">Backend — /barrios/buscar</w:t>
            </w:r>
          </w:p>
        </w:tc>
        <w:tc>
          <w:tcPr>
            <w:tcW w:type="dxa" w:w="1972"/>
            <w:tcMar>
              <w:top w:type="dxa" w:w="80"/>
              <w:left w:type="dxa" w:w="100"/>
              <w:bottom w:type="dxa" w:w="80"/>
              <w:right w:type="dxa" w:w="100"/>
            </w:tcMar>
          </w:tcPr>
          <w:p>
            <w:r>
              <w:rPr>
                <w:b w:val="false"/>
                <w:bCs w:val="false"/>
                <w:color w:val="000000"/>
                <w:sz w:val="20"/>
                <w:szCs w:val="20"/>
              </w:rPr>
              <w:t xml:space="preserve">CU-02</w:t>
            </w:r>
          </w:p>
        </w:tc>
      </w:tr>
      <w:tr>
        <w:tc>
          <w:tcPr>
            <w:tcW w:type="dxa" w:w="877"/>
            <w:tcMar>
              <w:top w:type="dxa" w:w="80"/>
              <w:left w:type="dxa" w:w="100"/>
              <w:bottom w:type="dxa" w:w="80"/>
              <w:right w:type="dxa" w:w="100"/>
            </w:tcMar>
          </w:tcPr>
          <w:p>
            <w:r>
              <w:rPr>
                <w:b w:val="false"/>
                <w:bCs w:val="false"/>
                <w:color w:val="000000"/>
                <w:sz w:val="20"/>
                <w:szCs w:val="20"/>
              </w:rPr>
              <w:t xml:space="preserve">RF-04</w:t>
            </w:r>
          </w:p>
        </w:tc>
        <w:tc>
          <w:tcPr>
            <w:tcW w:type="dxa" w:w="5259"/>
            <w:tcMar>
              <w:top w:type="dxa" w:w="80"/>
              <w:left w:type="dxa" w:w="100"/>
              <w:bottom w:type="dxa" w:w="80"/>
              <w:right w:type="dxa" w:w="100"/>
            </w:tcMar>
          </w:tcPr>
          <w:p>
            <w:r>
              <w:rPr>
                <w:b w:val="false"/>
                <w:bCs w:val="false"/>
                <w:color w:val="000000"/>
                <w:sz w:val="20"/>
                <w:szCs w:val="20"/>
              </w:rPr>
              <w:t xml:space="preserve">El sistema debe responder preguntas en lenguaje natural sobre el riesgo de una localidad, usando datos reales (no inventados) vía tool-calling.</w:t>
            </w:r>
          </w:p>
        </w:tc>
        <w:tc>
          <w:tcPr>
            <w:tcW w:type="dxa" w:w="1972"/>
            <w:tcMar>
              <w:top w:type="dxa" w:w="80"/>
              <w:left w:type="dxa" w:w="100"/>
              <w:bottom w:type="dxa" w:w="80"/>
              <w:right w:type="dxa" w:w="100"/>
            </w:tcMar>
          </w:tcPr>
          <w:p>
            <w:r>
              <w:rPr>
                <w:b w:val="false"/>
                <w:bCs w:val="false"/>
                <w:color w:val="000000"/>
                <w:sz w:val="20"/>
                <w:szCs w:val="20"/>
              </w:rPr>
              <w:t xml:space="preserve">Backend — /chat, rag_contexto.py</w:t>
            </w:r>
          </w:p>
        </w:tc>
        <w:tc>
          <w:tcPr>
            <w:tcW w:type="dxa" w:w="1972"/>
            <w:tcMar>
              <w:top w:type="dxa" w:w="80"/>
              <w:left w:type="dxa" w:w="100"/>
              <w:bottom w:type="dxa" w:w="80"/>
              <w:right w:type="dxa" w:w="100"/>
            </w:tcMar>
          </w:tcPr>
          <w:p>
            <w:r>
              <w:rPr>
                <w:b w:val="false"/>
                <w:bCs w:val="false"/>
                <w:color w:val="000000"/>
                <w:sz w:val="20"/>
                <w:szCs w:val="20"/>
              </w:rPr>
              <w:t xml:space="preserve">CU-03</w:t>
            </w:r>
          </w:p>
        </w:tc>
      </w:tr>
      <w:tr>
        <w:tc>
          <w:tcPr>
            <w:tcW w:type="dxa" w:w="877"/>
            <w:tcMar>
              <w:top w:type="dxa" w:w="80"/>
              <w:left w:type="dxa" w:w="100"/>
              <w:bottom w:type="dxa" w:w="80"/>
              <w:right w:type="dxa" w:w="100"/>
            </w:tcMar>
          </w:tcPr>
          <w:p>
            <w:r>
              <w:rPr>
                <w:b w:val="false"/>
                <w:bCs w:val="false"/>
                <w:color w:val="000000"/>
                <w:sz w:val="20"/>
                <w:szCs w:val="20"/>
              </w:rPr>
              <w:t xml:space="preserve">RF-05</w:t>
            </w:r>
          </w:p>
        </w:tc>
        <w:tc>
          <w:tcPr>
            <w:tcW w:type="dxa" w:w="5259"/>
            <w:tcMar>
              <w:top w:type="dxa" w:w="80"/>
              <w:left w:type="dxa" w:w="100"/>
              <w:bottom w:type="dxa" w:w="80"/>
              <w:right w:type="dxa" w:w="100"/>
            </w:tcMar>
          </w:tcPr>
          <w:p>
            <w:r>
              <w:rPr>
                <w:b w:val="false"/>
                <w:bCs w:val="false"/>
                <w:color w:val="000000"/>
                <w:sz w:val="20"/>
                <w:szCs w:val="20"/>
              </w:rPr>
              <w:t xml:space="preserve">El sistema debe conservar el historial de la conversación entre turnos de la misma sesión.</w:t>
            </w:r>
          </w:p>
        </w:tc>
        <w:tc>
          <w:tcPr>
            <w:tcW w:type="dxa" w:w="1972"/>
            <w:tcMar>
              <w:top w:type="dxa" w:w="80"/>
              <w:left w:type="dxa" w:w="100"/>
              <w:bottom w:type="dxa" w:w="80"/>
              <w:right w:type="dxa" w:w="100"/>
            </w:tcMar>
          </w:tcPr>
          <w:p>
            <w:r>
              <w:rPr>
                <w:b w:val="false"/>
                <w:bCs w:val="false"/>
                <w:color w:val="000000"/>
                <w:sz w:val="20"/>
                <w:szCs w:val="20"/>
              </w:rPr>
              <w:t xml:space="preserve">App Android — Room (ChatDao)</w:t>
            </w:r>
          </w:p>
        </w:tc>
        <w:tc>
          <w:tcPr>
            <w:tcW w:type="dxa" w:w="1972"/>
            <w:tcMar>
              <w:top w:type="dxa" w:w="80"/>
              <w:left w:type="dxa" w:w="100"/>
              <w:bottom w:type="dxa" w:w="80"/>
              <w:right w:type="dxa" w:w="100"/>
            </w:tcMar>
          </w:tcPr>
          <w:p>
            <w:r>
              <w:rPr>
                <w:b w:val="false"/>
                <w:bCs w:val="false"/>
                <w:color w:val="000000"/>
                <w:sz w:val="20"/>
                <w:szCs w:val="20"/>
              </w:rPr>
              <w:t xml:space="preserve">CU-03</w:t>
            </w:r>
          </w:p>
        </w:tc>
      </w:tr>
      <w:tr>
        <w:tc>
          <w:tcPr>
            <w:tcW w:type="dxa" w:w="877"/>
            <w:tcMar>
              <w:top w:type="dxa" w:w="80"/>
              <w:left w:type="dxa" w:w="100"/>
              <w:bottom w:type="dxa" w:w="80"/>
              <w:right w:type="dxa" w:w="100"/>
            </w:tcMar>
          </w:tcPr>
          <w:p>
            <w:r>
              <w:rPr>
                <w:b w:val="false"/>
                <w:bCs w:val="false"/>
                <w:color w:val="000000"/>
                <w:sz w:val="20"/>
                <w:szCs w:val="20"/>
              </w:rPr>
              <w:t xml:space="preserve">RF-06</w:t>
            </w:r>
          </w:p>
        </w:tc>
        <w:tc>
          <w:tcPr>
            <w:tcW w:type="dxa" w:w="5259"/>
            <w:tcMar>
              <w:top w:type="dxa" w:w="80"/>
              <w:left w:type="dxa" w:w="100"/>
              <w:bottom w:type="dxa" w:w="80"/>
              <w:right w:type="dxa" w:w="100"/>
            </w:tcMar>
          </w:tcPr>
          <w:p>
            <w:r>
              <w:rPr>
                <w:b w:val="false"/>
                <w:bCs w:val="false"/>
                <w:color w:val="000000"/>
                <w:sz w:val="20"/>
                <w:szCs w:val="20"/>
              </w:rPr>
              <w:t xml:space="preserve">El sistema debe notificar al usuario cuando su ubicación entre a una localidad de nivel_riesgo alto, sin repetir el aviso mientras permanezca en la misma zona.</w:t>
            </w:r>
          </w:p>
        </w:tc>
        <w:tc>
          <w:tcPr>
            <w:tcW w:type="dxa" w:w="1972"/>
            <w:tcMar>
              <w:top w:type="dxa" w:w="80"/>
              <w:left w:type="dxa" w:w="100"/>
              <w:bottom w:type="dxa" w:w="80"/>
              <w:right w:type="dxa" w:w="100"/>
            </w:tcMar>
          </w:tcPr>
          <w:p>
            <w:r>
              <w:rPr>
                <w:b w:val="false"/>
                <w:bCs w:val="false"/>
                <w:color w:val="000000"/>
                <w:sz w:val="20"/>
                <w:szCs w:val="20"/>
              </w:rPr>
              <w:t xml:space="preserve">App Android — MonitoreoUbicacionService</w:t>
            </w:r>
          </w:p>
        </w:tc>
        <w:tc>
          <w:tcPr>
            <w:tcW w:type="dxa" w:w="1972"/>
            <w:tcMar>
              <w:top w:type="dxa" w:w="80"/>
              <w:left w:type="dxa" w:w="100"/>
              <w:bottom w:type="dxa" w:w="80"/>
              <w:right w:type="dxa" w:w="100"/>
            </w:tcMar>
          </w:tcPr>
          <w:p>
            <w:r>
              <w:rPr>
                <w:b w:val="false"/>
                <w:bCs w:val="false"/>
                <w:color w:val="000000"/>
                <w:sz w:val="20"/>
                <w:szCs w:val="20"/>
              </w:rPr>
              <w:t xml:space="preserve">CU-04</w:t>
            </w:r>
          </w:p>
        </w:tc>
      </w:tr>
      <w:tr>
        <w:tc>
          <w:tcPr>
            <w:tcW w:type="dxa" w:w="877"/>
            <w:tcMar>
              <w:top w:type="dxa" w:w="80"/>
              <w:left w:type="dxa" w:w="100"/>
              <w:bottom w:type="dxa" w:w="80"/>
              <w:right w:type="dxa" w:w="100"/>
            </w:tcMar>
          </w:tcPr>
          <w:p>
            <w:r>
              <w:rPr>
                <w:b w:val="false"/>
                <w:bCs w:val="false"/>
                <w:color w:val="000000"/>
                <w:sz w:val="20"/>
                <w:szCs w:val="20"/>
              </w:rPr>
              <w:t xml:space="preserve">RF-07</w:t>
            </w:r>
          </w:p>
        </w:tc>
        <w:tc>
          <w:tcPr>
            <w:tcW w:type="dxa" w:w="5259"/>
            <w:tcMar>
              <w:top w:type="dxa" w:w="80"/>
              <w:left w:type="dxa" w:w="100"/>
              <w:bottom w:type="dxa" w:w="80"/>
              <w:right w:type="dxa" w:w="100"/>
            </w:tcMar>
          </w:tcPr>
          <w:p>
            <w:r>
              <w:rPr>
                <w:b w:val="false"/>
                <w:bCs w:val="false"/>
                <w:color w:val="000000"/>
                <w:sz w:val="20"/>
                <w:szCs w:val="20"/>
              </w:rPr>
              <w:t xml:space="preserve">El sistema debe permitir calificar una cuadra con una justificación y reflejar esa calificación a otros usuarios en tiempo real.</w:t>
            </w:r>
          </w:p>
        </w:tc>
        <w:tc>
          <w:tcPr>
            <w:tcW w:type="dxa" w:w="1972"/>
            <w:tcMar>
              <w:top w:type="dxa" w:w="80"/>
              <w:left w:type="dxa" w:w="100"/>
              <w:bottom w:type="dxa" w:w="80"/>
              <w:right w:type="dxa" w:w="100"/>
            </w:tcMar>
          </w:tcPr>
          <w:p>
            <w:r>
              <w:rPr>
                <w:b w:val="false"/>
                <w:bCs w:val="false"/>
                <w:color w:val="000000"/>
                <w:sz w:val="20"/>
                <w:szCs w:val="20"/>
              </w:rPr>
              <w:t xml:space="preserve">App Android + Firestore</w:t>
            </w:r>
          </w:p>
        </w:tc>
        <w:tc>
          <w:tcPr>
            <w:tcW w:type="dxa" w:w="1972"/>
            <w:tcMar>
              <w:top w:type="dxa" w:w="80"/>
              <w:left w:type="dxa" w:w="100"/>
              <w:bottom w:type="dxa" w:w="80"/>
              <w:right w:type="dxa" w:w="100"/>
            </w:tcMar>
          </w:tcPr>
          <w:p>
            <w:r>
              <w:rPr>
                <w:b w:val="false"/>
                <w:bCs w:val="false"/>
                <w:color w:val="000000"/>
                <w:sz w:val="20"/>
                <w:szCs w:val="20"/>
              </w:rPr>
              <w:t xml:space="preserve">CU-05</w:t>
            </w:r>
          </w:p>
        </w:tc>
      </w:tr>
      <w:tr>
        <w:tc>
          <w:tcPr>
            <w:tcW w:type="dxa" w:w="877"/>
            <w:tcMar>
              <w:top w:type="dxa" w:w="80"/>
              <w:left w:type="dxa" w:w="100"/>
              <w:bottom w:type="dxa" w:w="80"/>
              <w:right w:type="dxa" w:w="100"/>
            </w:tcMar>
          </w:tcPr>
          <w:p>
            <w:r>
              <w:rPr>
                <w:b w:val="false"/>
                <w:bCs w:val="false"/>
                <w:color w:val="000000"/>
                <w:sz w:val="20"/>
                <w:szCs w:val="20"/>
              </w:rPr>
              <w:t xml:space="preserve">RF-08</w:t>
            </w:r>
          </w:p>
        </w:tc>
        <w:tc>
          <w:tcPr>
            <w:tcW w:type="dxa" w:w="5259"/>
            <w:tcMar>
              <w:top w:type="dxa" w:w="80"/>
              <w:left w:type="dxa" w:w="100"/>
              <w:bottom w:type="dxa" w:w="80"/>
              <w:right w:type="dxa" w:w="100"/>
            </w:tcMar>
          </w:tcPr>
          <w:p>
            <w:r>
              <w:rPr>
                <w:b w:val="false"/>
                <w:bCs w:val="false"/>
                <w:color w:val="000000"/>
                <w:sz w:val="20"/>
                <w:szCs w:val="20"/>
              </w:rPr>
              <w:t xml:space="preserve">El sistema debe permitir publicar y leer mensajes en un chat comunitario visible para todos los usuarios.</w:t>
            </w:r>
          </w:p>
        </w:tc>
        <w:tc>
          <w:tcPr>
            <w:tcW w:type="dxa" w:w="1972"/>
            <w:tcMar>
              <w:top w:type="dxa" w:w="80"/>
              <w:left w:type="dxa" w:w="100"/>
              <w:bottom w:type="dxa" w:w="80"/>
              <w:right w:type="dxa" w:w="100"/>
            </w:tcMar>
          </w:tcPr>
          <w:p>
            <w:r>
              <w:rPr>
                <w:b w:val="false"/>
                <w:bCs w:val="false"/>
                <w:color w:val="000000"/>
                <w:sz w:val="20"/>
                <w:szCs w:val="20"/>
              </w:rPr>
              <w:t xml:space="preserve">App Android + Firestore — /comunidad/mensajes</w:t>
            </w:r>
          </w:p>
        </w:tc>
        <w:tc>
          <w:tcPr>
            <w:tcW w:type="dxa" w:w="1972"/>
            <w:tcMar>
              <w:top w:type="dxa" w:w="80"/>
              <w:left w:type="dxa" w:w="100"/>
              <w:bottom w:type="dxa" w:w="80"/>
              <w:right w:type="dxa" w:w="100"/>
            </w:tcMar>
          </w:tcPr>
          <w:p>
            <w:r>
              <w:rPr>
                <w:b w:val="false"/>
                <w:bCs w:val="false"/>
                <w:color w:val="000000"/>
                <w:sz w:val="20"/>
                <w:szCs w:val="20"/>
              </w:rPr>
              <w:t xml:space="preserve">CU-06</w:t>
            </w:r>
          </w:p>
        </w:tc>
      </w:tr>
      <w:tr>
        <w:tc>
          <w:tcPr>
            <w:tcW w:type="dxa" w:w="877"/>
            <w:tcMar>
              <w:top w:type="dxa" w:w="80"/>
              <w:left w:type="dxa" w:w="100"/>
              <w:bottom w:type="dxa" w:w="80"/>
              <w:right w:type="dxa" w:w="100"/>
            </w:tcMar>
          </w:tcPr>
          <w:p>
            <w:r>
              <w:rPr>
                <w:b w:val="false"/>
                <w:bCs w:val="false"/>
                <w:color w:val="000000"/>
                <w:sz w:val="20"/>
                <w:szCs w:val="20"/>
              </w:rPr>
              <w:t xml:space="preserve">RF-09</w:t>
            </w:r>
          </w:p>
        </w:tc>
        <w:tc>
          <w:tcPr>
            <w:tcW w:type="dxa" w:w="5259"/>
            <w:tcMar>
              <w:top w:type="dxa" w:w="80"/>
              <w:left w:type="dxa" w:w="100"/>
              <w:bottom w:type="dxa" w:w="80"/>
              <w:right w:type="dxa" w:w="100"/>
            </w:tcMar>
          </w:tcPr>
          <w:p>
            <w:r>
              <w:rPr>
                <w:b w:val="false"/>
                <w:bCs w:val="false"/>
                <w:color w:val="000000"/>
                <w:sz w:val="20"/>
                <w:szCs w:val="20"/>
              </w:rPr>
              <w:t xml:space="preserve">El sistema debe exponer un resumen de telemetría (usuarios activos, actividad reciente) consultable por la app de Control.</w:t>
            </w:r>
          </w:p>
        </w:tc>
        <w:tc>
          <w:tcPr>
            <w:tcW w:type="dxa" w:w="1972"/>
            <w:tcMar>
              <w:top w:type="dxa" w:w="80"/>
              <w:left w:type="dxa" w:w="100"/>
              <w:bottom w:type="dxa" w:w="80"/>
              <w:right w:type="dxa" w:w="100"/>
            </w:tcMar>
          </w:tcPr>
          <w:p>
            <w:r>
              <w:rPr>
                <w:b w:val="false"/>
                <w:bCs w:val="false"/>
                <w:color w:val="000000"/>
                <w:sz w:val="20"/>
                <w:szCs w:val="20"/>
              </w:rPr>
              <w:t xml:space="preserve">Backend — /telemetria/resumen, /telemetria/actividad</w:t>
            </w:r>
          </w:p>
        </w:tc>
        <w:tc>
          <w:tcPr>
            <w:tcW w:type="dxa" w:w="1972"/>
            <w:tcMar>
              <w:top w:type="dxa" w:w="80"/>
              <w:left w:type="dxa" w:w="100"/>
              <w:bottom w:type="dxa" w:w="80"/>
              <w:right w:type="dxa" w:w="100"/>
            </w:tcMar>
          </w:tcPr>
          <w:p>
            <w:r>
              <w:rPr>
                <w:b w:val="false"/>
                <w:bCs w:val="false"/>
                <w:color w:val="000000"/>
                <w:sz w:val="20"/>
                <w:szCs w:val="20"/>
              </w:rPr>
              <w:t xml:space="preserve">CU-08</w:t>
            </w:r>
          </w:p>
        </w:tc>
      </w:tr>
      <w:tr>
        <w:tc>
          <w:tcPr>
            <w:tcW w:type="dxa" w:w="877"/>
            <w:tcMar>
              <w:top w:type="dxa" w:w="80"/>
              <w:left w:type="dxa" w:w="100"/>
              <w:bottom w:type="dxa" w:w="80"/>
              <w:right w:type="dxa" w:w="100"/>
            </w:tcMar>
          </w:tcPr>
          <w:p>
            <w:r>
              <w:rPr>
                <w:b w:val="false"/>
                <w:bCs w:val="false"/>
                <w:color w:val="000000"/>
                <w:sz w:val="20"/>
                <w:szCs w:val="20"/>
              </w:rPr>
              <w:t xml:space="preserve">RF-10</w:t>
            </w:r>
          </w:p>
        </w:tc>
        <w:tc>
          <w:tcPr>
            <w:tcW w:type="dxa" w:w="5259"/>
            <w:tcMar>
              <w:top w:type="dxa" w:w="80"/>
              <w:left w:type="dxa" w:w="100"/>
              <w:bottom w:type="dxa" w:w="80"/>
              <w:right w:type="dxa" w:w="100"/>
            </w:tcMar>
          </w:tcPr>
          <w:p>
            <w:r>
              <w:rPr>
                <w:b w:val="false"/>
                <w:bCs w:val="false"/>
                <w:color w:val="000000"/>
                <w:sz w:val="20"/>
                <w:szCs w:val="20"/>
              </w:rPr>
              <w:t xml:space="preserve">El pipeline debe recalcular el índice de riesgo por localidad a partir de las fuentes de datos abiertos más recientes, sin intervención manual en el código.</w:t>
            </w:r>
          </w:p>
        </w:tc>
        <w:tc>
          <w:tcPr>
            <w:tcW w:type="dxa" w:w="1972"/>
            <w:tcMar>
              <w:top w:type="dxa" w:w="80"/>
              <w:left w:type="dxa" w:w="100"/>
              <w:bottom w:type="dxa" w:w="80"/>
              <w:right w:type="dxa" w:w="100"/>
            </w:tcMar>
          </w:tcPr>
          <w:p>
            <w:r>
              <w:rPr>
                <w:b w:val="false"/>
                <w:bCs w:val="false"/>
                <w:color w:val="000000"/>
                <w:sz w:val="20"/>
                <w:szCs w:val="20"/>
              </w:rPr>
              <w:t xml:space="preserve">Agente/ProcesarRiesgo.py</w:t>
            </w:r>
          </w:p>
        </w:tc>
        <w:tc>
          <w:tcPr>
            <w:tcW w:type="dxa" w:w="1972"/>
            <w:tcMar>
              <w:top w:type="dxa" w:w="80"/>
              <w:left w:type="dxa" w:w="100"/>
              <w:bottom w:type="dxa" w:w="80"/>
              <w:right w:type="dxa" w:w="100"/>
            </w:tcMar>
          </w:tcPr>
          <w:p>
            <w:r>
              <w:rPr>
                <w:b w:val="false"/>
                <w:bCs w:val="false"/>
                <w:color w:val="000000"/>
                <w:sz w:val="20"/>
                <w:szCs w:val="20"/>
              </w:rPr>
              <w:t xml:space="preserve">Regla de negocio</w:t>
            </w:r>
          </w:p>
        </w:tc>
      </w:tr>
    </w:tbl>
    <w:p>
      <w:pPr>
        <w:pBdr>
          <w:left w:val="single" w:color="B45309" w:sz="24"/>
        </w:pBdr>
        <w:shd w:fill="FFF4E5" w:val="clear"/>
        <w:spacing w:after="200" w:before="100"/>
        <w:ind w:left="180"/>
      </w:pPr>
      <w:r>
        <w:rPr>
          <w:b/>
          <w:bCs/>
          <w:color w:val="B45309"/>
        </w:rPr>
        <w:t xml:space="preserve">PENDIENTE — </w:t>
      </w:r>
      <w:r>
        <w:rPr>
          <w:color w:val="5A3E1B"/>
        </w:rPr>
        <w:t xml:space="preserve">Esta tabla está derivada del código actual (lo que YA hace la app). Falta que el equipo confirme si hay requisitos planeados que todavía no están implementados, para que el documento refleje alcance, no solo estado actual.</w:t>
      </w:r>
    </w:p>
    <w:p>
      <w:pPr>
        <w:pStyle w:val="Heading2"/>
        <w:spacing w:after="100" w:before="300"/>
      </w:pPr>
      <w:r>
        <w:rPr>
          <w:b/>
          <w:bCs/>
        </w:rPr>
        <w:t xml:space="preserve">1.7  Requisitos no funcionales</w:t>
      </w:r>
      <w:r>
        <w:rPr>
          <w:i/>
          <w:iCs/>
          <w:color w:val="666666"/>
          <w:sz w:val="20"/>
          <w:szCs w:val="20"/>
        </w:rPr>
        <w:t xml:space="preserve">   [Tipo: Matriz]</w:t>
      </w:r>
    </w:p>
    <w:p>
      <w:pPr>
        <w:spacing w:after="200" w:before="60"/>
      </w:pPr>
      <w:r>
        <w:rPr>
          <w:i/>
          <w:iCs/>
          <w:color w:val="555555"/>
          <w:sz w:val="20"/>
          <w:szCs w:val="20"/>
        </w:rPr>
        <w:t xml:space="preserve">La columna "Implementación actual" es lo que el código ya hace; "Métrica objetivo" queda pendiente porque hoy no hay un valor objetivo definido ni medido formalmente — se propone un valor de referencia a validar con el equipo.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1613"/>
        <w:gridCol w:w="2621"/>
        <w:gridCol w:w="2822"/>
        <w:gridCol w:w="2218"/>
      </w:tblGrid>
      <w:tr>
        <w:trPr>
          <w:tblHeader/>
        </w:trPr>
        <w:tc>
          <w:tcPr>
            <w:tcW w:type="dxa" w:w="806"/>
            <w:shd w:fill="1F3864" w:val="clear"/>
            <w:tcMar>
              <w:top w:type="dxa" w:w="80"/>
              <w:left w:type="dxa" w:w="100"/>
              <w:bottom w:type="dxa" w:w="80"/>
              <w:right w:type="dxa" w:w="100"/>
            </w:tcMar>
          </w:tcPr>
          <w:p>
            <w:r>
              <w:rPr>
                <w:b/>
                <w:bCs/>
                <w:color w:val="FFFFFF"/>
                <w:sz w:val="20"/>
                <w:szCs w:val="20"/>
              </w:rPr>
              <w:t xml:space="preserve">ID</w:t>
            </w:r>
          </w:p>
        </w:tc>
        <w:tc>
          <w:tcPr>
            <w:tcW w:type="dxa" w:w="1613"/>
            <w:shd w:fill="1F3864" w:val="clear"/>
            <w:tcMar>
              <w:top w:type="dxa" w:w="80"/>
              <w:left w:type="dxa" w:w="100"/>
              <w:bottom w:type="dxa" w:w="80"/>
              <w:right w:type="dxa" w:w="100"/>
            </w:tcMar>
          </w:tcPr>
          <w:p>
            <w:r>
              <w:rPr>
                <w:b/>
                <w:bCs/>
                <w:color w:val="FFFFFF"/>
                <w:sz w:val="20"/>
                <w:szCs w:val="20"/>
              </w:rPr>
              <w:t xml:space="preserve">Característica (ISO/IEC 25010)</w:t>
            </w:r>
          </w:p>
        </w:tc>
        <w:tc>
          <w:tcPr>
            <w:tcW w:type="dxa" w:w="2621"/>
            <w:shd w:fill="1F3864" w:val="clear"/>
            <w:tcMar>
              <w:top w:type="dxa" w:w="80"/>
              <w:left w:type="dxa" w:w="100"/>
              <w:bottom w:type="dxa" w:w="80"/>
              <w:right w:type="dxa" w:w="100"/>
            </w:tcMar>
          </w:tcPr>
          <w:p>
            <w:r>
              <w:rPr>
                <w:b/>
                <w:bCs/>
                <w:color w:val="FFFFFF"/>
                <w:sz w:val="20"/>
                <w:szCs w:val="20"/>
              </w:rPr>
              <w:t xml:space="preserve">Enunciado</w:t>
            </w:r>
          </w:p>
        </w:tc>
        <w:tc>
          <w:tcPr>
            <w:tcW w:type="dxa" w:w="2822"/>
            <w:shd w:fill="1F3864" w:val="clear"/>
            <w:tcMar>
              <w:top w:type="dxa" w:w="80"/>
              <w:left w:type="dxa" w:w="100"/>
              <w:bottom w:type="dxa" w:w="80"/>
              <w:right w:type="dxa" w:w="100"/>
            </w:tcMar>
          </w:tcPr>
          <w:p>
            <w:r>
              <w:rPr>
                <w:b/>
                <w:bCs/>
                <w:color w:val="FFFFFF"/>
                <w:sz w:val="20"/>
                <w:szCs w:val="20"/>
              </w:rPr>
              <w:t xml:space="preserve">Implementación actual</w:t>
            </w:r>
          </w:p>
        </w:tc>
        <w:tc>
          <w:tcPr>
            <w:tcW w:type="dxa" w:w="2218"/>
            <w:shd w:fill="1F3864" w:val="clear"/>
            <w:tcMar>
              <w:top w:type="dxa" w:w="80"/>
              <w:left w:type="dxa" w:w="100"/>
              <w:bottom w:type="dxa" w:w="80"/>
              <w:right w:type="dxa" w:w="100"/>
            </w:tcMar>
          </w:tcPr>
          <w:p>
            <w:r>
              <w:rPr>
                <w:b/>
                <w:bCs/>
                <w:color w:val="FFFFFF"/>
                <w:sz w:val="20"/>
                <w:szCs w:val="20"/>
              </w:rPr>
              <w:t xml:space="preserve">Métrica objetivo</w:t>
            </w:r>
          </w:p>
        </w:tc>
      </w:tr>
      <w:tr>
        <w:tc>
          <w:tcPr>
            <w:tcW w:type="dxa" w:w="806"/>
            <w:tcMar>
              <w:top w:type="dxa" w:w="80"/>
              <w:left w:type="dxa" w:w="100"/>
              <w:bottom w:type="dxa" w:w="80"/>
              <w:right w:type="dxa" w:w="100"/>
            </w:tcMar>
          </w:tcPr>
          <w:p>
            <w:r>
              <w:rPr>
                <w:b w:val="false"/>
                <w:bCs w:val="false"/>
                <w:color w:val="000000"/>
                <w:sz w:val="20"/>
                <w:szCs w:val="20"/>
              </w:rPr>
              <w:t xml:space="preserve">RNF-01</w:t>
            </w:r>
          </w:p>
        </w:tc>
        <w:tc>
          <w:tcPr>
            <w:tcW w:type="dxa" w:w="1613"/>
            <w:tcMar>
              <w:top w:type="dxa" w:w="80"/>
              <w:left w:type="dxa" w:w="100"/>
              <w:bottom w:type="dxa" w:w="80"/>
              <w:right w:type="dxa" w:w="100"/>
            </w:tcMar>
          </w:tcPr>
          <w:p>
            <w:r>
              <w:rPr>
                <w:b w:val="false"/>
                <w:bCs w:val="false"/>
                <w:color w:val="000000"/>
                <w:sz w:val="20"/>
                <w:szCs w:val="20"/>
              </w:rPr>
              <w:t xml:space="preserve">Eficiencia de desempeño</w:t>
            </w:r>
          </w:p>
        </w:tc>
        <w:tc>
          <w:tcPr>
            <w:tcW w:type="dxa" w:w="2621"/>
            <w:tcMar>
              <w:top w:type="dxa" w:w="80"/>
              <w:left w:type="dxa" w:w="100"/>
              <w:bottom w:type="dxa" w:w="80"/>
              <w:right w:type="dxa" w:w="100"/>
            </w:tcMar>
          </w:tcPr>
          <w:p>
            <w:r>
              <w:rPr>
                <w:b w:val="false"/>
                <w:bCs w:val="false"/>
                <w:color w:val="000000"/>
                <w:sz w:val="20"/>
                <w:szCs w:val="20"/>
              </w:rPr>
              <w:t xml:space="preserve">El agente debe responder en un tiempo razonable aun corriendo un LLM local.</w:t>
            </w:r>
          </w:p>
        </w:tc>
        <w:tc>
          <w:tcPr>
            <w:tcW w:type="dxa" w:w="2822"/>
            <w:tcMar>
              <w:top w:type="dxa" w:w="80"/>
              <w:left w:type="dxa" w:w="100"/>
              <w:bottom w:type="dxa" w:w="80"/>
              <w:right w:type="dxa" w:w="100"/>
            </w:tcMar>
          </w:tcPr>
          <w:p>
            <w:r>
              <w:rPr>
                <w:b w:val="false"/>
                <w:bCs w:val="false"/>
                <w:color w:val="000000"/>
                <w:sz w:val="20"/>
                <w:szCs w:val="20"/>
              </w:rPr>
              <w:t xml:space="preserve">Timeout de 100s por ronda contra Ollama (antes 10s, insuficiente).</w:t>
            </w:r>
          </w:p>
        </w:tc>
        <w:tc>
          <w:tcPr>
            <w:tcW w:type="dxa" w:w="2218"/>
            <w:tcMar>
              <w:top w:type="dxa" w:w="80"/>
              <w:left w:type="dxa" w:w="100"/>
              <w:bottom w:type="dxa" w:w="80"/>
              <w:right w:type="dxa" w:w="100"/>
            </w:tcMar>
          </w:tcPr>
          <w:p>
            <w:r>
              <w:rPr>
                <w:b w:val="false"/>
                <w:bCs w:val="false"/>
                <w:color w:val="000000"/>
                <w:sz w:val="20"/>
                <w:szCs w:val="20"/>
              </w:rPr>
              <w:t xml:space="preserve">PENDIENTE — definir p95 aceptable</w:t>
            </w:r>
          </w:p>
        </w:tc>
      </w:tr>
      <w:tr>
        <w:tc>
          <w:tcPr>
            <w:tcW w:type="dxa" w:w="806"/>
            <w:tcMar>
              <w:top w:type="dxa" w:w="80"/>
              <w:left w:type="dxa" w:w="100"/>
              <w:bottom w:type="dxa" w:w="80"/>
              <w:right w:type="dxa" w:w="100"/>
            </w:tcMar>
          </w:tcPr>
          <w:p>
            <w:r>
              <w:rPr>
                <w:b w:val="false"/>
                <w:bCs w:val="false"/>
                <w:color w:val="000000"/>
                <w:sz w:val="20"/>
                <w:szCs w:val="20"/>
              </w:rPr>
              <w:t xml:space="preserve">RNF-02</w:t>
            </w:r>
          </w:p>
        </w:tc>
        <w:tc>
          <w:tcPr>
            <w:tcW w:type="dxa" w:w="1613"/>
            <w:tcMar>
              <w:top w:type="dxa" w:w="80"/>
              <w:left w:type="dxa" w:w="100"/>
              <w:bottom w:type="dxa" w:w="80"/>
              <w:right w:type="dxa" w:w="100"/>
            </w:tcMar>
          </w:tcPr>
          <w:p>
            <w:r>
              <w:rPr>
                <w:b w:val="false"/>
                <w:bCs w:val="false"/>
                <w:color w:val="000000"/>
                <w:sz w:val="20"/>
                <w:szCs w:val="20"/>
              </w:rPr>
              <w:t xml:space="preserve">Compatibilidad</w:t>
            </w:r>
          </w:p>
        </w:tc>
        <w:tc>
          <w:tcPr>
            <w:tcW w:type="dxa" w:w="2621"/>
            <w:tcMar>
              <w:top w:type="dxa" w:w="80"/>
              <w:left w:type="dxa" w:w="100"/>
              <w:bottom w:type="dxa" w:w="80"/>
              <w:right w:type="dxa" w:w="100"/>
            </w:tcMar>
          </w:tcPr>
          <w:p>
            <w:r>
              <w:rPr>
                <w:b w:val="false"/>
                <w:bCs w:val="false"/>
                <w:color w:val="000000"/>
                <w:sz w:val="20"/>
                <w:szCs w:val="20"/>
              </w:rPr>
              <w:t xml:space="preserve">La app debe correr en dispositivos Android vigentes.</w:t>
            </w:r>
          </w:p>
        </w:tc>
        <w:tc>
          <w:tcPr>
            <w:tcW w:type="dxa" w:w="2822"/>
            <w:tcMar>
              <w:top w:type="dxa" w:w="80"/>
              <w:left w:type="dxa" w:w="100"/>
              <w:bottom w:type="dxa" w:w="80"/>
              <w:right w:type="dxa" w:w="100"/>
            </w:tcMar>
          </w:tcPr>
          <w:p>
            <w:r>
              <w:rPr>
                <w:b w:val="false"/>
                <w:bCs w:val="false"/>
                <w:color w:val="000000"/>
                <w:sz w:val="20"/>
                <w:szCs w:val="20"/>
              </w:rPr>
              <w:t xml:space="preserve">minSdk 29 (Android 10), targetSdk 35, compileSdk 35.</w:t>
            </w:r>
          </w:p>
        </w:tc>
        <w:tc>
          <w:tcPr>
            <w:tcW w:type="dxa" w:w="2218"/>
            <w:tcMar>
              <w:top w:type="dxa" w:w="80"/>
              <w:left w:type="dxa" w:w="100"/>
              <w:bottom w:type="dxa" w:w="80"/>
              <w:right w:type="dxa" w:w="100"/>
            </w:tcMar>
          </w:tcPr>
          <w:p>
            <w:r>
              <w:rPr>
                <w:b w:val="false"/>
                <w:bCs w:val="false"/>
                <w:color w:val="000000"/>
                <w:sz w:val="20"/>
                <w:szCs w:val="20"/>
              </w:rPr>
              <w:t xml:space="preserve">Cubierto — validar si minSdk 29 es intencional o se puede subir</w:t>
            </w:r>
          </w:p>
        </w:tc>
      </w:tr>
      <w:tr>
        <w:tc>
          <w:tcPr>
            <w:tcW w:type="dxa" w:w="806"/>
            <w:tcMar>
              <w:top w:type="dxa" w:w="80"/>
              <w:left w:type="dxa" w:w="100"/>
              <w:bottom w:type="dxa" w:w="80"/>
              <w:right w:type="dxa" w:w="100"/>
            </w:tcMar>
          </w:tcPr>
          <w:p>
            <w:r>
              <w:rPr>
                <w:b w:val="false"/>
                <w:bCs w:val="false"/>
                <w:color w:val="000000"/>
                <w:sz w:val="20"/>
                <w:szCs w:val="20"/>
              </w:rPr>
              <w:t xml:space="preserve">RNF-03</w:t>
            </w:r>
          </w:p>
        </w:tc>
        <w:tc>
          <w:tcPr>
            <w:tcW w:type="dxa" w:w="1613"/>
            <w:tcMar>
              <w:top w:type="dxa" w:w="80"/>
              <w:left w:type="dxa" w:w="100"/>
              <w:bottom w:type="dxa" w:w="80"/>
              <w:right w:type="dxa" w:w="100"/>
            </w:tcMar>
          </w:tcPr>
          <w:p>
            <w:r>
              <w:rPr>
                <w:b w:val="false"/>
                <w:bCs w:val="false"/>
                <w:color w:val="000000"/>
                <w:sz w:val="20"/>
                <w:szCs w:val="20"/>
              </w:rPr>
              <w:t xml:space="preserve">Portabilidad de datos</w:t>
            </w:r>
          </w:p>
        </w:tc>
        <w:tc>
          <w:tcPr>
            <w:tcW w:type="dxa" w:w="2621"/>
            <w:tcMar>
              <w:top w:type="dxa" w:w="80"/>
              <w:left w:type="dxa" w:w="100"/>
              <w:bottom w:type="dxa" w:w="80"/>
              <w:right w:type="dxa" w:w="100"/>
            </w:tcMar>
          </w:tcPr>
          <w:p>
            <w:r>
              <w:rPr>
                <w:b w:val="false"/>
                <w:bCs w:val="false"/>
                <w:color w:val="000000"/>
                <w:sz w:val="20"/>
                <w:szCs w:val="20"/>
              </w:rPr>
              <w:t xml:space="preserve">El pipeline debe tolerar cambios de nombre/ubicación de los archivos fuente del portal de datos abiertos.</w:t>
            </w:r>
          </w:p>
        </w:tc>
        <w:tc>
          <w:tcPr>
            <w:tcW w:type="dxa" w:w="2822"/>
            <w:tcMar>
              <w:top w:type="dxa" w:w="80"/>
              <w:left w:type="dxa" w:w="100"/>
              <w:bottom w:type="dxa" w:w="80"/>
              <w:right w:type="dxa" w:w="100"/>
            </w:tcMar>
          </w:tcPr>
          <w:p>
            <w:r>
              <w:rPr>
                <w:b w:val="false"/>
                <w:bCs w:val="false"/>
                <w:color w:val="000000"/>
                <w:sz w:val="20"/>
                <w:szCs w:val="20"/>
              </w:rPr>
              <w:t xml:space="preserve">Búsqueda de archivos por patrón y por palabras clave normalizadas (buscar_archivo, buscar_por_palabras), no por ruta fija.</w:t>
            </w:r>
          </w:p>
        </w:tc>
        <w:tc>
          <w:tcPr>
            <w:tcW w:type="dxa" w:w="2218"/>
            <w:tcMar>
              <w:top w:type="dxa" w:w="80"/>
              <w:left w:type="dxa" w:w="100"/>
              <w:bottom w:type="dxa" w:w="80"/>
              <w:right w:type="dxa" w:w="100"/>
            </w:tcMar>
          </w:tcPr>
          <w:p>
            <w:r>
              <w:rPr>
                <w:b w:val="false"/>
                <w:bCs w:val="false"/>
                <w:color w:val="000000"/>
                <w:sz w:val="20"/>
                <w:szCs w:val="20"/>
              </w:rPr>
              <w:t xml:space="preserve">Cubierto</w:t>
            </w:r>
          </w:p>
        </w:tc>
      </w:tr>
      <w:tr>
        <w:tc>
          <w:tcPr>
            <w:tcW w:type="dxa" w:w="806"/>
            <w:tcMar>
              <w:top w:type="dxa" w:w="80"/>
              <w:left w:type="dxa" w:w="100"/>
              <w:bottom w:type="dxa" w:w="80"/>
              <w:right w:type="dxa" w:w="100"/>
            </w:tcMar>
          </w:tcPr>
          <w:p>
            <w:r>
              <w:rPr>
                <w:b w:val="false"/>
                <w:bCs w:val="false"/>
                <w:color w:val="000000"/>
                <w:sz w:val="20"/>
                <w:szCs w:val="20"/>
              </w:rPr>
              <w:t xml:space="preserve">RNF-04</w:t>
            </w:r>
          </w:p>
        </w:tc>
        <w:tc>
          <w:tcPr>
            <w:tcW w:type="dxa" w:w="1613"/>
            <w:tcMar>
              <w:top w:type="dxa" w:w="80"/>
              <w:left w:type="dxa" w:w="100"/>
              <w:bottom w:type="dxa" w:w="80"/>
              <w:right w:type="dxa" w:w="100"/>
            </w:tcMar>
          </w:tcPr>
          <w:p>
            <w:r>
              <w:rPr>
                <w:b w:val="false"/>
                <w:bCs w:val="false"/>
                <w:color w:val="000000"/>
                <w:sz w:val="20"/>
                <w:szCs w:val="20"/>
              </w:rPr>
              <w:t xml:space="preserve">Fiabilidad / disponibilidad</w:t>
            </w:r>
          </w:p>
        </w:tc>
        <w:tc>
          <w:tcPr>
            <w:tcW w:type="dxa" w:w="2621"/>
            <w:tcMar>
              <w:top w:type="dxa" w:w="80"/>
              <w:left w:type="dxa" w:w="100"/>
              <w:bottom w:type="dxa" w:w="80"/>
              <w:right w:type="dxa" w:w="100"/>
            </w:tcMar>
          </w:tcPr>
          <w:p>
            <w:r>
              <w:rPr>
                <w:b w:val="false"/>
                <w:bCs w:val="false"/>
                <w:color w:val="000000"/>
                <w:sz w:val="20"/>
                <w:szCs w:val="20"/>
              </w:rPr>
              <w:t xml:space="preserve">El sistema debe seguir funcionando aunque falten fuentes de datos opcionales.</w:t>
            </w:r>
          </w:p>
        </w:tc>
        <w:tc>
          <w:tcPr>
            <w:tcW w:type="dxa" w:w="2822"/>
            <w:tcMar>
              <w:top w:type="dxa" w:w="80"/>
              <w:left w:type="dxa" w:w="100"/>
              <w:bottom w:type="dxa" w:w="80"/>
              <w:right w:type="dxa" w:w="100"/>
            </w:tcMar>
          </w:tcPr>
          <w:p>
            <w:r>
              <w:rPr>
                <w:b w:val="false"/>
                <w:bCs w:val="false"/>
                <w:color w:val="000000"/>
                <w:sz w:val="20"/>
                <w:szCs w:val="20"/>
              </w:rPr>
              <w:t xml:space="preserve">Varias fuentes de contexto (NUSE, OSB, SDIS) son opcionales: si no están, el campo queda null y el resto del pipeline sigue.</w:t>
            </w:r>
          </w:p>
        </w:tc>
        <w:tc>
          <w:tcPr>
            <w:tcW w:type="dxa" w:w="2218"/>
            <w:tcMar>
              <w:top w:type="dxa" w:w="80"/>
              <w:left w:type="dxa" w:w="100"/>
              <w:bottom w:type="dxa" w:w="80"/>
              <w:right w:type="dxa" w:w="100"/>
            </w:tcMar>
          </w:tcPr>
          <w:p>
            <w:r>
              <w:rPr>
                <w:b w:val="false"/>
                <w:bCs w:val="false"/>
                <w:color w:val="000000"/>
                <w:sz w:val="20"/>
                <w:szCs w:val="20"/>
              </w:rPr>
              <w:t xml:space="preserve">PENDIENTE — definir disponibilidad objetivo si se despliega en servidor</w:t>
            </w:r>
          </w:p>
        </w:tc>
      </w:tr>
      <w:tr>
        <w:tc>
          <w:tcPr>
            <w:tcW w:type="dxa" w:w="806"/>
            <w:tcMar>
              <w:top w:type="dxa" w:w="80"/>
              <w:left w:type="dxa" w:w="100"/>
              <w:bottom w:type="dxa" w:w="80"/>
              <w:right w:type="dxa" w:w="100"/>
            </w:tcMar>
          </w:tcPr>
          <w:p>
            <w:r>
              <w:rPr>
                <w:b w:val="false"/>
                <w:bCs w:val="false"/>
                <w:color w:val="000000"/>
                <w:sz w:val="20"/>
                <w:szCs w:val="20"/>
              </w:rPr>
              <w:t xml:space="preserve">RNF-05</w:t>
            </w:r>
          </w:p>
        </w:tc>
        <w:tc>
          <w:tcPr>
            <w:tcW w:type="dxa" w:w="1613"/>
            <w:tcMar>
              <w:top w:type="dxa" w:w="80"/>
              <w:left w:type="dxa" w:w="100"/>
              <w:bottom w:type="dxa" w:w="80"/>
              <w:right w:type="dxa" w:w="100"/>
            </w:tcMar>
          </w:tcPr>
          <w:p>
            <w:r>
              <w:rPr>
                <w:b w:val="false"/>
                <w:bCs w:val="false"/>
                <w:color w:val="000000"/>
                <w:sz w:val="20"/>
                <w:szCs w:val="20"/>
              </w:rPr>
              <w:t xml:space="preserve">Seguridad</w:t>
            </w:r>
          </w:p>
        </w:tc>
        <w:tc>
          <w:tcPr>
            <w:tcW w:type="dxa" w:w="2621"/>
            <w:tcMar>
              <w:top w:type="dxa" w:w="80"/>
              <w:left w:type="dxa" w:w="100"/>
              <w:bottom w:type="dxa" w:w="80"/>
              <w:right w:type="dxa" w:w="100"/>
            </w:tcMar>
          </w:tcPr>
          <w:p>
            <w:r>
              <w:rPr>
                <w:b w:val="false"/>
                <w:bCs w:val="false"/>
                <w:color w:val="000000"/>
                <w:sz w:val="20"/>
                <w:szCs w:val="20"/>
              </w:rPr>
              <w:t xml:space="preserve">El acceso a la API y a los datos debe estar controlado.</w:t>
            </w:r>
          </w:p>
        </w:tc>
        <w:tc>
          <w:tcPr>
            <w:tcW w:type="dxa" w:w="2822"/>
            <w:tcMar>
              <w:top w:type="dxa" w:w="80"/>
              <w:left w:type="dxa" w:w="100"/>
              <w:bottom w:type="dxa" w:w="80"/>
              <w:right w:type="dxa" w:w="100"/>
            </w:tcMar>
          </w:tcPr>
          <w:p>
            <w:r>
              <w:rPr>
                <w:b w:val="false"/>
                <w:bCs w:val="false"/>
                <w:color w:val="000000"/>
                <w:sz w:val="20"/>
                <w:szCs w:val="20"/>
              </w:rPr>
              <w:t xml:space="preserve">Ninguna — la API no tiene autenticación ni control de roles hoy.</w:t>
            </w:r>
          </w:p>
        </w:tc>
        <w:tc>
          <w:tcPr>
            <w:tcW w:type="dxa" w:w="2218"/>
            <w:tcMar>
              <w:top w:type="dxa" w:w="80"/>
              <w:left w:type="dxa" w:w="100"/>
              <w:bottom w:type="dxa" w:w="80"/>
              <w:right w:type="dxa" w:w="100"/>
            </w:tcMar>
          </w:tcPr>
          <w:p>
            <w:r>
              <w:rPr>
                <w:b w:val="false"/>
                <w:bCs w:val="false"/>
                <w:color w:val="000000"/>
                <w:sz w:val="20"/>
                <w:szCs w:val="20"/>
              </w:rPr>
              <w:t xml:space="preserve">PENDIENTE — ver sección 6, requiere decisión del equipo</w:t>
            </w:r>
          </w:p>
        </w:tc>
      </w:tr>
      <w:tr>
        <w:tc>
          <w:tcPr>
            <w:tcW w:type="dxa" w:w="806"/>
            <w:tcMar>
              <w:top w:type="dxa" w:w="80"/>
              <w:left w:type="dxa" w:w="100"/>
              <w:bottom w:type="dxa" w:w="80"/>
              <w:right w:type="dxa" w:w="100"/>
            </w:tcMar>
          </w:tcPr>
          <w:p>
            <w:r>
              <w:rPr>
                <w:b w:val="false"/>
                <w:bCs w:val="false"/>
                <w:color w:val="000000"/>
                <w:sz w:val="20"/>
                <w:szCs w:val="20"/>
              </w:rPr>
              <w:t xml:space="preserve">RNF-06</w:t>
            </w:r>
          </w:p>
        </w:tc>
        <w:tc>
          <w:tcPr>
            <w:tcW w:type="dxa" w:w="1613"/>
            <w:tcMar>
              <w:top w:type="dxa" w:w="80"/>
              <w:left w:type="dxa" w:w="100"/>
              <w:bottom w:type="dxa" w:w="80"/>
              <w:right w:type="dxa" w:w="100"/>
            </w:tcMar>
          </w:tcPr>
          <w:p>
            <w:r>
              <w:rPr>
                <w:b w:val="false"/>
                <w:bCs w:val="false"/>
                <w:color w:val="000000"/>
                <w:sz w:val="20"/>
                <w:szCs w:val="20"/>
              </w:rPr>
              <w:t xml:space="preserve">Usabilidad</w:t>
            </w:r>
          </w:p>
        </w:tc>
        <w:tc>
          <w:tcPr>
            <w:tcW w:type="dxa" w:w="2621"/>
            <w:tcMar>
              <w:top w:type="dxa" w:w="80"/>
              <w:left w:type="dxa" w:w="100"/>
              <w:bottom w:type="dxa" w:w="80"/>
              <w:right w:type="dxa" w:w="100"/>
            </w:tcMar>
          </w:tcPr>
          <w:p>
            <w:r>
              <w:rPr>
                <w:b w:val="false"/>
                <w:bCs w:val="false"/>
                <w:color w:val="000000"/>
                <w:sz w:val="20"/>
                <w:szCs w:val="20"/>
              </w:rPr>
              <w:t xml:space="preserve">La comunicación de nivel_riesgo no debe confundir al usuario (ej. 'medio' no es lo mismo que 'no peligroso').</w:t>
            </w:r>
          </w:p>
        </w:tc>
        <w:tc>
          <w:tcPr>
            <w:tcW w:type="dxa" w:w="2822"/>
            <w:tcMar>
              <w:top w:type="dxa" w:w="80"/>
              <w:left w:type="dxa" w:w="100"/>
              <w:bottom w:type="dxa" w:w="80"/>
              <w:right w:type="dxa" w:w="100"/>
            </w:tcMar>
          </w:tcPr>
          <w:p>
            <w:r>
              <w:rPr>
                <w:b w:val="false"/>
                <w:bCs w:val="false"/>
                <w:color w:val="000000"/>
                <w:sz w:val="20"/>
                <w:szCs w:val="20"/>
              </w:rPr>
              <w:t xml:space="preserve">El prompt del agente prohíbe explícitamente aplanar 'medio' a 'seguro'/'peligroso'.</w:t>
            </w:r>
          </w:p>
        </w:tc>
        <w:tc>
          <w:tcPr>
            <w:tcW w:type="dxa" w:w="2218"/>
            <w:tcMar>
              <w:top w:type="dxa" w:w="80"/>
              <w:left w:type="dxa" w:w="100"/>
              <w:bottom w:type="dxa" w:w="80"/>
              <w:right w:type="dxa" w:w="100"/>
            </w:tcMar>
          </w:tcPr>
          <w:p>
            <w:r>
              <w:rPr>
                <w:b w:val="false"/>
                <w:bCs w:val="false"/>
                <w:color w:val="000000"/>
                <w:sz w:val="20"/>
                <w:szCs w:val="20"/>
              </w:rPr>
              <w:t xml:space="preserve">Cubierto</w:t>
            </w:r>
          </w:p>
        </w:tc>
      </w:tr>
      <w:tr>
        <w:tc>
          <w:tcPr>
            <w:tcW w:type="dxa" w:w="806"/>
            <w:tcMar>
              <w:top w:type="dxa" w:w="80"/>
              <w:left w:type="dxa" w:w="100"/>
              <w:bottom w:type="dxa" w:w="80"/>
              <w:right w:type="dxa" w:w="100"/>
            </w:tcMar>
          </w:tcPr>
          <w:p>
            <w:r>
              <w:rPr>
                <w:b w:val="false"/>
                <w:bCs w:val="false"/>
                <w:color w:val="000000"/>
                <w:sz w:val="20"/>
                <w:szCs w:val="20"/>
              </w:rPr>
              <w:t xml:space="preserve">RNF-07</w:t>
            </w:r>
          </w:p>
        </w:tc>
        <w:tc>
          <w:tcPr>
            <w:tcW w:type="dxa" w:w="1613"/>
            <w:tcMar>
              <w:top w:type="dxa" w:w="80"/>
              <w:left w:type="dxa" w:w="100"/>
              <w:bottom w:type="dxa" w:w="80"/>
              <w:right w:type="dxa" w:w="100"/>
            </w:tcMar>
          </w:tcPr>
          <w:p>
            <w:r>
              <w:rPr>
                <w:b w:val="false"/>
                <w:bCs w:val="false"/>
                <w:color w:val="000000"/>
                <w:sz w:val="20"/>
                <w:szCs w:val="20"/>
              </w:rPr>
              <w:t xml:space="preserve">Mantenibilidad</w:t>
            </w:r>
          </w:p>
        </w:tc>
        <w:tc>
          <w:tcPr>
            <w:tcW w:type="dxa" w:w="2621"/>
            <w:tcMar>
              <w:top w:type="dxa" w:w="80"/>
              <w:left w:type="dxa" w:w="100"/>
              <w:bottom w:type="dxa" w:w="80"/>
              <w:right w:type="dxa" w:w="100"/>
            </w:tcMar>
          </w:tcPr>
          <w:p>
            <w:r>
              <w:rPr>
                <w:b w:val="false"/>
                <w:bCs w:val="false"/>
                <w:color w:val="000000"/>
                <w:sz w:val="20"/>
                <w:szCs w:val="20"/>
              </w:rPr>
              <w:t xml:space="preserve">Agregar una fuente de datos nueva no debe requerir reescribir el pipeline completo.</w:t>
            </w:r>
          </w:p>
        </w:tc>
        <w:tc>
          <w:tcPr>
            <w:tcW w:type="dxa" w:w="2822"/>
            <w:tcMar>
              <w:top w:type="dxa" w:w="80"/>
              <w:left w:type="dxa" w:w="100"/>
              <w:bottom w:type="dxa" w:w="80"/>
              <w:right w:type="dxa" w:w="100"/>
            </w:tcMar>
          </w:tcPr>
          <w:p>
            <w:r>
              <w:rPr>
                <w:b w:val="false"/>
                <w:bCs w:val="false"/>
                <w:color w:val="000000"/>
                <w:sz w:val="20"/>
                <w:szCs w:val="20"/>
              </w:rPr>
              <w:t xml:space="preserve">Cada fuente tiene su propia función cargar_*() independiente, mergeada por código de localidad.</w:t>
            </w:r>
          </w:p>
        </w:tc>
        <w:tc>
          <w:tcPr>
            <w:tcW w:type="dxa" w:w="2218"/>
            <w:tcMar>
              <w:top w:type="dxa" w:w="80"/>
              <w:left w:type="dxa" w:w="100"/>
              <w:bottom w:type="dxa" w:w="80"/>
              <w:right w:type="dxa" w:w="100"/>
            </w:tcMar>
          </w:tcPr>
          <w:p>
            <w:r>
              <w:rPr>
                <w:b w:val="false"/>
                <w:bCs w:val="false"/>
                <w:color w:val="000000"/>
                <w:sz w:val="20"/>
                <w:szCs w:val="20"/>
              </w:rPr>
              <w:t xml:space="preserve">Cubierto</w:t>
            </w:r>
          </w:p>
        </w:tc>
      </w:tr>
    </w:tbl>
    <w:p>
      <w:pPr>
        <w:pStyle w:val="Heading2"/>
        <w:spacing w:after="100" w:before="300"/>
      </w:pPr>
      <w:r>
        <w:rPr>
          <w:b/>
          <w:bCs/>
        </w:rPr>
        <w:t xml:space="preserve">1.8  Reglas de negocio</w:t>
      </w:r>
      <w:r>
        <w:rPr>
          <w:i/>
          <w:iCs/>
          <w:color w:val="666666"/>
          <w:sz w:val="20"/>
          <w:szCs w:val="20"/>
        </w:rPr>
        <w:t xml:space="preserve">   [Tipo: Matriz]</w:t>
      </w:r>
    </w:p>
    <w:p>
      <w:pPr>
        <w:spacing w:after="200" w:before="60"/>
      </w:pPr>
      <w:r>
        <w:rPr>
          <w:i/>
          <w:iCs/>
          <w:color w:val="555555"/>
          <w:sz w:val="20"/>
          <w:szCs w:val="20"/>
        </w:rPr>
        <w:t xml:space="preserve">Estas reglas ya están documentadas como comentarios/decisiones de diseño dentro del código (principalmente Agente/ProcesarRiesgo.py); aquí se formalizan con 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3427"/>
        <w:gridCol w:w="3427"/>
        <w:gridCol w:w="2419"/>
      </w:tblGrid>
      <w:tr>
        <w:trPr>
          <w:tblHeader/>
        </w:trPr>
        <w:tc>
          <w:tcPr>
            <w:tcW w:type="dxa" w:w="806"/>
            <w:shd w:fill="1F3864" w:val="clear"/>
            <w:tcMar>
              <w:top w:type="dxa" w:w="80"/>
              <w:left w:type="dxa" w:w="100"/>
              <w:bottom w:type="dxa" w:w="80"/>
              <w:right w:type="dxa" w:w="100"/>
            </w:tcMar>
          </w:tcPr>
          <w:p>
            <w:r>
              <w:rPr>
                <w:b/>
                <w:bCs/>
                <w:color w:val="FFFFFF"/>
                <w:sz w:val="20"/>
                <w:szCs w:val="20"/>
              </w:rPr>
              <w:t xml:space="preserve">ID</w:t>
            </w:r>
          </w:p>
        </w:tc>
        <w:tc>
          <w:tcPr>
            <w:tcW w:type="dxa" w:w="3427"/>
            <w:shd w:fill="1F3864" w:val="clear"/>
            <w:tcMar>
              <w:top w:type="dxa" w:w="80"/>
              <w:left w:type="dxa" w:w="100"/>
              <w:bottom w:type="dxa" w:w="80"/>
              <w:right w:type="dxa" w:w="100"/>
            </w:tcMar>
          </w:tcPr>
          <w:p>
            <w:r>
              <w:rPr>
                <w:b/>
                <w:bCs/>
                <w:color w:val="FFFFFF"/>
                <w:sz w:val="20"/>
                <w:szCs w:val="20"/>
              </w:rPr>
              <w:t xml:space="preserve">Condición</w:t>
            </w:r>
          </w:p>
        </w:tc>
        <w:tc>
          <w:tcPr>
            <w:tcW w:type="dxa" w:w="3427"/>
            <w:shd w:fill="1F3864" w:val="clear"/>
            <w:tcMar>
              <w:top w:type="dxa" w:w="80"/>
              <w:left w:type="dxa" w:w="100"/>
              <w:bottom w:type="dxa" w:w="80"/>
              <w:right w:type="dxa" w:w="100"/>
            </w:tcMar>
          </w:tcPr>
          <w:p>
            <w:r>
              <w:rPr>
                <w:b/>
                <w:bCs/>
                <w:color w:val="FFFFFF"/>
                <w:sz w:val="20"/>
                <w:szCs w:val="20"/>
              </w:rPr>
              <w:t xml:space="preserve">Resultado</w:t>
            </w:r>
          </w:p>
        </w:tc>
        <w:tc>
          <w:tcPr>
            <w:tcW w:type="dxa" w:w="2419"/>
            <w:shd w:fill="1F3864" w:val="clear"/>
            <w:tcMar>
              <w:top w:type="dxa" w:w="80"/>
              <w:left w:type="dxa" w:w="100"/>
              <w:bottom w:type="dxa" w:w="80"/>
              <w:right w:type="dxa" w:w="100"/>
            </w:tcMar>
          </w:tcPr>
          <w:p>
            <w:r>
              <w:rPr>
                <w:b/>
                <w:bCs/>
                <w:color w:val="FFFFFF"/>
                <w:sz w:val="20"/>
                <w:szCs w:val="20"/>
              </w:rPr>
              <w:t xml:space="preserve">Excepción</w:t>
            </w:r>
          </w:p>
        </w:tc>
      </w:tr>
      <w:tr>
        <w:tc>
          <w:tcPr>
            <w:tcW w:type="dxa" w:w="806"/>
            <w:tcMar>
              <w:top w:type="dxa" w:w="80"/>
              <w:left w:type="dxa" w:w="100"/>
              <w:bottom w:type="dxa" w:w="80"/>
              <w:right w:type="dxa" w:w="100"/>
            </w:tcMar>
          </w:tcPr>
          <w:p>
            <w:r>
              <w:rPr>
                <w:b w:val="false"/>
                <w:bCs w:val="false"/>
                <w:color w:val="000000"/>
                <w:sz w:val="20"/>
                <w:szCs w:val="20"/>
              </w:rPr>
              <w:t xml:space="preserve">RN-01</w:t>
            </w:r>
          </w:p>
        </w:tc>
        <w:tc>
          <w:tcPr>
            <w:tcW w:type="dxa" w:w="3427"/>
            <w:tcMar>
              <w:top w:type="dxa" w:w="80"/>
              <w:left w:type="dxa" w:w="100"/>
              <w:bottom w:type="dxa" w:w="80"/>
              <w:right w:type="dxa" w:w="100"/>
            </w:tcMar>
          </w:tcPr>
          <w:p>
            <w:r>
              <w:rPr>
                <w:b w:val="false"/>
                <w:bCs w:val="false"/>
                <w:color w:val="000000"/>
                <w:sz w:val="20"/>
                <w:szCs w:val="20"/>
              </w:rPr>
              <w:t xml:space="preserve">Se calcula nivel_riesgo de una localidad.</w:t>
            </w:r>
          </w:p>
        </w:tc>
        <w:tc>
          <w:tcPr>
            <w:tcW w:type="dxa" w:w="3427"/>
            <w:tcMar>
              <w:top w:type="dxa" w:w="80"/>
              <w:left w:type="dxa" w:w="100"/>
              <w:bottom w:type="dxa" w:w="80"/>
              <w:right w:type="dxa" w:w="100"/>
            </w:tcMar>
          </w:tcPr>
          <w:p>
            <w:r>
              <w:rPr>
                <w:b w:val="false"/>
                <w:bCs w:val="false"/>
                <w:color w:val="000000"/>
                <w:sz w:val="20"/>
                <w:szCs w:val="20"/>
              </w:rPr>
              <w:t xml:space="preserve">Se usa exclusivamente score_mixto (delitos ponderados por severidad, normalizados por población y por área).</w:t>
            </w:r>
          </w:p>
        </w:tc>
        <w:tc>
          <w:tcPr>
            <w:tcW w:type="dxa" w:w="2419"/>
            <w:tcMar>
              <w:top w:type="dxa" w:w="80"/>
              <w:left w:type="dxa" w:w="100"/>
              <w:bottom w:type="dxa" w:w="80"/>
              <w:right w:type="dxa" w:w="100"/>
            </w:tcMar>
          </w:tcPr>
          <w:p>
            <w:r>
              <w:rPr>
                <w:b w:val="false"/>
                <w:bCs w:val="false"/>
                <w:color w:val="000000"/>
                <w:sz w:val="20"/>
                <w:szCs w:val="20"/>
              </w:rPr>
              <w:t xml:space="preserve">El estrato socioeconómico NUNCA se usa como insumo, aunque se reporta como contexto — decisión ética explícita para no sesgar contra zonas de bajos ingresos.</w:t>
            </w:r>
          </w:p>
        </w:tc>
      </w:tr>
      <w:tr>
        <w:tc>
          <w:tcPr>
            <w:tcW w:type="dxa" w:w="806"/>
            <w:tcMar>
              <w:top w:type="dxa" w:w="80"/>
              <w:left w:type="dxa" w:w="100"/>
              <w:bottom w:type="dxa" w:w="80"/>
              <w:right w:type="dxa" w:w="100"/>
            </w:tcMar>
          </w:tcPr>
          <w:p>
            <w:r>
              <w:rPr>
                <w:b w:val="false"/>
                <w:bCs w:val="false"/>
                <w:color w:val="000000"/>
                <w:sz w:val="20"/>
                <w:szCs w:val="20"/>
              </w:rPr>
              <w:t xml:space="preserve">RN-02</w:t>
            </w:r>
          </w:p>
        </w:tc>
        <w:tc>
          <w:tcPr>
            <w:tcW w:type="dxa" w:w="3427"/>
            <w:tcMar>
              <w:top w:type="dxa" w:w="80"/>
              <w:left w:type="dxa" w:w="100"/>
              <w:bottom w:type="dxa" w:w="80"/>
              <w:right w:type="dxa" w:w="100"/>
            </w:tcMar>
          </w:tcPr>
          <w:p>
            <w:r>
              <w:rPr>
                <w:b w:val="false"/>
                <w:bCs w:val="false"/>
                <w:color w:val="000000"/>
                <w:sz w:val="20"/>
                <w:szCs w:val="20"/>
              </w:rPr>
              <w:t xml:space="preserve">Se clasifica una localidad en bajo/medio/alto.</w:t>
            </w:r>
          </w:p>
        </w:tc>
        <w:tc>
          <w:tcPr>
            <w:tcW w:type="dxa" w:w="3427"/>
            <w:tcMar>
              <w:top w:type="dxa" w:w="80"/>
              <w:left w:type="dxa" w:w="100"/>
              <w:bottom w:type="dxa" w:w="80"/>
              <w:right w:type="dxa" w:w="100"/>
            </w:tcMar>
          </w:tcPr>
          <w:p>
            <w:r>
              <w:rPr>
                <w:b w:val="false"/>
                <w:bCs w:val="false"/>
                <w:color w:val="000000"/>
                <w:sz w:val="20"/>
                <w:szCs w:val="20"/>
              </w:rPr>
              <w:t xml:space="preserve">Se usan Jenks Natural Breaks (3 clases) sobre score_mixto, no terciles fijos.</w:t>
            </w:r>
          </w:p>
        </w:tc>
        <w:tc>
          <w:tcPr>
            <w:tcW w:type="dxa" w:w="2419"/>
            <w:tcMar>
              <w:top w:type="dxa" w:w="80"/>
              <w:left w:type="dxa" w:w="100"/>
              <w:bottom w:type="dxa" w:w="80"/>
              <w:right w:type="dxa" w:w="100"/>
            </w:tcMar>
          </w:tcPr>
          <w:p>
            <w:r>
              <w:rPr>
                <w:b w:val="false"/>
                <w:bCs w:val="false"/>
                <w:color w:val="000000"/>
                <w:sz w:val="20"/>
                <w:szCs w:val="20"/>
              </w:rPr>
              <w:t xml:space="preserve">Ninguna.</w:t>
            </w:r>
          </w:p>
        </w:tc>
      </w:tr>
      <w:tr>
        <w:tc>
          <w:tcPr>
            <w:tcW w:type="dxa" w:w="806"/>
            <w:tcMar>
              <w:top w:type="dxa" w:w="80"/>
              <w:left w:type="dxa" w:w="100"/>
              <w:bottom w:type="dxa" w:w="80"/>
              <w:right w:type="dxa" w:w="100"/>
            </w:tcMar>
          </w:tcPr>
          <w:p>
            <w:r>
              <w:rPr>
                <w:b w:val="false"/>
                <w:bCs w:val="false"/>
                <w:color w:val="000000"/>
                <w:sz w:val="20"/>
                <w:szCs w:val="20"/>
              </w:rPr>
              <w:t xml:space="preserve">RN-03</w:t>
            </w:r>
          </w:p>
        </w:tc>
        <w:tc>
          <w:tcPr>
            <w:tcW w:type="dxa" w:w="3427"/>
            <w:tcMar>
              <w:top w:type="dxa" w:w="80"/>
              <w:left w:type="dxa" w:w="100"/>
              <w:bottom w:type="dxa" w:w="80"/>
              <w:right w:type="dxa" w:w="100"/>
            </w:tcMar>
          </w:tcPr>
          <w:p>
            <w:r>
              <w:rPr>
                <w:b w:val="false"/>
                <w:bCs w:val="false"/>
                <w:color w:val="000000"/>
                <w:sz w:val="20"/>
                <w:szCs w:val="20"/>
              </w:rPr>
              <w:t xml:space="preserve">Se agregan delitos recientes.</w:t>
            </w:r>
          </w:p>
        </w:tc>
        <w:tc>
          <w:tcPr>
            <w:tcW w:type="dxa" w:w="3427"/>
            <w:tcMar>
              <w:top w:type="dxa" w:w="80"/>
              <w:left w:type="dxa" w:w="100"/>
              <w:bottom w:type="dxa" w:w="80"/>
              <w:right w:type="dxa" w:w="100"/>
            </w:tcMar>
          </w:tcPr>
          <w:p>
            <w:r>
              <w:rPr>
                <w:b w:val="false"/>
                <w:bCs w:val="false"/>
                <w:color w:val="000000"/>
                <w:sz w:val="20"/>
                <w:szCs w:val="20"/>
              </w:rPr>
              <w:t xml:space="preserve">Se promedian los últimos 3 años con datos completos (hoy 2023-2025).</w:t>
            </w:r>
          </w:p>
        </w:tc>
        <w:tc>
          <w:tcPr>
            <w:tcW w:type="dxa" w:w="2419"/>
            <w:tcMar>
              <w:top w:type="dxa" w:w="80"/>
              <w:left w:type="dxa" w:w="100"/>
              <w:bottom w:type="dxa" w:w="80"/>
              <w:right w:type="dxa" w:w="100"/>
            </w:tcMar>
          </w:tcPr>
          <w:p>
            <w:r>
              <w:rPr>
                <w:b w:val="false"/>
                <w:bCs w:val="false"/>
                <w:color w:val="000000"/>
                <w:sz w:val="20"/>
                <w:szCs w:val="20"/>
              </w:rPr>
              <w:t xml:space="preserve">Se evita usar un solo año para no dejar que un mes/año atípico dispare la clasificación.</w:t>
            </w:r>
          </w:p>
        </w:tc>
      </w:tr>
      <w:tr>
        <w:tc>
          <w:tcPr>
            <w:tcW w:type="dxa" w:w="806"/>
            <w:tcMar>
              <w:top w:type="dxa" w:w="80"/>
              <w:left w:type="dxa" w:w="100"/>
              <w:bottom w:type="dxa" w:w="80"/>
              <w:right w:type="dxa" w:w="100"/>
            </w:tcMar>
          </w:tcPr>
          <w:p>
            <w:r>
              <w:rPr>
                <w:b w:val="false"/>
                <w:bCs w:val="false"/>
                <w:color w:val="000000"/>
                <w:sz w:val="20"/>
                <w:szCs w:val="20"/>
              </w:rPr>
              <w:t xml:space="preserve">RN-04</w:t>
            </w:r>
          </w:p>
        </w:tc>
        <w:tc>
          <w:tcPr>
            <w:tcW w:type="dxa" w:w="3427"/>
            <w:tcMar>
              <w:top w:type="dxa" w:w="80"/>
              <w:left w:type="dxa" w:w="100"/>
              <w:bottom w:type="dxa" w:w="80"/>
              <w:right w:type="dxa" w:w="100"/>
            </w:tcMar>
          </w:tcPr>
          <w:p>
            <w:r>
              <w:rPr>
                <w:b w:val="false"/>
                <w:bCs w:val="false"/>
                <w:color w:val="000000"/>
                <w:sz w:val="20"/>
                <w:szCs w:val="20"/>
              </w:rPr>
              <w:t xml:space="preserve">Se reciben datos de llamadas de emergencia, accidentes, violencia intrafamiliar (salud) o atención SDIS.</w:t>
            </w:r>
          </w:p>
        </w:tc>
        <w:tc>
          <w:tcPr>
            <w:tcW w:type="dxa" w:w="3427"/>
            <w:tcMar>
              <w:top w:type="dxa" w:w="80"/>
              <w:left w:type="dxa" w:w="100"/>
              <w:bottom w:type="dxa" w:w="80"/>
              <w:right w:type="dxa" w:w="100"/>
            </w:tcMar>
          </w:tcPr>
          <w:p>
            <w:r>
              <w:rPr>
                <w:b w:val="false"/>
                <w:bCs w:val="false"/>
                <w:color w:val="000000"/>
                <w:sz w:val="20"/>
                <w:szCs w:val="20"/>
              </w:rPr>
              <w:t xml:space="preserve">Se reportan como contexto adicional.</w:t>
            </w:r>
          </w:p>
        </w:tc>
        <w:tc>
          <w:tcPr>
            <w:tcW w:type="dxa" w:w="2419"/>
            <w:tcMar>
              <w:top w:type="dxa" w:w="80"/>
              <w:left w:type="dxa" w:w="100"/>
              <w:bottom w:type="dxa" w:w="80"/>
              <w:right w:type="dxa" w:w="100"/>
            </w:tcMar>
          </w:tcPr>
          <w:p>
            <w:r>
              <w:rPr>
                <w:b w:val="false"/>
                <w:bCs w:val="false"/>
                <w:color w:val="000000"/>
                <w:sz w:val="20"/>
                <w:szCs w:val="20"/>
              </w:rPr>
              <w:t xml:space="preserve">Nunca afectan nivel_riesgo: son percepción/volumen de uso de servicios, no delito verificado.</w:t>
            </w:r>
          </w:p>
        </w:tc>
      </w:tr>
      <w:tr>
        <w:tc>
          <w:tcPr>
            <w:tcW w:type="dxa" w:w="806"/>
            <w:tcMar>
              <w:top w:type="dxa" w:w="80"/>
              <w:left w:type="dxa" w:w="100"/>
              <w:bottom w:type="dxa" w:w="80"/>
              <w:right w:type="dxa" w:w="100"/>
            </w:tcMar>
          </w:tcPr>
          <w:p>
            <w:r>
              <w:rPr>
                <w:b w:val="false"/>
                <w:bCs w:val="false"/>
                <w:color w:val="000000"/>
                <w:sz w:val="20"/>
                <w:szCs w:val="20"/>
              </w:rPr>
              <w:t xml:space="preserve">RN-05</w:t>
            </w:r>
          </w:p>
        </w:tc>
        <w:tc>
          <w:tcPr>
            <w:tcW w:type="dxa" w:w="3427"/>
            <w:tcMar>
              <w:top w:type="dxa" w:w="80"/>
              <w:left w:type="dxa" w:w="100"/>
              <w:bottom w:type="dxa" w:w="80"/>
              <w:right w:type="dxa" w:w="100"/>
            </w:tcMar>
          </w:tcPr>
          <w:p>
            <w:r>
              <w:rPr>
                <w:b w:val="false"/>
                <w:bCs w:val="false"/>
                <w:color w:val="000000"/>
                <w:sz w:val="20"/>
                <w:szCs w:val="20"/>
              </w:rPr>
              <w:t xml:space="preserve">Se pondera la severidad de un tipo de delito.</w:t>
            </w:r>
          </w:p>
        </w:tc>
        <w:tc>
          <w:tcPr>
            <w:tcW w:type="dxa" w:w="3427"/>
            <w:tcMar>
              <w:top w:type="dxa" w:w="80"/>
              <w:left w:type="dxa" w:w="100"/>
              <w:bottom w:type="dxa" w:w="80"/>
              <w:right w:type="dxa" w:w="100"/>
            </w:tcMar>
          </w:tcPr>
          <w:p>
            <w:r>
              <w:rPr>
                <w:b w:val="false"/>
                <w:bCs w:val="false"/>
                <w:color w:val="000000"/>
                <w:sz w:val="20"/>
                <w:szCs w:val="20"/>
              </w:rPr>
              <w:t xml:space="preserve">Se usa una tabla fija (homicidio = 100 ... hurto de celulares = 8).</w:t>
            </w:r>
          </w:p>
        </w:tc>
        <w:tc>
          <w:tcPr>
            <w:tcW w:type="dxa" w:w="2419"/>
            <w:tcMar>
              <w:top w:type="dxa" w:w="80"/>
              <w:left w:type="dxa" w:w="100"/>
              <w:bottom w:type="dxa" w:w="80"/>
              <w:right w:type="dxa" w:w="100"/>
            </w:tcMar>
          </w:tcPr>
          <w:p>
            <w:r>
              <w:rPr>
                <w:b w:val="false"/>
                <w:bCs w:val="false"/>
                <w:color w:val="000000"/>
                <w:sz w:val="20"/>
                <w:szCs w:val="20"/>
              </w:rPr>
              <w:t xml:space="preserve">Es una decisión de diseño documentada, no una cifra oficial — sujeta a validación del asesor.</w:t>
            </w:r>
          </w:p>
        </w:tc>
      </w:tr>
      <w:tr>
        <w:tc>
          <w:tcPr>
            <w:tcW w:type="dxa" w:w="806"/>
            <w:tcMar>
              <w:top w:type="dxa" w:w="80"/>
              <w:left w:type="dxa" w:w="100"/>
              <w:bottom w:type="dxa" w:w="80"/>
              <w:right w:type="dxa" w:w="100"/>
            </w:tcMar>
          </w:tcPr>
          <w:p>
            <w:r>
              <w:rPr>
                <w:b w:val="false"/>
                <w:bCs w:val="false"/>
                <w:color w:val="000000"/>
                <w:sz w:val="20"/>
                <w:szCs w:val="20"/>
              </w:rPr>
              <w:t xml:space="preserve">RN-06</w:t>
            </w:r>
          </w:p>
        </w:tc>
        <w:tc>
          <w:tcPr>
            <w:tcW w:type="dxa" w:w="3427"/>
            <w:tcMar>
              <w:top w:type="dxa" w:w="80"/>
              <w:left w:type="dxa" w:w="100"/>
              <w:bottom w:type="dxa" w:w="80"/>
              <w:right w:type="dxa" w:w="100"/>
            </w:tcMar>
          </w:tcPr>
          <w:p>
            <w:r>
              <w:rPr>
                <w:b w:val="false"/>
                <w:bCs w:val="false"/>
                <w:color w:val="000000"/>
                <w:sz w:val="20"/>
                <w:szCs w:val="20"/>
              </w:rPr>
              <w:t xml:space="preserve">El agente de IA responde con una cifra.</w:t>
            </w:r>
          </w:p>
        </w:tc>
        <w:tc>
          <w:tcPr>
            <w:tcW w:type="dxa" w:w="3427"/>
            <w:tcMar>
              <w:top w:type="dxa" w:w="80"/>
              <w:left w:type="dxa" w:w="100"/>
              <w:bottom w:type="dxa" w:w="80"/>
              <w:right w:type="dxa" w:w="100"/>
            </w:tcMar>
          </w:tcPr>
          <w:p>
            <w:r>
              <w:rPr>
                <w:b w:val="false"/>
                <w:bCs w:val="false"/>
                <w:color w:val="000000"/>
                <w:sz w:val="20"/>
                <w:szCs w:val="20"/>
              </w:rPr>
              <w:t xml:space="preserve">Debe citar el nombre de campo real y el valor que devolvió la herramienta, nunca inventar una cifra o convertirla (ej. a 'por 100k habitantes') sin que exista ese cálculo.</w:t>
            </w:r>
          </w:p>
        </w:tc>
        <w:tc>
          <w:tcPr>
            <w:tcW w:type="dxa" w:w="2419"/>
            <w:tcMar>
              <w:top w:type="dxa" w:w="80"/>
              <w:left w:type="dxa" w:w="100"/>
              <w:bottom w:type="dxa" w:w="80"/>
              <w:right w:type="dxa" w:w="100"/>
            </w:tcMar>
          </w:tcPr>
          <w:p>
            <w:r>
              <w:rPr>
                <w:b w:val="false"/>
                <w:bCs w:val="false"/>
                <w:color w:val="000000"/>
                <w:sz w:val="20"/>
                <w:szCs w:val="20"/>
              </w:rPr>
              <w:t xml:space="preserve">Un filtro de post-procesamiento recorta cualquier tasa inventada que el modelo genere igual.</w:t>
            </w:r>
          </w:p>
        </w:tc>
      </w:tr>
    </w:tbl>
    <w:p>
      <w:pPr>
        <w:pStyle w:val="Heading2"/>
        <w:spacing w:after="100" w:before="300"/>
      </w:pPr>
      <w:r>
        <w:rPr>
          <w:b/>
          <w:bCs/>
        </w:rPr>
        <w:t xml:space="preserve">1.9  Flujo de procesos</w:t>
      </w:r>
      <w:r>
        <w:rPr>
          <w:i/>
          <w:iCs/>
          <w:color w:val="666666"/>
          <w:sz w:val="20"/>
          <w:szCs w:val="20"/>
        </w:rPr>
        <w:t xml:space="preserve">   [Tipo: Diagrama]</w:t>
      </w:r>
    </w:p>
    <w:p>
      <w:pPr>
        <w:spacing w:after="150"/>
      </w:pPr>
      <w:r>
        <w:t xml:space="preserve">Flujo de actualización de datos (offline, manual o programado):</w:t>
      </w:r>
    </w:p>
    <w:p>
      <w:pPr>
        <w:pStyle w:val="ListParagraph"/>
        <w:numPr>
          <w:ilvl w:val="0"/>
          <w:numId w:val="1"/>
        </w:numPr>
        <w:spacing w:after="60"/>
      </w:pPr>
      <w:r>
        <w:t xml:space="preserve">actualizar_datos.py consulta el portal CKAN de Bogotá y descarga las fuentes que cambiaron.</w:t>
      </w:r>
    </w:p>
    <w:p>
      <w:pPr>
        <w:pStyle w:val="ListParagraph"/>
        <w:numPr>
          <w:ilvl w:val="0"/>
          <w:numId w:val="1"/>
        </w:numPr>
        <w:spacing w:after="60"/>
      </w:pPr>
      <w:r>
        <w:t xml:space="preserve">ProcesarRiesgo.py carga delitos, población, estratificación, contexto OSM, llamadas NUSE y fuentes del Observatorio de Seguridad/SDIS.</w:t>
      </w:r>
    </w:p>
    <w:p>
      <w:pPr>
        <w:pStyle w:val="ListParagraph"/>
        <w:numPr>
          <w:ilvl w:val="0"/>
          <w:numId w:val="1"/>
        </w:numPr>
        <w:spacing w:after="60"/>
      </w:pPr>
      <w:r>
        <w:t xml:space="preserve">Se calcula score_mixto y se clasifica cada localidad con Jenks Natural Breaks.</w:t>
      </w:r>
    </w:p>
    <w:p>
      <w:pPr>
        <w:pStyle w:val="ListParagraph"/>
        <w:numPr>
          <w:ilvl w:val="0"/>
          <w:numId w:val="1"/>
        </w:numPr>
        <w:spacing w:after="60"/>
      </w:pPr>
      <w:r>
        <w:t xml:space="preserve">Se escribe Agente/output/zonas_riesgo.json (y localidades.geojson, upz_riesgo.json).</w:t>
      </w:r>
    </w:p>
    <w:p>
      <w:pPr>
        <w:spacing w:after="150"/>
      </w:pPr>
      <w:r>
        <w:t xml:space="preserve">Flujo en tiempo de ejecución (usuario consultando la app):</w:t>
      </w:r>
    </w:p>
    <w:p>
      <w:pPr>
        <w:pStyle w:val="ListParagraph"/>
        <w:numPr>
          <w:ilvl w:val="0"/>
          <w:numId w:val="1"/>
        </w:numPr>
        <w:spacing w:after="60"/>
      </w:pPr>
      <w:r>
        <w:t xml:space="preserve">La app Android obtiene la ubicación del usuario (FusedLocationProviderClient).</w:t>
      </w:r>
    </w:p>
    <w:p>
      <w:pPr>
        <w:pStyle w:val="ListParagraph"/>
        <w:numPr>
          <w:ilvl w:val="0"/>
          <w:numId w:val="1"/>
        </w:numPr>
        <w:spacing w:after="60"/>
      </w:pPr>
      <w:r>
        <w:t xml:space="preserve">Hace geofencing contra las localidades para determinar en cuál está.</w:t>
      </w:r>
    </w:p>
    <w:p>
      <w:pPr>
        <w:pStyle w:val="ListParagraph"/>
        <w:numPr>
          <w:ilvl w:val="0"/>
          <w:numId w:val="1"/>
        </w:numPr>
        <w:spacing w:after="60"/>
      </w:pPr>
      <w:r>
        <w:t xml:space="preserve">Consulta /riesgo o /zonas/{nombre} en el backend, que lee zonas_riesgo.json.</w:t>
      </w:r>
    </w:p>
    <w:p>
      <w:pPr>
        <w:pStyle w:val="ListParagraph"/>
        <w:numPr>
          <w:ilvl w:val="0"/>
          <w:numId w:val="1"/>
        </w:numPr>
        <w:spacing w:after="60"/>
      </w:pPr>
      <w:r>
        <w:t xml:space="preserve">Si el usuario usa el chat, el backend arma contexto (RAG TF-IDF + tool-calling) y consulta Ollama.</w:t>
      </w:r>
    </w:p>
    <w:p>
      <w:pPr>
        <w:pStyle w:val="ListParagraph"/>
        <w:numPr>
          <w:ilvl w:val="0"/>
          <w:numId w:val="1"/>
        </w:numPr>
        <w:spacing w:after="60"/>
      </w:pPr>
      <w:r>
        <w:t xml:space="preserve">El servicio en segundo plano repite el geofencing cada cierto intervalo para disparar alertas.</w:t>
      </w:r>
    </w:p>
    <w:p>
      <w:pPr>
        <w:spacing w:after="200" w:before="60"/>
      </w:pPr>
      <w:r>
        <w:rPr>
          <w:i/>
          <w:iCs/>
          <w:color w:val="555555"/>
          <w:sz w:val="20"/>
          <w:szCs w:val="20"/>
        </w:rPr>
        <w:t xml:space="preserve">No se identificó un proceso de negocio manual que este sistema reemplace (ej. un analista revisando los datos a mano) — PENDIENTE confirmar con el equipo si existía un proceso previo.</w:t>
      </w:r>
    </w:p>
    <w:p>
      <w:pPr>
        <w:pStyle w:val="Heading2"/>
        <w:spacing w:after="100" w:before="300"/>
      </w:pPr>
      <w:r>
        <w:rPr>
          <w:b/>
          <w:bCs/>
        </w:rPr>
        <w:t xml:space="preserve">1.10  Diagramas de secuencia del sistema</w:t>
      </w:r>
      <w:r>
        <w:rPr>
          <w:i/>
          <w:iCs/>
          <w:color w:val="666666"/>
          <w:sz w:val="20"/>
          <w:szCs w:val="20"/>
        </w:rPr>
        <w:t xml:space="preserve">   [Tipo: Diagrama]</w:t>
      </w:r>
    </w:p>
    <w:p>
      <w:pPr>
        <w:spacing w:after="200" w:before="60"/>
      </w:pPr>
      <w:r>
        <w:rPr>
          <w:i/>
          <w:iCs/>
          <w:color w:val="555555"/>
          <w:sz w:val="20"/>
          <w:szCs w:val="20"/>
        </w:rPr>
        <w:t xml:space="preserve">Secuencia principal (CU-03, consultar al agente) descrita en texto; diagrama visual pendiente de dibujar a partir de esta secuencia:</w:t>
      </w:r>
    </w:p>
    <w:p>
      <w:pPr>
        <w:pStyle w:val="ListParagraph"/>
        <w:numPr>
          <w:ilvl w:val="0"/>
          <w:numId w:val="1"/>
        </w:numPr>
        <w:spacing w:after="60"/>
      </w:pPr>
      <w:r>
        <w:t xml:space="preserve">Usuario → App: escribe un mensaje.</w:t>
      </w:r>
    </w:p>
    <w:p>
      <w:pPr>
        <w:pStyle w:val="ListParagraph"/>
        <w:numPr>
          <w:ilvl w:val="0"/>
          <w:numId w:val="1"/>
        </w:numPr>
        <w:spacing w:after="60"/>
      </w:pPr>
      <w:r>
        <w:t xml:space="preserve">App → Backend (/chat): envía el mensaje y el historial reciente.</w:t>
      </w:r>
    </w:p>
    <w:p>
      <w:pPr>
        <w:pStyle w:val="ListParagraph"/>
        <w:numPr>
          <w:ilvl w:val="0"/>
          <w:numId w:val="1"/>
        </w:numPr>
        <w:spacing w:after="60"/>
      </w:pPr>
      <w:r>
        <w:t xml:space="preserve">Backend → rag_contexto.py: recupera resúmenes de localidades relevantes (TF-IDF, top-2).</w:t>
      </w:r>
    </w:p>
    <w:p>
      <w:pPr>
        <w:pStyle w:val="ListParagraph"/>
        <w:numPr>
          <w:ilvl w:val="0"/>
          <w:numId w:val="1"/>
        </w:numPr>
        <w:spacing w:after="60"/>
      </w:pPr>
      <w:r>
        <w:t xml:space="preserve">Backend → Ollama: envía el prompt con contexto RAG + definición de herramientas disponibles.</w:t>
      </w:r>
    </w:p>
    <w:p>
      <w:pPr>
        <w:pStyle w:val="ListParagraph"/>
        <w:numPr>
          <w:ilvl w:val="0"/>
          <w:numId w:val="1"/>
        </w:numPr>
        <w:spacing w:after="60"/>
      </w:pPr>
      <w:r>
        <w:t xml:space="preserve">Ollama → Backend: responde pidiendo ejecutar una herramienta (ej. obtener_localidad).</w:t>
      </w:r>
    </w:p>
    <w:p>
      <w:pPr>
        <w:pStyle w:val="ListParagraph"/>
        <w:numPr>
          <w:ilvl w:val="0"/>
          <w:numId w:val="1"/>
        </w:numPr>
        <w:spacing w:after="60"/>
      </w:pPr>
      <w:r>
        <w:t xml:space="preserve">Backend → zonas_riesgo.json: ejecuta la herramienta localmente (sin otra llamada de red).</w:t>
      </w:r>
    </w:p>
    <w:p>
      <w:pPr>
        <w:pStyle w:val="ListParagraph"/>
        <w:numPr>
          <w:ilvl w:val="0"/>
          <w:numId w:val="1"/>
        </w:numPr>
        <w:spacing w:after="60"/>
      </w:pPr>
      <w:r>
        <w:t xml:space="preserve">Backend → Ollama: reenvía el resultado de la herramienta.</w:t>
      </w:r>
    </w:p>
    <w:p>
      <w:pPr>
        <w:pStyle w:val="ListParagraph"/>
        <w:numPr>
          <w:ilvl w:val="0"/>
          <w:numId w:val="1"/>
        </w:numPr>
        <w:spacing w:after="60"/>
      </w:pPr>
      <w:r>
        <w:t xml:space="preserve">Ollama → Backend: genera la respuesta final en lenguaje natural.</w:t>
      </w:r>
    </w:p>
    <w:p>
      <w:pPr>
        <w:pStyle w:val="ListParagraph"/>
        <w:numPr>
          <w:ilvl w:val="0"/>
          <w:numId w:val="1"/>
        </w:numPr>
        <w:spacing w:after="60"/>
      </w:pPr>
      <w:r>
        <w:t xml:space="preserve">Backend → App: devuelve la respuesta; App la guarda en Room y la muestra.</w:t>
      </w:r>
    </w:p>
    <w:p>
      <w:pPr>
        <w:pStyle w:val="Heading1"/>
        <w:spacing w:after="200" w:before="400"/>
      </w:pPr>
      <w:r>
        <w:t xml:space="preserve">2. Drivers arquitectónicos</w:t>
      </w:r>
    </w:p>
    <w:p>
      <w:pPr>
        <w:pStyle w:val="Heading2"/>
        <w:spacing w:after="100" w:before="300"/>
      </w:pPr>
      <w:r>
        <w:rPr>
          <w:b/>
          <w:bCs/>
        </w:rPr>
        <w:t xml:space="preserve">2.1  Restricciones y supuestos</w:t>
      </w:r>
      <w:r>
        <w:rPr>
          <w:i/>
          <w:iCs/>
          <w:color w:val="666666"/>
          <w:sz w:val="20"/>
          <w:szCs w:val="20"/>
        </w:rPr>
        <w:t xml:space="preserve">   [Tipo: Matriz]</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1613"/>
        <w:gridCol w:w="5040"/>
        <w:gridCol w:w="2621"/>
      </w:tblGrid>
      <w:tr>
        <w:trPr>
          <w:tblHeader/>
        </w:trPr>
        <w:tc>
          <w:tcPr>
            <w:tcW w:type="dxa" w:w="806"/>
            <w:shd w:fill="1F3864" w:val="clear"/>
            <w:tcMar>
              <w:top w:type="dxa" w:w="80"/>
              <w:left w:type="dxa" w:w="100"/>
              <w:bottom w:type="dxa" w:w="80"/>
              <w:right w:type="dxa" w:w="100"/>
            </w:tcMar>
          </w:tcPr>
          <w:p>
            <w:r>
              <w:rPr>
                <w:b/>
                <w:bCs/>
                <w:color w:val="FFFFFF"/>
                <w:sz w:val="20"/>
                <w:szCs w:val="20"/>
              </w:rPr>
              <w:t xml:space="preserve">ID</w:t>
            </w:r>
          </w:p>
        </w:tc>
        <w:tc>
          <w:tcPr>
            <w:tcW w:type="dxa" w:w="1613"/>
            <w:shd w:fill="1F3864" w:val="clear"/>
            <w:tcMar>
              <w:top w:type="dxa" w:w="80"/>
              <w:left w:type="dxa" w:w="100"/>
              <w:bottom w:type="dxa" w:w="80"/>
              <w:right w:type="dxa" w:w="100"/>
            </w:tcMar>
          </w:tcPr>
          <w:p>
            <w:r>
              <w:rPr>
                <w:b/>
                <w:bCs/>
                <w:color w:val="FFFFFF"/>
                <w:sz w:val="20"/>
                <w:szCs w:val="20"/>
              </w:rPr>
              <w:t xml:space="preserve">Tipo</w:t>
            </w:r>
          </w:p>
        </w:tc>
        <w:tc>
          <w:tcPr>
            <w:tcW w:type="dxa" w:w="5040"/>
            <w:shd w:fill="1F3864" w:val="clear"/>
            <w:tcMar>
              <w:top w:type="dxa" w:w="80"/>
              <w:left w:type="dxa" w:w="100"/>
              <w:bottom w:type="dxa" w:w="80"/>
              <w:right w:type="dxa" w:w="100"/>
            </w:tcMar>
          </w:tcPr>
          <w:p>
            <w:r>
              <w:rPr>
                <w:b/>
                <w:bCs/>
                <w:color w:val="FFFFFF"/>
                <w:sz w:val="20"/>
                <w:szCs w:val="20"/>
              </w:rPr>
              <w:t xml:space="preserve">Descripción</w:t>
            </w:r>
          </w:p>
        </w:tc>
        <w:tc>
          <w:tcPr>
            <w:tcW w:type="dxa" w:w="2621"/>
            <w:shd w:fill="1F3864" w:val="clear"/>
            <w:tcMar>
              <w:top w:type="dxa" w:w="80"/>
              <w:left w:type="dxa" w:w="100"/>
              <w:bottom w:type="dxa" w:w="80"/>
              <w:right w:type="dxa" w:w="100"/>
            </w:tcMar>
          </w:tcPr>
          <w:p>
            <w:r>
              <w:rPr>
                <w:b/>
                <w:bCs/>
                <w:color w:val="FFFFFF"/>
                <w:sz w:val="20"/>
                <w:szCs w:val="20"/>
              </w:rPr>
              <w:t xml:space="preserve">Fuente</w:t>
            </w:r>
          </w:p>
        </w:tc>
      </w:tr>
      <w:tr>
        <w:tc>
          <w:tcPr>
            <w:tcW w:type="dxa" w:w="806"/>
            <w:tcMar>
              <w:top w:type="dxa" w:w="80"/>
              <w:left w:type="dxa" w:w="100"/>
              <w:bottom w:type="dxa" w:w="80"/>
              <w:right w:type="dxa" w:w="100"/>
            </w:tcMar>
          </w:tcPr>
          <w:p>
            <w:r>
              <w:rPr>
                <w:b w:val="false"/>
                <w:bCs w:val="false"/>
                <w:color w:val="000000"/>
                <w:sz w:val="20"/>
                <w:szCs w:val="20"/>
              </w:rPr>
              <w:t xml:space="preserve">RE-01</w:t>
            </w:r>
          </w:p>
        </w:tc>
        <w:tc>
          <w:tcPr>
            <w:tcW w:type="dxa" w:w="1613"/>
            <w:tcMar>
              <w:top w:type="dxa" w:w="80"/>
              <w:left w:type="dxa" w:w="100"/>
              <w:bottom w:type="dxa" w:w="80"/>
              <w:right w:type="dxa" w:w="100"/>
            </w:tcMar>
          </w:tcPr>
          <w:p>
            <w:r>
              <w:rPr>
                <w:b w:val="false"/>
                <w:bCs w:val="false"/>
                <w:color w:val="000000"/>
                <w:sz w:val="20"/>
                <w:szCs w:val="20"/>
              </w:rPr>
              <w:t xml:space="preserve">Técnica</w:t>
            </w:r>
          </w:p>
        </w:tc>
        <w:tc>
          <w:tcPr>
            <w:tcW w:type="dxa" w:w="5040"/>
            <w:tcMar>
              <w:top w:type="dxa" w:w="80"/>
              <w:left w:type="dxa" w:w="100"/>
              <w:bottom w:type="dxa" w:w="80"/>
              <w:right w:type="dxa" w:w="100"/>
            </w:tcMar>
          </w:tcPr>
          <w:p>
            <w:r>
              <w:rPr>
                <w:b w:val="false"/>
                <w:bCs w:val="false"/>
                <w:color w:val="000000"/>
                <w:sz w:val="20"/>
                <w:szCs w:val="20"/>
              </w:rPr>
              <w:t xml:space="preserve">El LLM debe poder correr localmente vía Ollama, sin depender de una API de pago.</w:t>
            </w:r>
          </w:p>
        </w:tc>
        <w:tc>
          <w:tcPr>
            <w:tcW w:type="dxa" w:w="2621"/>
            <w:tcMar>
              <w:top w:type="dxa" w:w="80"/>
              <w:left w:type="dxa" w:w="100"/>
              <w:bottom w:type="dxa" w:w="80"/>
              <w:right w:type="dxa" w:w="100"/>
            </w:tcMar>
          </w:tcPr>
          <w:p>
            <w:r>
              <w:rPr>
                <w:b w:val="false"/>
                <w:bCs w:val="false"/>
                <w:color w:val="000000"/>
                <w:sz w:val="20"/>
                <w:szCs w:val="20"/>
              </w:rPr>
              <w:t xml:space="preserve">Derivado del código (OLLAMA_URL local, sin integración con proveedores de pago)</w:t>
            </w:r>
          </w:p>
        </w:tc>
      </w:tr>
      <w:tr>
        <w:tc>
          <w:tcPr>
            <w:tcW w:type="dxa" w:w="806"/>
            <w:tcMar>
              <w:top w:type="dxa" w:w="80"/>
              <w:left w:type="dxa" w:w="100"/>
              <w:bottom w:type="dxa" w:w="80"/>
              <w:right w:type="dxa" w:w="100"/>
            </w:tcMar>
          </w:tcPr>
          <w:p>
            <w:r>
              <w:rPr>
                <w:b w:val="false"/>
                <w:bCs w:val="false"/>
                <w:color w:val="000000"/>
                <w:sz w:val="20"/>
                <w:szCs w:val="20"/>
              </w:rPr>
              <w:t xml:space="preserve">RE-02</w:t>
            </w:r>
          </w:p>
        </w:tc>
        <w:tc>
          <w:tcPr>
            <w:tcW w:type="dxa" w:w="1613"/>
            <w:tcMar>
              <w:top w:type="dxa" w:w="80"/>
              <w:left w:type="dxa" w:w="100"/>
              <w:bottom w:type="dxa" w:w="80"/>
              <w:right w:type="dxa" w:w="100"/>
            </w:tcMar>
          </w:tcPr>
          <w:p>
            <w:r>
              <w:rPr>
                <w:b w:val="false"/>
                <w:bCs w:val="false"/>
                <w:color w:val="000000"/>
                <w:sz w:val="20"/>
                <w:szCs w:val="20"/>
              </w:rPr>
              <w:t xml:space="preserve">Técnica</w:t>
            </w:r>
          </w:p>
        </w:tc>
        <w:tc>
          <w:tcPr>
            <w:tcW w:type="dxa" w:w="5040"/>
            <w:tcMar>
              <w:top w:type="dxa" w:w="80"/>
              <w:left w:type="dxa" w:w="100"/>
              <w:bottom w:type="dxa" w:w="80"/>
              <w:right w:type="dxa" w:w="100"/>
            </w:tcMar>
          </w:tcPr>
          <w:p>
            <w:r>
              <w:rPr>
                <w:b w:val="false"/>
                <w:bCs w:val="false"/>
                <w:color w:val="000000"/>
                <w:sz w:val="20"/>
                <w:szCs w:val="20"/>
              </w:rPr>
              <w:t xml:space="preserve">El backend corre como un solo proceso local (uvicorn), sin orquestación ni balanceo.</w:t>
            </w:r>
          </w:p>
        </w:tc>
        <w:tc>
          <w:tcPr>
            <w:tcW w:type="dxa" w:w="2621"/>
            <w:tcMar>
              <w:top w:type="dxa" w:w="80"/>
              <w:left w:type="dxa" w:w="100"/>
              <w:bottom w:type="dxa" w:w="80"/>
              <w:right w:type="dxa" w:w="100"/>
            </w:tcMar>
          </w:tcPr>
          <w:p>
            <w:r>
              <w:rPr>
                <w:b w:val="false"/>
                <w:bCs w:val="false"/>
                <w:color w:val="000000"/>
                <w:sz w:val="20"/>
                <w:szCs w:val="20"/>
              </w:rPr>
              <w:t xml:space="preserve">Derivado del código — run_api.py, iniciar.ps1</w:t>
            </w:r>
          </w:p>
        </w:tc>
      </w:tr>
      <w:tr>
        <w:tc>
          <w:tcPr>
            <w:tcW w:type="dxa" w:w="806"/>
            <w:tcMar>
              <w:top w:type="dxa" w:w="80"/>
              <w:left w:type="dxa" w:w="100"/>
              <w:bottom w:type="dxa" w:w="80"/>
              <w:right w:type="dxa" w:w="100"/>
            </w:tcMar>
          </w:tcPr>
          <w:p>
            <w:r>
              <w:rPr>
                <w:b w:val="false"/>
                <w:bCs w:val="false"/>
                <w:color w:val="000000"/>
                <w:sz w:val="20"/>
                <w:szCs w:val="20"/>
              </w:rPr>
              <w:t xml:space="preserve">RE-03</w:t>
            </w:r>
          </w:p>
        </w:tc>
        <w:tc>
          <w:tcPr>
            <w:tcW w:type="dxa" w:w="1613"/>
            <w:tcMar>
              <w:top w:type="dxa" w:w="80"/>
              <w:left w:type="dxa" w:w="100"/>
              <w:bottom w:type="dxa" w:w="80"/>
              <w:right w:type="dxa" w:w="100"/>
            </w:tcMar>
          </w:tcPr>
          <w:p>
            <w:r>
              <w:rPr>
                <w:b w:val="false"/>
                <w:bCs w:val="false"/>
                <w:color w:val="000000"/>
                <w:sz w:val="20"/>
                <w:szCs w:val="20"/>
              </w:rPr>
              <w:t xml:space="preserve">Dato</w:t>
            </w:r>
          </w:p>
        </w:tc>
        <w:tc>
          <w:tcPr>
            <w:tcW w:type="dxa" w:w="5040"/>
            <w:tcMar>
              <w:top w:type="dxa" w:w="80"/>
              <w:left w:type="dxa" w:w="100"/>
              <w:bottom w:type="dxa" w:w="80"/>
              <w:right w:type="dxa" w:w="100"/>
            </w:tcMar>
          </w:tcPr>
          <w:p>
            <w:r>
              <w:rPr>
                <w:b w:val="false"/>
                <w:bCs w:val="false"/>
                <w:color w:val="000000"/>
                <w:sz w:val="20"/>
                <w:szCs w:val="20"/>
              </w:rPr>
              <w:t xml:space="preserve">Las fuentes de datos dependen de lo que el portal de datos abiertos de Bogotá publique, en el formato y frecuencia que decida.</w:t>
            </w:r>
          </w:p>
        </w:tc>
        <w:tc>
          <w:tcPr>
            <w:tcW w:type="dxa" w:w="2621"/>
            <w:tcMar>
              <w:top w:type="dxa" w:w="80"/>
              <w:left w:type="dxa" w:w="100"/>
              <w:bottom w:type="dxa" w:w="80"/>
              <w:right w:type="dxa" w:w="100"/>
            </w:tcMar>
          </w:tcPr>
          <w:p>
            <w:r>
              <w:rPr>
                <w:b w:val="false"/>
                <w:bCs w:val="false"/>
                <w:color w:val="000000"/>
                <w:sz w:val="20"/>
                <w:szCs w:val="20"/>
              </w:rPr>
              <w:t xml:space="preserve">Derivado del código — manejo defensivo de archivos opcionales/ausentes</w:t>
            </w:r>
          </w:p>
        </w:tc>
      </w:tr>
      <w:tr>
        <w:tc>
          <w:tcPr>
            <w:tcW w:type="dxa" w:w="806"/>
            <w:tcMar>
              <w:top w:type="dxa" w:w="80"/>
              <w:left w:type="dxa" w:w="100"/>
              <w:bottom w:type="dxa" w:w="80"/>
              <w:right w:type="dxa" w:w="100"/>
            </w:tcMar>
          </w:tcPr>
          <w:p>
            <w:r>
              <w:rPr>
                <w:b w:val="false"/>
                <w:bCs w:val="false"/>
                <w:color w:val="000000"/>
                <w:sz w:val="20"/>
                <w:szCs w:val="20"/>
              </w:rPr>
              <w:t xml:space="preserve">RE-04</w:t>
            </w:r>
          </w:p>
        </w:tc>
        <w:tc>
          <w:tcPr>
            <w:tcW w:type="dxa" w:w="1613"/>
            <w:tcMar>
              <w:top w:type="dxa" w:w="80"/>
              <w:left w:type="dxa" w:w="100"/>
              <w:bottom w:type="dxa" w:w="80"/>
              <w:right w:type="dxa" w:w="100"/>
            </w:tcMar>
          </w:tcPr>
          <w:p>
            <w:r>
              <w:rPr>
                <w:b w:val="false"/>
                <w:bCs w:val="false"/>
                <w:color w:val="000000"/>
                <w:sz w:val="20"/>
                <w:szCs w:val="20"/>
              </w:rPr>
              <w:t xml:space="preserve">Organizacional</w:t>
            </w:r>
          </w:p>
        </w:tc>
        <w:tc>
          <w:tcPr>
            <w:tcW w:type="dxa" w:w="5040"/>
            <w:tcMar>
              <w:top w:type="dxa" w:w="80"/>
              <w:left w:type="dxa" w:w="100"/>
              <w:bottom w:type="dxa" w:w="80"/>
              <w:right w:type="dxa" w:w="100"/>
            </w:tcMar>
          </w:tcPr>
          <w:p>
            <w:r>
              <w:rPr>
                <w:b w:val="false"/>
                <w:bCs w:val="false"/>
                <w:color w:val="000000"/>
                <w:sz w:val="20"/>
                <w:szCs w:val="20"/>
              </w:rPr>
              <w:t xml:space="preserve">Equipo de 2 personas.</w:t>
            </w:r>
          </w:p>
        </w:tc>
        <w:tc>
          <w:tcPr>
            <w:tcW w:type="dxa" w:w="2621"/>
            <w:tcMar>
              <w:top w:type="dxa" w:w="80"/>
              <w:left w:type="dxa" w:w="100"/>
              <w:bottom w:type="dxa" w:w="80"/>
              <w:right w:type="dxa" w:w="100"/>
            </w:tcMar>
          </w:tcPr>
          <w:p>
            <w:r>
              <w:rPr>
                <w:b w:val="false"/>
                <w:bCs w:val="false"/>
                <w:color w:val="000000"/>
                <w:sz w:val="20"/>
                <w:szCs w:val="20"/>
              </w:rPr>
              <w:t xml:space="preserve">Créditos de la app</w:t>
            </w:r>
          </w:p>
        </w:tc>
      </w:tr>
      <w:tr>
        <w:tc>
          <w:tcPr>
            <w:tcW w:type="dxa" w:w="806"/>
            <w:tcMar>
              <w:top w:type="dxa" w:w="80"/>
              <w:left w:type="dxa" w:w="100"/>
              <w:bottom w:type="dxa" w:w="80"/>
              <w:right w:type="dxa" w:w="100"/>
            </w:tcMar>
          </w:tcPr>
          <w:p>
            <w:r>
              <w:rPr>
                <w:b w:val="false"/>
                <w:bCs w:val="false"/>
                <w:color w:val="000000"/>
                <w:sz w:val="20"/>
                <w:szCs w:val="20"/>
              </w:rPr>
              <w:t xml:space="preserve">RE-05</w:t>
            </w:r>
          </w:p>
        </w:tc>
        <w:tc>
          <w:tcPr>
            <w:tcW w:type="dxa" w:w="1613"/>
            <w:tcMar>
              <w:top w:type="dxa" w:w="80"/>
              <w:left w:type="dxa" w:w="100"/>
              <w:bottom w:type="dxa" w:w="80"/>
              <w:right w:type="dxa" w:w="100"/>
            </w:tcMar>
          </w:tcPr>
          <w:p>
            <w:r>
              <w:rPr>
                <w:b w:val="false"/>
                <w:bCs w:val="false"/>
                <w:color w:val="000000"/>
                <w:sz w:val="20"/>
                <w:szCs w:val="20"/>
              </w:rPr>
              <w:t xml:space="preserve">Plazo / presupuesto / académica</w:t>
            </w:r>
          </w:p>
        </w:tc>
        <w:tc>
          <w:tcPr>
            <w:tcW w:type="dxa" w:w="5040"/>
            <w:tcMar>
              <w:top w:type="dxa" w:w="80"/>
              <w:left w:type="dxa" w:w="100"/>
              <w:bottom w:type="dxa" w:w="80"/>
              <w:right w:type="dxa" w:w="100"/>
            </w:tcMar>
          </w:tcPr>
          <w:p>
            <w:r>
              <w:rPr>
                <w:b w:val="false"/>
                <w:bCs w:val="false"/>
                <w:color w:val="000000"/>
                <w:sz w:val="20"/>
                <w:szCs w:val="20"/>
              </w:rPr>
              <w:t xml:space="preserve">PENDIENTE</w:t>
            </w:r>
          </w:p>
        </w:tc>
        <w:tc>
          <w:tcPr>
            <w:tcW w:type="dxa" w:w="2621"/>
            <w:tcMar>
              <w:top w:type="dxa" w:w="80"/>
              <w:left w:type="dxa" w:w="100"/>
              <w:bottom w:type="dxa" w:w="80"/>
              <w:right w:type="dxa" w:w="100"/>
            </w:tcMar>
          </w:tcPr>
          <w:p>
            <w:r>
              <w:rPr>
                <w:b w:val="false"/>
                <w:bCs w:val="false"/>
                <w:color w:val="000000"/>
                <w:sz w:val="20"/>
                <w:szCs w:val="20"/>
              </w:rPr>
              <w:t xml:space="preserve">PENDIENTE — el equipo debe indicar fecha de entrega, si hay presupuesto para infraestructura, y si hay requisitos específicos del asesor.</w:t>
            </w:r>
          </w:p>
        </w:tc>
      </w:tr>
    </w:tbl>
    <w:p>
      <w:pPr>
        <w:pStyle w:val="Heading2"/>
        <w:spacing w:after="100" w:before="300"/>
      </w:pPr>
      <w:r>
        <w:rPr>
          <w:b/>
          <w:bCs/>
        </w:rPr>
        <w:t xml:space="preserve">2.2  Escenarios de atributos de calidad</w:t>
      </w:r>
      <w:r>
        <w:rPr>
          <w:i/>
          <w:iCs/>
          <w:color w:val="666666"/>
          <w:sz w:val="20"/>
          <w:szCs w:val="20"/>
        </w:rPr>
        <w:t xml:space="preserve">   [Tipo: Matriz]</w:t>
      </w:r>
    </w:p>
    <w:p>
      <w:pPr>
        <w:spacing w:after="200" w:before="60"/>
      </w:pPr>
      <w:r>
        <w:rPr>
          <w:i/>
          <w:iCs/>
          <w:color w:val="555555"/>
          <w:sz w:val="20"/>
          <w:szCs w:val="20"/>
        </w:rPr>
        <w:t xml:space="preserve">Escenarios de arranque, derivados de comportamiento ya implementado. Faltan los que reflejen las prioridades reales del equipo — ver 2.3.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1613"/>
        <w:gridCol w:w="2621"/>
        <w:gridCol w:w="1814"/>
        <w:gridCol w:w="3226"/>
      </w:tblGrid>
      <w:tr>
        <w:trPr>
          <w:tblHeader/>
        </w:trPr>
        <w:tc>
          <w:tcPr>
            <w:tcW w:type="dxa" w:w="806"/>
            <w:shd w:fill="1F3864" w:val="clear"/>
            <w:tcMar>
              <w:top w:type="dxa" w:w="80"/>
              <w:left w:type="dxa" w:w="100"/>
              <w:bottom w:type="dxa" w:w="80"/>
              <w:right w:type="dxa" w:w="100"/>
            </w:tcMar>
          </w:tcPr>
          <w:p>
            <w:r>
              <w:rPr>
                <w:b/>
                <w:bCs/>
                <w:color w:val="FFFFFF"/>
                <w:sz w:val="20"/>
                <w:szCs w:val="20"/>
              </w:rPr>
              <w:t xml:space="preserve">ID</w:t>
            </w:r>
          </w:p>
        </w:tc>
        <w:tc>
          <w:tcPr>
            <w:tcW w:type="dxa" w:w="1613"/>
            <w:shd w:fill="1F3864" w:val="clear"/>
            <w:tcMar>
              <w:top w:type="dxa" w:w="80"/>
              <w:left w:type="dxa" w:w="100"/>
              <w:bottom w:type="dxa" w:w="80"/>
              <w:right w:type="dxa" w:w="100"/>
            </w:tcMar>
          </w:tcPr>
          <w:p>
            <w:r>
              <w:rPr>
                <w:b/>
                <w:bCs/>
                <w:color w:val="FFFFFF"/>
                <w:sz w:val="20"/>
                <w:szCs w:val="20"/>
              </w:rPr>
              <w:t xml:space="preserve">Fuente</w:t>
            </w:r>
          </w:p>
        </w:tc>
        <w:tc>
          <w:tcPr>
            <w:tcW w:type="dxa" w:w="2621"/>
            <w:shd w:fill="1F3864" w:val="clear"/>
            <w:tcMar>
              <w:top w:type="dxa" w:w="80"/>
              <w:left w:type="dxa" w:w="100"/>
              <w:bottom w:type="dxa" w:w="80"/>
              <w:right w:type="dxa" w:w="100"/>
            </w:tcMar>
          </w:tcPr>
          <w:p>
            <w:r>
              <w:rPr>
                <w:b/>
                <w:bCs/>
                <w:color w:val="FFFFFF"/>
                <w:sz w:val="20"/>
                <w:szCs w:val="20"/>
              </w:rPr>
              <w:t xml:space="preserve">Estímulo</w:t>
            </w:r>
          </w:p>
        </w:tc>
        <w:tc>
          <w:tcPr>
            <w:tcW w:type="dxa" w:w="1814"/>
            <w:shd w:fill="1F3864" w:val="clear"/>
            <w:tcMar>
              <w:top w:type="dxa" w:w="80"/>
              <w:left w:type="dxa" w:w="100"/>
              <w:bottom w:type="dxa" w:w="80"/>
              <w:right w:type="dxa" w:w="100"/>
            </w:tcMar>
          </w:tcPr>
          <w:p>
            <w:r>
              <w:rPr>
                <w:b/>
                <w:bCs/>
                <w:color w:val="FFFFFF"/>
                <w:sz w:val="20"/>
                <w:szCs w:val="20"/>
              </w:rPr>
              <w:t xml:space="preserve">Artefacto</w:t>
            </w:r>
          </w:p>
        </w:tc>
        <w:tc>
          <w:tcPr>
            <w:tcW w:type="dxa" w:w="3226"/>
            <w:shd w:fill="1F3864" w:val="clear"/>
            <w:tcMar>
              <w:top w:type="dxa" w:w="80"/>
              <w:left w:type="dxa" w:w="100"/>
              <w:bottom w:type="dxa" w:w="80"/>
              <w:right w:type="dxa" w:w="100"/>
            </w:tcMar>
          </w:tcPr>
          <w:p>
            <w:r>
              <w:rPr>
                <w:b/>
                <w:bCs/>
                <w:color w:val="FFFFFF"/>
                <w:sz w:val="20"/>
                <w:szCs w:val="20"/>
              </w:rPr>
              <w:t xml:space="preserve">Medida de respuesta</w:t>
            </w:r>
          </w:p>
        </w:tc>
      </w:tr>
      <w:tr>
        <w:tc>
          <w:tcPr>
            <w:tcW w:type="dxa" w:w="806"/>
            <w:tcMar>
              <w:top w:type="dxa" w:w="80"/>
              <w:left w:type="dxa" w:w="100"/>
              <w:bottom w:type="dxa" w:w="80"/>
              <w:right w:type="dxa" w:w="100"/>
            </w:tcMar>
          </w:tcPr>
          <w:p>
            <w:r>
              <w:rPr>
                <w:b w:val="false"/>
                <w:bCs w:val="false"/>
                <w:color w:val="000000"/>
                <w:sz w:val="20"/>
                <w:szCs w:val="20"/>
              </w:rPr>
              <w:t xml:space="preserve">ESC-01</w:t>
            </w:r>
          </w:p>
        </w:tc>
        <w:tc>
          <w:tcPr>
            <w:tcW w:type="dxa" w:w="1613"/>
            <w:tcMar>
              <w:top w:type="dxa" w:w="80"/>
              <w:left w:type="dxa" w:w="100"/>
              <w:bottom w:type="dxa" w:w="80"/>
              <w:right w:type="dxa" w:w="100"/>
            </w:tcMar>
          </w:tcPr>
          <w:p>
            <w:r>
              <w:rPr>
                <w:b w:val="false"/>
                <w:bCs w:val="false"/>
                <w:color w:val="000000"/>
                <w:sz w:val="20"/>
                <w:szCs w:val="20"/>
              </w:rPr>
              <w:t xml:space="preserve">Usuario</w:t>
            </w:r>
          </w:p>
        </w:tc>
        <w:tc>
          <w:tcPr>
            <w:tcW w:type="dxa" w:w="2621"/>
            <w:tcMar>
              <w:top w:type="dxa" w:w="80"/>
              <w:left w:type="dxa" w:w="100"/>
              <w:bottom w:type="dxa" w:w="80"/>
              <w:right w:type="dxa" w:w="100"/>
            </w:tcMar>
          </w:tcPr>
          <w:p>
            <w:r>
              <w:rPr>
                <w:b w:val="false"/>
                <w:bCs w:val="false"/>
                <w:color w:val="000000"/>
                <w:sz w:val="20"/>
                <w:szCs w:val="20"/>
              </w:rPr>
              <w:t xml:space="preserve">Envía un mensaje al chat con Ollama local respondiendo lento</w:t>
            </w:r>
          </w:p>
        </w:tc>
        <w:tc>
          <w:tcPr>
            <w:tcW w:type="dxa" w:w="1814"/>
            <w:tcMar>
              <w:top w:type="dxa" w:w="80"/>
              <w:left w:type="dxa" w:w="100"/>
              <w:bottom w:type="dxa" w:w="80"/>
              <w:right w:type="dxa" w:w="100"/>
            </w:tcMar>
          </w:tcPr>
          <w:p>
            <w:r>
              <w:rPr>
                <w:b w:val="false"/>
                <w:bCs w:val="false"/>
                <w:color w:val="000000"/>
                <w:sz w:val="20"/>
                <w:szCs w:val="20"/>
              </w:rPr>
              <w:t xml:space="preserve">Backend /chat</w:t>
            </w:r>
          </w:p>
        </w:tc>
        <w:tc>
          <w:tcPr>
            <w:tcW w:type="dxa" w:w="3226"/>
            <w:tcMar>
              <w:top w:type="dxa" w:w="80"/>
              <w:left w:type="dxa" w:w="100"/>
              <w:bottom w:type="dxa" w:w="80"/>
              <w:right w:type="dxa" w:w="100"/>
            </w:tcMar>
          </w:tcPr>
          <w:p>
            <w:r>
              <w:rPr>
                <w:b w:val="false"/>
                <w:bCs w:val="false"/>
                <w:color w:val="000000"/>
                <w:sz w:val="20"/>
                <w:szCs w:val="20"/>
              </w:rPr>
              <w:t xml:space="preserve">No debe cortar la respuesta antes de 100s (timeout configurado); PENDIENTE definir un objetivo más estricto</w:t>
            </w:r>
          </w:p>
        </w:tc>
      </w:tr>
      <w:tr>
        <w:tc>
          <w:tcPr>
            <w:tcW w:type="dxa" w:w="806"/>
            <w:tcMar>
              <w:top w:type="dxa" w:w="80"/>
              <w:left w:type="dxa" w:w="100"/>
              <w:bottom w:type="dxa" w:w="80"/>
              <w:right w:type="dxa" w:w="100"/>
            </w:tcMar>
          </w:tcPr>
          <w:p>
            <w:r>
              <w:rPr>
                <w:b w:val="false"/>
                <w:bCs w:val="false"/>
                <w:color w:val="000000"/>
                <w:sz w:val="20"/>
                <w:szCs w:val="20"/>
              </w:rPr>
              <w:t xml:space="preserve">ESC-02</w:t>
            </w:r>
          </w:p>
        </w:tc>
        <w:tc>
          <w:tcPr>
            <w:tcW w:type="dxa" w:w="1613"/>
            <w:tcMar>
              <w:top w:type="dxa" w:w="80"/>
              <w:left w:type="dxa" w:w="100"/>
              <w:bottom w:type="dxa" w:w="80"/>
              <w:right w:type="dxa" w:w="100"/>
            </w:tcMar>
          </w:tcPr>
          <w:p>
            <w:r>
              <w:rPr>
                <w:b w:val="false"/>
                <w:bCs w:val="false"/>
                <w:color w:val="000000"/>
                <w:sz w:val="20"/>
                <w:szCs w:val="20"/>
              </w:rPr>
              <w:t xml:space="preserve">Fuente de datos externa</w:t>
            </w:r>
          </w:p>
        </w:tc>
        <w:tc>
          <w:tcPr>
            <w:tcW w:type="dxa" w:w="2621"/>
            <w:tcMar>
              <w:top w:type="dxa" w:w="80"/>
              <w:left w:type="dxa" w:w="100"/>
              <w:bottom w:type="dxa" w:w="80"/>
              <w:right w:type="dxa" w:w="100"/>
            </w:tcMar>
          </w:tcPr>
          <w:p>
            <w:r>
              <w:rPr>
                <w:b w:val="false"/>
                <w:bCs w:val="false"/>
                <w:color w:val="000000"/>
                <w:sz w:val="20"/>
                <w:szCs w:val="20"/>
              </w:rPr>
              <w:t xml:space="preserve">Un dataset opcional (ej. NUSE) no está disponible al correr el pipeline</w:t>
            </w:r>
          </w:p>
        </w:tc>
        <w:tc>
          <w:tcPr>
            <w:tcW w:type="dxa" w:w="1814"/>
            <w:tcMar>
              <w:top w:type="dxa" w:w="80"/>
              <w:left w:type="dxa" w:w="100"/>
              <w:bottom w:type="dxa" w:w="80"/>
              <w:right w:type="dxa" w:w="100"/>
            </w:tcMar>
          </w:tcPr>
          <w:p>
            <w:r>
              <w:rPr>
                <w:b w:val="false"/>
                <w:bCs w:val="false"/>
                <w:color w:val="000000"/>
                <w:sz w:val="20"/>
                <w:szCs w:val="20"/>
              </w:rPr>
              <w:t xml:space="preserve">ProcesarRiesgo.py</w:t>
            </w:r>
          </w:p>
        </w:tc>
        <w:tc>
          <w:tcPr>
            <w:tcW w:type="dxa" w:w="3226"/>
            <w:tcMar>
              <w:top w:type="dxa" w:w="80"/>
              <w:left w:type="dxa" w:w="100"/>
              <w:bottom w:type="dxa" w:w="80"/>
              <w:right w:type="dxa" w:w="100"/>
            </w:tcMar>
          </w:tcPr>
          <w:p>
            <w:r>
              <w:rPr>
                <w:b w:val="false"/>
                <w:bCs w:val="false"/>
                <w:color w:val="000000"/>
                <w:sz w:val="20"/>
                <w:szCs w:val="20"/>
              </w:rPr>
              <w:t xml:space="preserve">El pipeline completa igual, con ese campo de contexto en null</w:t>
            </w:r>
          </w:p>
        </w:tc>
      </w:tr>
      <w:tr>
        <w:tc>
          <w:tcPr>
            <w:tcW w:type="dxa" w:w="806"/>
            <w:tcMar>
              <w:top w:type="dxa" w:w="80"/>
              <w:left w:type="dxa" w:w="100"/>
              <w:bottom w:type="dxa" w:w="80"/>
              <w:right w:type="dxa" w:w="100"/>
            </w:tcMar>
          </w:tcPr>
          <w:p>
            <w:r>
              <w:rPr>
                <w:b w:val="false"/>
                <w:bCs w:val="false"/>
                <w:color w:val="000000"/>
                <w:sz w:val="20"/>
                <w:szCs w:val="20"/>
              </w:rPr>
              <w:t xml:space="preserve">ESC-03</w:t>
            </w:r>
          </w:p>
        </w:tc>
        <w:tc>
          <w:tcPr>
            <w:tcW w:type="dxa" w:w="1613"/>
            <w:tcMar>
              <w:top w:type="dxa" w:w="80"/>
              <w:left w:type="dxa" w:w="100"/>
              <w:bottom w:type="dxa" w:w="80"/>
              <w:right w:type="dxa" w:w="100"/>
            </w:tcMar>
          </w:tcPr>
          <w:p>
            <w:r>
              <w:rPr>
                <w:b w:val="false"/>
                <w:bCs w:val="false"/>
                <w:color w:val="000000"/>
                <w:sz w:val="20"/>
                <w:szCs w:val="20"/>
              </w:rPr>
              <w:t xml:space="preserve">Usuario</w:t>
            </w:r>
          </w:p>
        </w:tc>
        <w:tc>
          <w:tcPr>
            <w:tcW w:type="dxa" w:w="2621"/>
            <w:tcMar>
              <w:top w:type="dxa" w:w="80"/>
              <w:left w:type="dxa" w:w="100"/>
              <w:bottom w:type="dxa" w:w="80"/>
              <w:right w:type="dxa" w:w="100"/>
            </w:tcMar>
          </w:tcPr>
          <w:p>
            <w:r>
              <w:rPr>
                <w:b w:val="false"/>
                <w:bCs w:val="false"/>
                <w:color w:val="000000"/>
                <w:sz w:val="20"/>
                <w:szCs w:val="20"/>
              </w:rPr>
              <w:t xml:space="preserve">Pregunta algo cuya cifra no existe en los datos</w:t>
            </w:r>
          </w:p>
        </w:tc>
        <w:tc>
          <w:tcPr>
            <w:tcW w:type="dxa" w:w="1814"/>
            <w:tcMar>
              <w:top w:type="dxa" w:w="80"/>
              <w:left w:type="dxa" w:w="100"/>
              <w:bottom w:type="dxa" w:w="80"/>
              <w:right w:type="dxa" w:w="100"/>
            </w:tcMar>
          </w:tcPr>
          <w:p>
            <w:r>
              <w:rPr>
                <w:b w:val="false"/>
                <w:bCs w:val="false"/>
                <w:color w:val="000000"/>
                <w:sz w:val="20"/>
                <w:szCs w:val="20"/>
              </w:rPr>
              <w:t xml:space="preserve">Agente de IA</w:t>
            </w:r>
          </w:p>
        </w:tc>
        <w:tc>
          <w:tcPr>
            <w:tcW w:type="dxa" w:w="3226"/>
            <w:tcMar>
              <w:top w:type="dxa" w:w="80"/>
              <w:left w:type="dxa" w:w="100"/>
              <w:bottom w:type="dxa" w:w="80"/>
              <w:right w:type="dxa" w:w="100"/>
            </w:tcMar>
          </w:tcPr>
          <w:p>
            <w:r>
              <w:rPr>
                <w:b w:val="false"/>
                <w:bCs w:val="false"/>
                <w:color w:val="000000"/>
                <w:sz w:val="20"/>
                <w:szCs w:val="20"/>
              </w:rPr>
              <w:t xml:space="preserve">No debe inventar un número; debe decir que no tiene ese dato</w:t>
            </w:r>
          </w:p>
        </w:tc>
      </w:tr>
      <w:tr>
        <w:tc>
          <w:tcPr>
            <w:tcW w:type="dxa" w:w="806"/>
            <w:tcMar>
              <w:top w:type="dxa" w:w="80"/>
              <w:left w:type="dxa" w:w="100"/>
              <w:bottom w:type="dxa" w:w="80"/>
              <w:right w:type="dxa" w:w="100"/>
            </w:tcMar>
          </w:tcPr>
          <w:p>
            <w:r>
              <w:rPr>
                <w:b w:val="false"/>
                <w:bCs w:val="false"/>
                <w:color w:val="000000"/>
                <w:sz w:val="20"/>
                <w:szCs w:val="20"/>
              </w:rPr>
              <w:t xml:space="preserve">ESC-04</w:t>
            </w:r>
          </w:p>
        </w:tc>
        <w:tc>
          <w:tcPr>
            <w:tcW w:type="dxa" w:w="1613"/>
            <w:tcMar>
              <w:top w:type="dxa" w:w="80"/>
              <w:left w:type="dxa" w:w="100"/>
              <w:bottom w:type="dxa" w:w="80"/>
              <w:right w:type="dxa" w:w="100"/>
            </w:tcMar>
          </w:tcPr>
          <w:p>
            <w:r>
              <w:rPr>
                <w:b w:val="false"/>
                <w:bCs w:val="false"/>
                <w:color w:val="000000"/>
                <w:sz w:val="20"/>
                <w:szCs w:val="20"/>
              </w:rPr>
              <w:t xml:space="preserve">Atacante / usuario no autorizado</w:t>
            </w:r>
          </w:p>
        </w:tc>
        <w:tc>
          <w:tcPr>
            <w:tcW w:type="dxa" w:w="2621"/>
            <w:tcMar>
              <w:top w:type="dxa" w:w="80"/>
              <w:left w:type="dxa" w:w="100"/>
              <w:bottom w:type="dxa" w:w="80"/>
              <w:right w:type="dxa" w:w="100"/>
            </w:tcMar>
          </w:tcPr>
          <w:p>
            <w:r>
              <w:rPr>
                <w:b w:val="false"/>
                <w:bCs w:val="false"/>
                <w:color w:val="000000"/>
                <w:sz w:val="20"/>
                <w:szCs w:val="20"/>
              </w:rPr>
              <w:t xml:space="preserve">Intenta llamar directamente a un endpoint del backend</w:t>
            </w:r>
          </w:p>
        </w:tc>
        <w:tc>
          <w:tcPr>
            <w:tcW w:type="dxa" w:w="1814"/>
            <w:tcMar>
              <w:top w:type="dxa" w:w="80"/>
              <w:left w:type="dxa" w:w="100"/>
              <w:bottom w:type="dxa" w:w="80"/>
              <w:right w:type="dxa" w:w="100"/>
            </w:tcMar>
          </w:tcPr>
          <w:p>
            <w:r>
              <w:rPr>
                <w:b w:val="false"/>
                <w:bCs w:val="false"/>
                <w:color w:val="000000"/>
                <w:sz w:val="20"/>
                <w:szCs w:val="20"/>
              </w:rPr>
              <w:t xml:space="preserve">API FastAPI</w:t>
            </w:r>
          </w:p>
        </w:tc>
        <w:tc>
          <w:tcPr>
            <w:tcW w:type="dxa" w:w="3226"/>
            <w:tcMar>
              <w:top w:type="dxa" w:w="80"/>
              <w:left w:type="dxa" w:w="100"/>
              <w:bottom w:type="dxa" w:w="80"/>
              <w:right w:type="dxa" w:w="100"/>
            </w:tcMar>
          </w:tcPr>
          <w:p>
            <w:r>
              <w:rPr>
                <w:b w:val="false"/>
                <w:bCs w:val="false"/>
                <w:color w:val="000000"/>
                <w:sz w:val="20"/>
                <w:szCs w:val="20"/>
              </w:rPr>
              <w:t xml:space="preserve">PENDIENTE — hoy no hay control de acceso, ver sección 6</w:t>
            </w:r>
          </w:p>
        </w:tc>
      </w:tr>
    </w:tbl>
    <w:p>
      <w:pPr>
        <w:pStyle w:val="Heading2"/>
        <w:spacing w:after="100" w:before="300"/>
      </w:pPr>
      <w:r>
        <w:rPr>
          <w:b/>
          <w:bCs/>
        </w:rPr>
        <w:t xml:space="preserve">2.3  Utility Tree</w:t>
      </w:r>
      <w:r>
        <w:rPr>
          <w:i/>
          <w:iCs/>
          <w:color w:val="666666"/>
          <w:sz w:val="20"/>
          <w:szCs w:val="20"/>
        </w:rPr>
        <w:t xml:space="preserve">   [Tipo: Diagrama]</w:t>
      </w:r>
    </w:p>
    <w:p>
      <w:pPr>
        <w:spacing w:after="200" w:before="60"/>
      </w:pPr>
      <w:r>
        <w:rPr>
          <w:i/>
          <w:iCs/>
          <w:color w:val="555555"/>
          <w:sz w:val="20"/>
          <w:szCs w:val="20"/>
        </w:rPr>
        <w:t xml:space="preserve">Candidatos a atributo de calidad detectados por lo que el código prioriza. Falta que el equipo asigne Alta/Media/Baja — es una decisión de negocio, no técnica.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120"/>
        <w:gridCol w:w="3120"/>
        <w:gridCol w:w="144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Atributo de calidad</w:t>
            </w:r>
          </w:p>
        </w:tc>
        <w:tc>
          <w:tcPr>
            <w:tcW w:type="dxa" w:w="3120"/>
            <w:shd w:fill="1F3864" w:val="clear"/>
            <w:tcMar>
              <w:top w:type="dxa" w:w="80"/>
              <w:left w:type="dxa" w:w="100"/>
              <w:bottom w:type="dxa" w:w="80"/>
              <w:right w:type="dxa" w:w="100"/>
            </w:tcMar>
          </w:tcPr>
          <w:p>
            <w:r>
              <w:rPr>
                <w:b/>
                <w:bCs/>
                <w:color w:val="FFFFFF"/>
                <w:sz w:val="20"/>
                <w:szCs w:val="20"/>
              </w:rPr>
              <w:t xml:space="preserve">Refinamiento</w:t>
            </w:r>
          </w:p>
        </w:tc>
        <w:tc>
          <w:tcPr>
            <w:tcW w:type="dxa" w:w="3120"/>
            <w:shd w:fill="1F3864" w:val="clear"/>
            <w:tcMar>
              <w:top w:type="dxa" w:w="80"/>
              <w:left w:type="dxa" w:w="100"/>
              <w:bottom w:type="dxa" w:w="80"/>
              <w:right w:type="dxa" w:w="100"/>
            </w:tcMar>
          </w:tcPr>
          <w:p>
            <w:r>
              <w:rPr>
                <w:b/>
                <w:bCs/>
                <w:color w:val="FFFFFF"/>
                <w:sz w:val="20"/>
                <w:szCs w:val="20"/>
              </w:rPr>
              <w:t xml:space="preserve">Escenario relacionado</w:t>
            </w:r>
          </w:p>
        </w:tc>
        <w:tc>
          <w:tcPr>
            <w:tcW w:type="dxa" w:w="1440"/>
            <w:shd w:fill="1F3864" w:val="clear"/>
            <w:tcMar>
              <w:top w:type="dxa" w:w="80"/>
              <w:left w:type="dxa" w:w="100"/>
              <w:bottom w:type="dxa" w:w="80"/>
              <w:right w:type="dxa" w:w="100"/>
            </w:tcMar>
          </w:tcPr>
          <w:p>
            <w:r>
              <w:rPr>
                <w:b/>
                <w:bCs/>
                <w:color w:val="FFFFFF"/>
                <w:sz w:val="20"/>
                <w:szCs w:val="20"/>
              </w:rPr>
              <w:t xml:space="preserve">Importancia</w:t>
            </w:r>
          </w:p>
        </w:tc>
      </w:tr>
      <w:tr>
        <w:tc>
          <w:tcPr>
            <w:tcW w:type="dxa" w:w="2400"/>
            <w:tcMar>
              <w:top w:type="dxa" w:w="80"/>
              <w:left w:type="dxa" w:w="100"/>
              <w:bottom w:type="dxa" w:w="80"/>
              <w:right w:type="dxa" w:w="100"/>
            </w:tcMar>
          </w:tcPr>
          <w:p>
            <w:r>
              <w:rPr>
                <w:b w:val="false"/>
                <w:bCs w:val="false"/>
                <w:color w:val="000000"/>
                <w:sz w:val="20"/>
                <w:szCs w:val="20"/>
              </w:rPr>
              <w:t xml:space="preserve">Exactitud / confiabilidad de datos</w:t>
            </w:r>
          </w:p>
        </w:tc>
        <w:tc>
          <w:tcPr>
            <w:tcW w:type="dxa" w:w="3120"/>
            <w:tcMar>
              <w:top w:type="dxa" w:w="80"/>
              <w:left w:type="dxa" w:w="100"/>
              <w:bottom w:type="dxa" w:w="80"/>
              <w:right w:type="dxa" w:w="100"/>
            </w:tcMar>
          </w:tcPr>
          <w:p>
            <w:r>
              <w:rPr>
                <w:b w:val="false"/>
                <w:bCs w:val="false"/>
                <w:color w:val="000000"/>
                <w:sz w:val="20"/>
                <w:szCs w:val="20"/>
              </w:rPr>
              <w:t xml:space="preserve">El agente nunca debe inventar cifras</w:t>
            </w:r>
          </w:p>
        </w:tc>
        <w:tc>
          <w:tcPr>
            <w:tcW w:type="dxa" w:w="3120"/>
            <w:tcMar>
              <w:top w:type="dxa" w:w="80"/>
              <w:left w:type="dxa" w:w="100"/>
              <w:bottom w:type="dxa" w:w="80"/>
              <w:right w:type="dxa" w:w="100"/>
            </w:tcMar>
          </w:tcPr>
          <w:p>
            <w:r>
              <w:rPr>
                <w:b w:val="false"/>
                <w:bCs w:val="false"/>
                <w:color w:val="000000"/>
                <w:sz w:val="20"/>
                <w:szCs w:val="20"/>
              </w:rPr>
              <w:t xml:space="preserve">ESC-03</w:t>
            </w:r>
          </w:p>
        </w:tc>
        <w:tc>
          <w:tcPr>
            <w:tcW w:type="dxa" w:w="1440"/>
            <w:tcMar>
              <w:top w:type="dxa" w:w="80"/>
              <w:left w:type="dxa" w:w="100"/>
              <w:bottom w:type="dxa" w:w="80"/>
              <w:right w:type="dxa" w:w="100"/>
            </w:tcMar>
          </w:tcPr>
          <w:p>
            <w:r>
              <w:rPr>
                <w:b w:val="false"/>
                <w:bCs w:val="false"/>
                <w:color w:val="000000"/>
                <w:sz w:val="20"/>
                <w:szCs w:val="20"/>
              </w:rPr>
              <w:t xml:space="preserve">PENDIENTE</w:t>
            </w:r>
          </w:p>
        </w:tc>
      </w:tr>
      <w:tr>
        <w:tc>
          <w:tcPr>
            <w:tcW w:type="dxa" w:w="2400"/>
            <w:tcMar>
              <w:top w:type="dxa" w:w="80"/>
              <w:left w:type="dxa" w:w="100"/>
              <w:bottom w:type="dxa" w:w="80"/>
              <w:right w:type="dxa" w:w="100"/>
            </w:tcMar>
          </w:tcPr>
          <w:p>
            <w:r>
              <w:rPr>
                <w:b w:val="false"/>
                <w:bCs w:val="false"/>
                <w:color w:val="000000"/>
                <w:sz w:val="20"/>
                <w:szCs w:val="20"/>
              </w:rPr>
              <w:t xml:space="preserve">Disponibilidad / resiliencia a datos faltantes</w:t>
            </w:r>
          </w:p>
        </w:tc>
        <w:tc>
          <w:tcPr>
            <w:tcW w:type="dxa" w:w="3120"/>
            <w:tcMar>
              <w:top w:type="dxa" w:w="80"/>
              <w:left w:type="dxa" w:w="100"/>
              <w:bottom w:type="dxa" w:w="80"/>
              <w:right w:type="dxa" w:w="100"/>
            </w:tcMar>
          </w:tcPr>
          <w:p>
            <w:r>
              <w:rPr>
                <w:b w:val="false"/>
                <w:bCs w:val="false"/>
                <w:color w:val="000000"/>
                <w:sz w:val="20"/>
                <w:szCs w:val="20"/>
              </w:rPr>
              <w:t xml:space="preserve">El pipeline no debe fallar por una fuente opcional ausente</w:t>
            </w:r>
          </w:p>
        </w:tc>
        <w:tc>
          <w:tcPr>
            <w:tcW w:type="dxa" w:w="3120"/>
            <w:tcMar>
              <w:top w:type="dxa" w:w="80"/>
              <w:left w:type="dxa" w:w="100"/>
              <w:bottom w:type="dxa" w:w="80"/>
              <w:right w:type="dxa" w:w="100"/>
            </w:tcMar>
          </w:tcPr>
          <w:p>
            <w:r>
              <w:rPr>
                <w:b w:val="false"/>
                <w:bCs w:val="false"/>
                <w:color w:val="000000"/>
                <w:sz w:val="20"/>
                <w:szCs w:val="20"/>
              </w:rPr>
              <w:t xml:space="preserve">ESC-02</w:t>
            </w:r>
          </w:p>
        </w:tc>
        <w:tc>
          <w:tcPr>
            <w:tcW w:type="dxa" w:w="1440"/>
            <w:tcMar>
              <w:top w:type="dxa" w:w="80"/>
              <w:left w:type="dxa" w:w="100"/>
              <w:bottom w:type="dxa" w:w="80"/>
              <w:right w:type="dxa" w:w="100"/>
            </w:tcMar>
          </w:tcPr>
          <w:p>
            <w:r>
              <w:rPr>
                <w:b w:val="false"/>
                <w:bCs w:val="false"/>
                <w:color w:val="000000"/>
                <w:sz w:val="20"/>
                <w:szCs w:val="20"/>
              </w:rPr>
              <w:t xml:space="preserve">PENDIENTE</w:t>
            </w:r>
          </w:p>
        </w:tc>
      </w:tr>
      <w:tr>
        <w:tc>
          <w:tcPr>
            <w:tcW w:type="dxa" w:w="2400"/>
            <w:tcMar>
              <w:top w:type="dxa" w:w="80"/>
              <w:left w:type="dxa" w:w="100"/>
              <w:bottom w:type="dxa" w:w="80"/>
              <w:right w:type="dxa" w:w="100"/>
            </w:tcMar>
          </w:tcPr>
          <w:p>
            <w:r>
              <w:rPr>
                <w:b w:val="false"/>
                <w:bCs w:val="false"/>
                <w:color w:val="000000"/>
                <w:sz w:val="20"/>
                <w:szCs w:val="20"/>
              </w:rPr>
              <w:t xml:space="preserve">Desempeño</w:t>
            </w:r>
          </w:p>
        </w:tc>
        <w:tc>
          <w:tcPr>
            <w:tcW w:type="dxa" w:w="3120"/>
            <w:tcMar>
              <w:top w:type="dxa" w:w="80"/>
              <w:left w:type="dxa" w:w="100"/>
              <w:bottom w:type="dxa" w:w="80"/>
              <w:right w:type="dxa" w:w="100"/>
            </w:tcMar>
          </w:tcPr>
          <w:p>
            <w:r>
              <w:rPr>
                <w:b w:val="false"/>
                <w:bCs w:val="false"/>
                <w:color w:val="000000"/>
                <w:sz w:val="20"/>
                <w:szCs w:val="20"/>
              </w:rPr>
              <w:t xml:space="preserve">Tiempo de respuesta del chat</w:t>
            </w:r>
          </w:p>
        </w:tc>
        <w:tc>
          <w:tcPr>
            <w:tcW w:type="dxa" w:w="3120"/>
            <w:tcMar>
              <w:top w:type="dxa" w:w="80"/>
              <w:left w:type="dxa" w:w="100"/>
              <w:bottom w:type="dxa" w:w="80"/>
              <w:right w:type="dxa" w:w="100"/>
            </w:tcMar>
          </w:tcPr>
          <w:p>
            <w:r>
              <w:rPr>
                <w:b w:val="false"/>
                <w:bCs w:val="false"/>
                <w:color w:val="000000"/>
                <w:sz w:val="20"/>
                <w:szCs w:val="20"/>
              </w:rPr>
              <w:t xml:space="preserve">ESC-01</w:t>
            </w:r>
          </w:p>
        </w:tc>
        <w:tc>
          <w:tcPr>
            <w:tcW w:type="dxa" w:w="1440"/>
            <w:tcMar>
              <w:top w:type="dxa" w:w="80"/>
              <w:left w:type="dxa" w:w="100"/>
              <w:bottom w:type="dxa" w:w="80"/>
              <w:right w:type="dxa" w:w="100"/>
            </w:tcMar>
          </w:tcPr>
          <w:p>
            <w:r>
              <w:rPr>
                <w:b w:val="false"/>
                <w:bCs w:val="false"/>
                <w:color w:val="000000"/>
                <w:sz w:val="20"/>
                <w:szCs w:val="20"/>
              </w:rPr>
              <w:t xml:space="preserve">PENDIENTE</w:t>
            </w:r>
          </w:p>
        </w:tc>
      </w:tr>
      <w:tr>
        <w:tc>
          <w:tcPr>
            <w:tcW w:type="dxa" w:w="2400"/>
            <w:tcMar>
              <w:top w:type="dxa" w:w="80"/>
              <w:left w:type="dxa" w:w="100"/>
              <w:bottom w:type="dxa" w:w="80"/>
              <w:right w:type="dxa" w:w="100"/>
            </w:tcMar>
          </w:tcPr>
          <w:p>
            <w:r>
              <w:rPr>
                <w:b w:val="false"/>
                <w:bCs w:val="false"/>
                <w:color w:val="000000"/>
                <w:sz w:val="20"/>
                <w:szCs w:val="20"/>
              </w:rPr>
              <w:t xml:space="preserve">Seguridad</w:t>
            </w:r>
          </w:p>
        </w:tc>
        <w:tc>
          <w:tcPr>
            <w:tcW w:type="dxa" w:w="3120"/>
            <w:tcMar>
              <w:top w:type="dxa" w:w="80"/>
              <w:left w:type="dxa" w:w="100"/>
              <w:bottom w:type="dxa" w:w="80"/>
              <w:right w:type="dxa" w:w="100"/>
            </w:tcMar>
          </w:tcPr>
          <w:p>
            <w:r>
              <w:rPr>
                <w:b w:val="false"/>
                <w:bCs w:val="false"/>
                <w:color w:val="000000"/>
                <w:sz w:val="20"/>
                <w:szCs w:val="20"/>
              </w:rPr>
              <w:t xml:space="preserve">Control de acceso a la API</w:t>
            </w:r>
          </w:p>
        </w:tc>
        <w:tc>
          <w:tcPr>
            <w:tcW w:type="dxa" w:w="3120"/>
            <w:tcMar>
              <w:top w:type="dxa" w:w="80"/>
              <w:left w:type="dxa" w:w="100"/>
              <w:bottom w:type="dxa" w:w="80"/>
              <w:right w:type="dxa" w:w="100"/>
            </w:tcMar>
          </w:tcPr>
          <w:p>
            <w:r>
              <w:rPr>
                <w:b w:val="false"/>
                <w:bCs w:val="false"/>
                <w:color w:val="000000"/>
                <w:sz w:val="20"/>
                <w:szCs w:val="20"/>
              </w:rPr>
              <w:t xml:space="preserve">ESC-04</w:t>
            </w:r>
          </w:p>
        </w:tc>
        <w:tc>
          <w:tcPr>
            <w:tcW w:type="dxa" w:w="1440"/>
            <w:tcMar>
              <w:top w:type="dxa" w:w="80"/>
              <w:left w:type="dxa" w:w="100"/>
              <w:bottom w:type="dxa" w:w="80"/>
              <w:right w:type="dxa" w:w="100"/>
            </w:tcMar>
          </w:tcPr>
          <w:p>
            <w:r>
              <w:rPr>
                <w:b w:val="false"/>
                <w:bCs w:val="false"/>
                <w:color w:val="000000"/>
                <w:sz w:val="20"/>
                <w:szCs w:val="20"/>
              </w:rPr>
              <w:t xml:space="preserve">PENDIENTE</w:t>
            </w:r>
          </w:p>
        </w:tc>
      </w:tr>
      <w:tr>
        <w:tc>
          <w:tcPr>
            <w:tcW w:type="dxa" w:w="2400"/>
            <w:tcMar>
              <w:top w:type="dxa" w:w="80"/>
              <w:left w:type="dxa" w:w="100"/>
              <w:bottom w:type="dxa" w:w="80"/>
              <w:right w:type="dxa" w:w="100"/>
            </w:tcMar>
          </w:tcPr>
          <w:p>
            <w:r>
              <w:rPr>
                <w:b w:val="false"/>
                <w:bCs w:val="false"/>
                <w:color w:val="000000"/>
                <w:sz w:val="20"/>
                <w:szCs w:val="20"/>
              </w:rPr>
              <w:t xml:space="preserve">Usabilidad</w:t>
            </w:r>
          </w:p>
        </w:tc>
        <w:tc>
          <w:tcPr>
            <w:tcW w:type="dxa" w:w="3120"/>
            <w:tcMar>
              <w:top w:type="dxa" w:w="80"/>
              <w:left w:type="dxa" w:w="100"/>
              <w:bottom w:type="dxa" w:w="80"/>
              <w:right w:type="dxa" w:w="100"/>
            </w:tcMar>
          </w:tcPr>
          <w:p>
            <w:r>
              <w:rPr>
                <w:b w:val="false"/>
                <w:bCs w:val="false"/>
                <w:color w:val="000000"/>
                <w:sz w:val="20"/>
                <w:szCs w:val="20"/>
              </w:rPr>
              <w:t xml:space="preserve">Claridad al comunicar nivel_riesgo</w:t>
            </w:r>
          </w:p>
        </w:tc>
        <w:tc>
          <w:tcPr>
            <w:tcW w:type="dxa" w:w="3120"/>
            <w:tcMar>
              <w:top w:type="dxa" w:w="80"/>
              <w:left w:type="dxa" w:w="100"/>
              <w:bottom w:type="dxa" w:w="80"/>
              <w:right w:type="dxa" w:w="100"/>
            </w:tcMar>
          </w:tcPr>
          <w:p>
            <w:r>
              <w:rPr>
                <w:b w:val="false"/>
                <w:bCs w:val="false"/>
                <w:color w:val="000000"/>
                <w:sz w:val="20"/>
                <w:szCs w:val="20"/>
              </w:rPr>
              <w:t xml:space="preserve">RN de comunicación en el prompt</w:t>
            </w:r>
          </w:p>
        </w:tc>
        <w:tc>
          <w:tcPr>
            <w:tcW w:type="dxa" w:w="1440"/>
            <w:tcMar>
              <w:top w:type="dxa" w:w="80"/>
              <w:left w:type="dxa" w:w="100"/>
              <w:bottom w:type="dxa" w:w="80"/>
              <w:right w:type="dxa" w:w="100"/>
            </w:tcMar>
          </w:tcPr>
          <w:p>
            <w:r>
              <w:rPr>
                <w:b w:val="false"/>
                <w:bCs w:val="false"/>
                <w:color w:val="000000"/>
                <w:sz w:val="20"/>
                <w:szCs w:val="20"/>
              </w:rPr>
              <w:t xml:space="preserve">PENDIENTE</w:t>
            </w:r>
          </w:p>
        </w:tc>
      </w:tr>
    </w:tbl>
    <w:p>
      <w:pPr>
        <w:pStyle w:val="Heading2"/>
        <w:spacing w:after="100" w:before="300"/>
      </w:pPr>
      <w:r>
        <w:rPr>
          <w:b/>
          <w:bCs/>
        </w:rPr>
        <w:t xml:space="preserve">2.4  Matriz de especificación de ASR</w:t>
      </w:r>
      <w:r>
        <w:rPr>
          <w:i/>
          <w:iCs/>
          <w:color w:val="666666"/>
          <w:sz w:val="20"/>
          <w:szCs w:val="20"/>
        </w:rPr>
        <w:t xml:space="preserve">   [Tipo: Matriz]</w:t>
      </w:r>
    </w:p>
    <w:p>
      <w:pPr>
        <w:pBdr>
          <w:left w:val="single" w:color="B45309" w:sz="24"/>
        </w:pBdr>
        <w:shd w:fill="FFF4E5" w:val="clear"/>
        <w:spacing w:after="200" w:before="100"/>
        <w:ind w:left="180"/>
      </w:pPr>
      <w:r>
        <w:rPr>
          <w:b/>
          <w:bCs/>
          <w:color w:val="B45309"/>
        </w:rPr>
        <w:t xml:space="preserve">PENDIENTE — </w:t>
      </w:r>
      <w:r>
        <w:rPr>
          <w:color w:val="5A3E1B"/>
        </w:rPr>
        <w:t xml:space="preserve">Depende directamente de que 2.2 y 2.3 estén completos con prioridades reales del equipo (no se puede derivar del código qué tan importante es cada atributo para la sustentación).</w:t>
      </w:r>
    </w:p>
    <w:p>
      <w:pPr>
        <w:pStyle w:val="Heading2"/>
        <w:spacing w:after="100" w:before="300"/>
      </w:pPr>
      <w:r>
        <w:rPr>
          <w:b/>
          <w:bCs/>
        </w:rPr>
        <w:t xml:space="preserve">2.5  Tácticas y trade-offs</w:t>
      </w:r>
      <w:r>
        <w:rPr>
          <w:i/>
          <w:iCs/>
          <w:color w:val="666666"/>
          <w:sz w:val="20"/>
          <w:szCs w:val="20"/>
        </w:rPr>
        <w:t xml:space="preserve">   [Tipo: Matriz]</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40"/>
        <w:gridCol w:w="3120"/>
        <w:gridCol w:w="1920"/>
        <w:gridCol w:w="2400"/>
      </w:tblGrid>
      <w:tr>
        <w:trPr>
          <w:tblHeader/>
        </w:trPr>
        <w:tc>
          <w:tcPr>
            <w:tcW w:type="dxa" w:w="2640"/>
            <w:shd w:fill="1F3864" w:val="clear"/>
            <w:tcMar>
              <w:top w:type="dxa" w:w="80"/>
              <w:left w:type="dxa" w:w="100"/>
              <w:bottom w:type="dxa" w:w="80"/>
              <w:right w:type="dxa" w:w="100"/>
            </w:tcMar>
          </w:tcPr>
          <w:p>
            <w:r>
              <w:rPr>
                <w:b/>
                <w:bCs/>
                <w:color w:val="FFFFFF"/>
                <w:sz w:val="20"/>
                <w:szCs w:val="20"/>
              </w:rPr>
              <w:t xml:space="preserve">ASR / decisión</w:t>
            </w:r>
          </w:p>
        </w:tc>
        <w:tc>
          <w:tcPr>
            <w:tcW w:type="dxa" w:w="3120"/>
            <w:shd w:fill="1F3864" w:val="clear"/>
            <w:tcMar>
              <w:top w:type="dxa" w:w="80"/>
              <w:left w:type="dxa" w:w="100"/>
              <w:bottom w:type="dxa" w:w="80"/>
              <w:right w:type="dxa" w:w="100"/>
            </w:tcMar>
          </w:tcPr>
          <w:p>
            <w:r>
              <w:rPr>
                <w:b/>
                <w:bCs/>
                <w:color w:val="FFFFFF"/>
                <w:sz w:val="20"/>
                <w:szCs w:val="20"/>
              </w:rPr>
              <w:t xml:space="preserve">Mecanismo adoptado</w:t>
            </w:r>
          </w:p>
        </w:tc>
        <w:tc>
          <w:tcPr>
            <w:tcW w:type="dxa" w:w="1920"/>
            <w:shd w:fill="1F3864" w:val="clear"/>
            <w:tcMar>
              <w:top w:type="dxa" w:w="80"/>
              <w:left w:type="dxa" w:w="100"/>
              <w:bottom w:type="dxa" w:w="80"/>
              <w:right w:type="dxa" w:w="100"/>
            </w:tcMar>
          </w:tcPr>
          <w:p>
            <w:r>
              <w:rPr>
                <w:b/>
                <w:bCs/>
                <w:color w:val="FFFFFF"/>
                <w:sz w:val="20"/>
                <w:szCs w:val="20"/>
              </w:rPr>
              <w:t xml:space="preserve">Atributo que mejora</w:t>
            </w:r>
          </w:p>
        </w:tc>
        <w:tc>
          <w:tcPr>
            <w:tcW w:type="dxa" w:w="2400"/>
            <w:shd w:fill="1F3864" w:val="clear"/>
            <w:tcMar>
              <w:top w:type="dxa" w:w="80"/>
              <w:left w:type="dxa" w:w="100"/>
              <w:bottom w:type="dxa" w:w="80"/>
              <w:right w:type="dxa" w:w="100"/>
            </w:tcMar>
          </w:tcPr>
          <w:p>
            <w:r>
              <w:rPr>
                <w:b/>
                <w:bCs/>
                <w:color w:val="FFFFFF"/>
                <w:sz w:val="20"/>
                <w:szCs w:val="20"/>
              </w:rPr>
              <w:t xml:space="preserve">Atributo que sacrifica</w:t>
            </w:r>
          </w:p>
        </w:tc>
      </w:tr>
      <w:tr>
        <w:tc>
          <w:tcPr>
            <w:tcW w:type="dxa" w:w="2640"/>
            <w:tcMar>
              <w:top w:type="dxa" w:w="80"/>
              <w:left w:type="dxa" w:w="100"/>
              <w:bottom w:type="dxa" w:w="80"/>
              <w:right w:type="dxa" w:w="100"/>
            </w:tcMar>
          </w:tcPr>
          <w:p>
            <w:r>
              <w:rPr>
                <w:b w:val="false"/>
                <w:bCs w:val="false"/>
                <w:color w:val="000000"/>
                <w:sz w:val="20"/>
                <w:szCs w:val="20"/>
              </w:rPr>
              <w:t xml:space="preserve">Clasificar nivel_riesgo</w:t>
            </w:r>
          </w:p>
        </w:tc>
        <w:tc>
          <w:tcPr>
            <w:tcW w:type="dxa" w:w="3120"/>
            <w:tcMar>
              <w:top w:type="dxa" w:w="80"/>
              <w:left w:type="dxa" w:w="100"/>
              <w:bottom w:type="dxa" w:w="80"/>
              <w:right w:type="dxa" w:w="100"/>
            </w:tcMar>
          </w:tcPr>
          <w:p>
            <w:r>
              <w:rPr>
                <w:b w:val="false"/>
                <w:bCs w:val="false"/>
                <w:color w:val="000000"/>
                <w:sz w:val="20"/>
                <w:szCs w:val="20"/>
              </w:rPr>
              <w:t xml:space="preserve">Reglas + geofencing (Jenks Natural Breaks), no Machine Learning</w:t>
            </w:r>
          </w:p>
        </w:tc>
        <w:tc>
          <w:tcPr>
            <w:tcW w:type="dxa" w:w="1920"/>
            <w:tcMar>
              <w:top w:type="dxa" w:w="80"/>
              <w:left w:type="dxa" w:w="100"/>
              <w:bottom w:type="dxa" w:w="80"/>
              <w:right w:type="dxa" w:w="100"/>
            </w:tcMar>
          </w:tcPr>
          <w:p>
            <w:r>
              <w:rPr>
                <w:b w:val="false"/>
                <w:bCs w:val="false"/>
                <w:color w:val="000000"/>
                <w:sz w:val="20"/>
                <w:szCs w:val="20"/>
              </w:rPr>
              <w:t xml:space="preserve">Interpretabilidad / auditabilidad — se puede explicar cada umbral</w:t>
            </w:r>
          </w:p>
        </w:tc>
        <w:tc>
          <w:tcPr>
            <w:tcW w:type="dxa" w:w="2400"/>
            <w:tcMar>
              <w:top w:type="dxa" w:w="80"/>
              <w:left w:type="dxa" w:w="100"/>
              <w:bottom w:type="dxa" w:w="80"/>
              <w:right w:type="dxa" w:w="100"/>
            </w:tcMar>
          </w:tcPr>
          <w:p>
            <w:r>
              <w:rPr>
                <w:b w:val="false"/>
                <w:bCs w:val="false"/>
                <w:color w:val="000000"/>
                <w:sz w:val="20"/>
                <w:szCs w:val="20"/>
              </w:rPr>
              <w:t xml:space="preserve">Adaptabilidad — no aprende patrones nuevos automáticamente</w:t>
            </w:r>
          </w:p>
        </w:tc>
      </w:tr>
      <w:tr>
        <w:tc>
          <w:tcPr>
            <w:tcW w:type="dxa" w:w="2640"/>
            <w:tcMar>
              <w:top w:type="dxa" w:w="80"/>
              <w:left w:type="dxa" w:w="100"/>
              <w:bottom w:type="dxa" w:w="80"/>
              <w:right w:type="dxa" w:w="100"/>
            </w:tcMar>
          </w:tcPr>
          <w:p>
            <w:r>
              <w:rPr>
                <w:b w:val="false"/>
                <w:bCs w:val="false"/>
                <w:color w:val="000000"/>
                <w:sz w:val="20"/>
                <w:szCs w:val="20"/>
              </w:rPr>
              <w:t xml:space="preserve">Visualizar el mapa</w:t>
            </w:r>
          </w:p>
        </w:tc>
        <w:tc>
          <w:tcPr>
            <w:tcW w:type="dxa" w:w="3120"/>
            <w:tcMar>
              <w:top w:type="dxa" w:w="80"/>
              <w:left w:type="dxa" w:w="100"/>
              <w:bottom w:type="dxa" w:w="80"/>
              <w:right w:type="dxa" w:w="100"/>
            </w:tcMar>
          </w:tcPr>
          <w:p>
            <w:r>
              <w:rPr>
                <w:b w:val="false"/>
                <w:bCs w:val="false"/>
                <w:color w:val="000000"/>
                <w:sz w:val="20"/>
                <w:szCs w:val="20"/>
              </w:rPr>
              <w:t xml:space="preserve">Canvas propio dibujado a mano, con botón para abrir Google Maps externo</w:t>
            </w:r>
          </w:p>
        </w:tc>
        <w:tc>
          <w:tcPr>
            <w:tcW w:type="dxa" w:w="1920"/>
            <w:tcMar>
              <w:top w:type="dxa" w:w="80"/>
              <w:left w:type="dxa" w:w="100"/>
              <w:bottom w:type="dxa" w:w="80"/>
              <w:right w:type="dxa" w:w="100"/>
            </w:tcMar>
          </w:tcPr>
          <w:p>
            <w:r>
              <w:rPr>
                <w:b w:val="false"/>
                <w:bCs w:val="false"/>
                <w:color w:val="000000"/>
                <w:sz w:val="20"/>
                <w:szCs w:val="20"/>
              </w:rPr>
              <w:t xml:space="preserve">Peso de la app / sin API key / sin costo de SDK de mapas</w:t>
            </w:r>
          </w:p>
        </w:tc>
        <w:tc>
          <w:tcPr>
            <w:tcW w:type="dxa" w:w="2400"/>
            <w:tcMar>
              <w:top w:type="dxa" w:w="80"/>
              <w:left w:type="dxa" w:w="100"/>
              <w:bottom w:type="dxa" w:w="80"/>
              <w:right w:type="dxa" w:w="100"/>
            </w:tcMar>
          </w:tcPr>
          <w:p>
            <w:r>
              <w:rPr>
                <w:b w:val="false"/>
                <w:bCs w:val="false"/>
                <w:color w:val="000000"/>
                <w:sz w:val="20"/>
                <w:szCs w:val="20"/>
              </w:rPr>
              <w:t xml:space="preserve">Fidelidad visual (sin calles/edificios reales como Google Maps)</w:t>
            </w:r>
          </w:p>
        </w:tc>
      </w:tr>
      <w:tr>
        <w:tc>
          <w:tcPr>
            <w:tcW w:type="dxa" w:w="2640"/>
            <w:tcMar>
              <w:top w:type="dxa" w:w="80"/>
              <w:left w:type="dxa" w:w="100"/>
              <w:bottom w:type="dxa" w:w="80"/>
              <w:right w:type="dxa" w:w="100"/>
            </w:tcMar>
          </w:tcPr>
          <w:p>
            <w:r>
              <w:rPr>
                <w:b w:val="false"/>
                <w:bCs w:val="false"/>
                <w:color w:val="000000"/>
                <w:sz w:val="20"/>
                <w:szCs w:val="20"/>
              </w:rPr>
              <w:t xml:space="preserve">Recuperar contexto para el agente</w:t>
            </w:r>
          </w:p>
        </w:tc>
        <w:tc>
          <w:tcPr>
            <w:tcW w:type="dxa" w:w="3120"/>
            <w:tcMar>
              <w:top w:type="dxa" w:w="80"/>
              <w:left w:type="dxa" w:w="100"/>
              <w:bottom w:type="dxa" w:w="80"/>
              <w:right w:type="dxa" w:w="100"/>
            </w:tcMar>
          </w:tcPr>
          <w:p>
            <w:r>
              <w:rPr>
                <w:b w:val="false"/>
                <w:bCs w:val="false"/>
                <w:color w:val="000000"/>
                <w:sz w:val="20"/>
                <w:szCs w:val="20"/>
              </w:rPr>
              <w:t xml:space="preserve">RAG con TF-IDF sobre resúmenes de localidad</w:t>
            </w:r>
          </w:p>
        </w:tc>
        <w:tc>
          <w:tcPr>
            <w:tcW w:type="dxa" w:w="1920"/>
            <w:tcMar>
              <w:top w:type="dxa" w:w="80"/>
              <w:left w:type="dxa" w:w="100"/>
              <w:bottom w:type="dxa" w:w="80"/>
              <w:right w:type="dxa" w:w="100"/>
            </w:tcMar>
          </w:tcPr>
          <w:p>
            <w:r>
              <w:rPr>
                <w:b w:val="false"/>
                <w:bCs w:val="false"/>
                <w:color w:val="000000"/>
                <w:sz w:val="20"/>
                <w:szCs w:val="20"/>
              </w:rPr>
              <w:t xml:space="preserve">Simplicidad, sin dependencia de modelo de embeddings ni vector DB</w:t>
            </w:r>
          </w:p>
        </w:tc>
        <w:tc>
          <w:tcPr>
            <w:tcW w:type="dxa" w:w="2400"/>
            <w:tcMar>
              <w:top w:type="dxa" w:w="80"/>
              <w:left w:type="dxa" w:w="100"/>
              <w:bottom w:type="dxa" w:w="80"/>
              <w:right w:type="dxa" w:w="100"/>
            </w:tcMar>
          </w:tcPr>
          <w:p>
            <w:r>
              <w:rPr>
                <w:b w:val="false"/>
                <w:bCs w:val="false"/>
                <w:color w:val="000000"/>
                <w:sz w:val="20"/>
                <w:szCs w:val="20"/>
              </w:rPr>
              <w:t xml:space="preserve">Precisión semántica (TF-IDF no entiende sinónimos/paráfrasis)</w:t>
            </w:r>
          </w:p>
        </w:tc>
      </w:tr>
      <w:tr>
        <w:tc>
          <w:tcPr>
            <w:tcW w:type="dxa" w:w="2640"/>
            <w:tcMar>
              <w:top w:type="dxa" w:w="80"/>
              <w:left w:type="dxa" w:w="100"/>
              <w:bottom w:type="dxa" w:w="80"/>
              <w:right w:type="dxa" w:w="100"/>
            </w:tcMar>
          </w:tcPr>
          <w:p>
            <w:r>
              <w:rPr>
                <w:b w:val="false"/>
                <w:bCs w:val="false"/>
                <w:color w:val="000000"/>
                <w:sz w:val="20"/>
                <w:szCs w:val="20"/>
              </w:rPr>
              <w:t xml:space="preserve">Actualizar el índice de riesgo</w:t>
            </w:r>
          </w:p>
        </w:tc>
        <w:tc>
          <w:tcPr>
            <w:tcW w:type="dxa" w:w="3120"/>
            <w:tcMar>
              <w:top w:type="dxa" w:w="80"/>
              <w:left w:type="dxa" w:w="100"/>
              <w:bottom w:type="dxa" w:w="80"/>
              <w:right w:type="dxa" w:w="100"/>
            </w:tcMar>
          </w:tcPr>
          <w:p>
            <w:r>
              <w:rPr>
                <w:b w:val="false"/>
                <w:bCs w:val="false"/>
                <w:color w:val="000000"/>
                <w:sz w:val="20"/>
                <w:szCs w:val="20"/>
              </w:rPr>
              <w:t xml:space="preserve">Procesamiento batch offline (se corre a mano o programado), no en tiempo real</w:t>
            </w:r>
          </w:p>
        </w:tc>
        <w:tc>
          <w:tcPr>
            <w:tcW w:type="dxa" w:w="1920"/>
            <w:tcMar>
              <w:top w:type="dxa" w:w="80"/>
              <w:left w:type="dxa" w:w="100"/>
              <w:bottom w:type="dxa" w:w="80"/>
              <w:right w:type="dxa" w:w="100"/>
            </w:tcMar>
          </w:tcPr>
          <w:p>
            <w:r>
              <w:rPr>
                <w:b w:val="false"/>
                <w:bCs w:val="false"/>
                <w:color w:val="000000"/>
                <w:sz w:val="20"/>
                <w:szCs w:val="20"/>
              </w:rPr>
              <w:t xml:space="preserve">Simplicidad, el backend solo lee un JSON ya calculado</w:t>
            </w:r>
          </w:p>
        </w:tc>
        <w:tc>
          <w:tcPr>
            <w:tcW w:type="dxa" w:w="2400"/>
            <w:tcMar>
              <w:top w:type="dxa" w:w="80"/>
              <w:left w:type="dxa" w:w="100"/>
              <w:bottom w:type="dxa" w:w="80"/>
              <w:right w:type="dxa" w:w="100"/>
            </w:tcMar>
          </w:tcPr>
          <w:p>
            <w:r>
              <w:rPr>
                <w:b w:val="false"/>
                <w:bCs w:val="false"/>
                <w:color w:val="000000"/>
                <w:sz w:val="20"/>
                <w:szCs w:val="20"/>
              </w:rPr>
              <w:t xml:space="preserve">Frescura del dato (no refleja un delito reportado hace 5 minutos)</w:t>
            </w:r>
          </w:p>
        </w:tc>
      </w:tr>
      <w:tr>
        <w:tc>
          <w:tcPr>
            <w:tcW w:type="dxa" w:w="2640"/>
            <w:tcMar>
              <w:top w:type="dxa" w:w="80"/>
              <w:left w:type="dxa" w:w="100"/>
              <w:bottom w:type="dxa" w:w="80"/>
              <w:right w:type="dxa" w:w="100"/>
            </w:tcMar>
          </w:tcPr>
          <w:p>
            <w:r>
              <w:rPr>
                <w:b w:val="false"/>
                <w:bCs w:val="false"/>
                <w:color w:val="000000"/>
                <w:sz w:val="20"/>
                <w:szCs w:val="20"/>
              </w:rPr>
              <w:t xml:space="preserve">Especializar el agente</w:t>
            </w:r>
          </w:p>
        </w:tc>
        <w:tc>
          <w:tcPr>
            <w:tcW w:type="dxa" w:w="3120"/>
            <w:tcMar>
              <w:top w:type="dxa" w:w="80"/>
              <w:left w:type="dxa" w:w="100"/>
              <w:bottom w:type="dxa" w:w="80"/>
              <w:right w:type="dxa" w:w="100"/>
            </w:tcMar>
          </w:tcPr>
          <w:p>
            <w:r>
              <w:rPr>
                <w:b w:val="false"/>
                <w:bCs w:val="false"/>
                <w:color w:val="000000"/>
                <w:sz w:val="20"/>
                <w:szCs w:val="20"/>
              </w:rPr>
              <w:t xml:space="preserve">Fine-tuning LoRA sobre Qwen2.5-3B con dataset propio (ShareGPT)</w:t>
            </w:r>
          </w:p>
        </w:tc>
        <w:tc>
          <w:tcPr>
            <w:tcW w:type="dxa" w:w="1920"/>
            <w:tcMar>
              <w:top w:type="dxa" w:w="80"/>
              <w:left w:type="dxa" w:w="100"/>
              <w:bottom w:type="dxa" w:w="80"/>
              <w:right w:type="dxa" w:w="100"/>
            </w:tcMar>
          </w:tcPr>
          <w:p>
            <w:r>
              <w:rPr>
                <w:b w:val="false"/>
                <w:bCs w:val="false"/>
                <w:color w:val="000000"/>
                <w:sz w:val="20"/>
                <w:szCs w:val="20"/>
              </w:rPr>
              <w:t xml:space="preserve">Pipeline de entrenamiento reproducible y funcional (confirmado: se entrenó con éxito en esta máquina)</w:t>
            </w:r>
          </w:p>
        </w:tc>
        <w:tc>
          <w:tcPr>
            <w:tcW w:type="dxa" w:w="2400"/>
            <w:tcMar>
              <w:top w:type="dxa" w:w="80"/>
              <w:left w:type="dxa" w:w="100"/>
              <w:bottom w:type="dxa" w:w="80"/>
              <w:right w:type="dxa" w:w="100"/>
            </w:tcMar>
          </w:tcPr>
          <w:p>
            <w:r>
              <w:rPr>
                <w:b w:val="false"/>
                <w:bCs w:val="false"/>
                <w:color w:val="000000"/>
                <w:sz w:val="20"/>
                <w:szCs w:val="20"/>
              </w:rPr>
              <w:t xml:space="preserve">No conectado a producción: sin beneficio medible sobre su propio modelo base en la evaluación hecha, y mucho más lento que Ollama en esta máquina sin GPU — ver ADR-005</w:t>
            </w:r>
          </w:p>
        </w:tc>
      </w:tr>
    </w:tbl>
    <w:p>
      <w:pPr>
        <w:pStyle w:val="Heading1"/>
        <w:spacing w:after="200" w:before="400"/>
      </w:pPr>
      <w:r>
        <w:t xml:space="preserve">3. Diseño arquitectónico</w:t>
      </w:r>
    </w:p>
    <w:p>
      <w:pPr>
        <w:pStyle w:val="Heading2"/>
        <w:spacing w:after="100" w:before="300"/>
      </w:pPr>
      <w:r>
        <w:rPr>
          <w:b/>
          <w:bCs/>
        </w:rPr>
        <w:t xml:space="preserve">3.1  Estilos arquitectónicos seleccionados</w:t>
      </w:r>
      <w:r>
        <w:rPr>
          <w:i/>
          <w:iCs/>
          <w:color w:val="666666"/>
          <w:sz w:val="20"/>
          <w:szCs w:val="20"/>
        </w:rPr>
        <w:t xml:space="preserve">   [Tipo: Tabla]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88"/>
        <w:gridCol w:w="3808"/>
        <w:gridCol w:w="1344"/>
        <w:gridCol w:w="2240"/>
      </w:tblGrid>
      <w:tr>
        <w:trPr>
          <w:tblHeader/>
        </w:trPr>
        <w:tc>
          <w:tcPr>
            <w:tcW w:type="dxa" w:w="2688"/>
            <w:shd w:fill="1F3864" w:val="clear"/>
            <w:tcMar>
              <w:top w:type="dxa" w:w="80"/>
              <w:left w:type="dxa" w:w="100"/>
              <w:bottom w:type="dxa" w:w="80"/>
              <w:right w:type="dxa" w:w="100"/>
            </w:tcMar>
          </w:tcPr>
          <w:p>
            <w:r>
              <w:rPr>
                <w:b/>
                <w:bCs/>
                <w:color w:val="FFFFFF"/>
                <w:sz w:val="20"/>
                <w:szCs w:val="20"/>
              </w:rPr>
              <w:t xml:space="preserve">Alternativa evaluada</w:t>
            </w:r>
          </w:p>
        </w:tc>
        <w:tc>
          <w:tcPr>
            <w:tcW w:type="dxa" w:w="3808"/>
            <w:shd w:fill="1F3864" w:val="clear"/>
            <w:tcMar>
              <w:top w:type="dxa" w:w="80"/>
              <w:left w:type="dxa" w:w="100"/>
              <w:bottom w:type="dxa" w:w="80"/>
              <w:right w:type="dxa" w:w="100"/>
            </w:tcMar>
          </w:tcPr>
          <w:p>
            <w:r>
              <w:rPr>
                <w:b/>
                <w:bCs/>
                <w:color w:val="FFFFFF"/>
                <w:sz w:val="20"/>
                <w:szCs w:val="20"/>
              </w:rPr>
              <w:t xml:space="preserve">Característica que favorece/perjudica</w:t>
            </w:r>
          </w:p>
        </w:tc>
        <w:tc>
          <w:tcPr>
            <w:tcW w:type="dxa" w:w="1344"/>
            <w:shd w:fill="1F3864" w:val="clear"/>
            <w:tcMar>
              <w:top w:type="dxa" w:w="80"/>
              <w:left w:type="dxa" w:w="100"/>
              <w:bottom w:type="dxa" w:w="80"/>
              <w:right w:type="dxa" w:w="100"/>
            </w:tcMar>
          </w:tcPr>
          <w:p>
            <w:r>
              <w:rPr>
                <w:b/>
                <w:bCs/>
                <w:color w:val="FFFFFF"/>
                <w:sz w:val="20"/>
                <w:szCs w:val="20"/>
              </w:rPr>
              <w:t xml:space="preserve">¿Adoptada?</w:t>
            </w:r>
          </w:p>
        </w:tc>
        <w:tc>
          <w:tcPr>
            <w:tcW w:type="dxa" w:w="2240"/>
            <w:shd w:fill="1F3864" w:val="clear"/>
            <w:tcMar>
              <w:top w:type="dxa" w:w="80"/>
              <w:left w:type="dxa" w:w="100"/>
              <w:bottom w:type="dxa" w:w="80"/>
              <w:right w:type="dxa" w:w="100"/>
            </w:tcMar>
          </w:tcPr>
          <w:p>
            <w:r>
              <w:rPr>
                <w:b/>
                <w:bCs/>
                <w:color w:val="FFFFFF"/>
                <w:sz w:val="20"/>
                <w:szCs w:val="20"/>
              </w:rPr>
              <w:t xml:space="preserve">ASR que la justifica</w:t>
            </w:r>
          </w:p>
        </w:tc>
      </w:tr>
      <w:tr>
        <w:tc>
          <w:tcPr>
            <w:tcW w:type="dxa" w:w="2688"/>
            <w:tcMar>
              <w:top w:type="dxa" w:w="80"/>
              <w:left w:type="dxa" w:w="100"/>
              <w:bottom w:type="dxa" w:w="80"/>
              <w:right w:type="dxa" w:w="100"/>
            </w:tcMar>
          </w:tcPr>
          <w:p>
            <w:r>
              <w:rPr>
                <w:b w:val="false"/>
                <w:bCs w:val="false"/>
                <w:color w:val="000000"/>
                <w:sz w:val="20"/>
                <w:szCs w:val="20"/>
              </w:rPr>
              <w:t xml:space="preserve">Cliente-servidor (Android ↔ FastAPI)</w:t>
            </w:r>
          </w:p>
        </w:tc>
        <w:tc>
          <w:tcPr>
            <w:tcW w:type="dxa" w:w="3808"/>
            <w:tcMar>
              <w:top w:type="dxa" w:w="80"/>
              <w:left w:type="dxa" w:w="100"/>
              <w:bottom w:type="dxa" w:w="80"/>
              <w:right w:type="dxa" w:w="100"/>
            </w:tcMar>
          </w:tcPr>
          <w:p>
            <w:r>
              <w:rPr>
                <w:b w:val="false"/>
                <w:bCs w:val="false"/>
                <w:color w:val="000000"/>
                <w:sz w:val="20"/>
                <w:szCs w:val="20"/>
              </w:rPr>
              <w:t xml:space="preserve">Favorece separación de responsabilidades y reutilización del backend por Control/; perjudica disponibilidad offline total</w:t>
            </w:r>
          </w:p>
        </w:tc>
        <w:tc>
          <w:tcPr>
            <w:tcW w:type="dxa" w:w="1344"/>
            <w:tcMar>
              <w:top w:type="dxa" w:w="80"/>
              <w:left w:type="dxa" w:w="100"/>
              <w:bottom w:type="dxa" w:w="80"/>
              <w:right w:type="dxa" w:w="100"/>
            </w:tcMar>
          </w:tcPr>
          <w:p>
            <w:r>
              <w:rPr>
                <w:b w:val="false"/>
                <w:bCs w:val="false"/>
                <w:color w:val="000000"/>
                <w:sz w:val="20"/>
                <w:szCs w:val="20"/>
              </w:rPr>
              <w:t xml:space="preserve">Sí</w:t>
            </w:r>
          </w:p>
        </w:tc>
        <w:tc>
          <w:tcPr>
            <w:tcW w:type="dxa" w:w="2240"/>
            <w:tcMar>
              <w:top w:type="dxa" w:w="80"/>
              <w:left w:type="dxa" w:w="100"/>
              <w:bottom w:type="dxa" w:w="80"/>
              <w:right w:type="dxa" w:w="100"/>
            </w:tcMar>
          </w:tcPr>
          <w:p>
            <w:r>
              <w:rPr>
                <w:b w:val="false"/>
                <w:bCs w:val="false"/>
                <w:color w:val="000000"/>
                <w:sz w:val="20"/>
                <w:szCs w:val="20"/>
              </w:rPr>
              <w:t xml:space="preserve">ESC-02</w:t>
            </w:r>
          </w:p>
        </w:tc>
      </w:tr>
      <w:tr>
        <w:tc>
          <w:tcPr>
            <w:tcW w:type="dxa" w:w="2688"/>
            <w:tcMar>
              <w:top w:type="dxa" w:w="80"/>
              <w:left w:type="dxa" w:w="100"/>
              <w:bottom w:type="dxa" w:w="80"/>
              <w:right w:type="dxa" w:w="100"/>
            </w:tcMar>
          </w:tcPr>
          <w:p>
            <w:r>
              <w:rPr>
                <w:b w:val="false"/>
                <w:bCs w:val="false"/>
                <w:color w:val="000000"/>
                <w:sz w:val="20"/>
                <w:szCs w:val="20"/>
              </w:rPr>
              <w:t xml:space="preserve">Monolito modular (un solo backend FastAPI)</w:t>
            </w:r>
          </w:p>
        </w:tc>
        <w:tc>
          <w:tcPr>
            <w:tcW w:type="dxa" w:w="3808"/>
            <w:tcMar>
              <w:top w:type="dxa" w:w="80"/>
              <w:left w:type="dxa" w:w="100"/>
              <w:bottom w:type="dxa" w:w="80"/>
              <w:right w:type="dxa" w:w="100"/>
            </w:tcMar>
          </w:tcPr>
          <w:p>
            <w:r>
              <w:rPr>
                <w:b w:val="false"/>
                <w:bCs w:val="false"/>
                <w:color w:val="000000"/>
                <w:sz w:val="20"/>
                <w:szCs w:val="20"/>
              </w:rPr>
              <w:t xml:space="preserve">Favorece simplicidad de despliegue para un equipo de 2 personas; perjudica escalabilidad horizontal</w:t>
            </w:r>
          </w:p>
        </w:tc>
        <w:tc>
          <w:tcPr>
            <w:tcW w:type="dxa" w:w="1344"/>
            <w:tcMar>
              <w:top w:type="dxa" w:w="80"/>
              <w:left w:type="dxa" w:w="100"/>
              <w:bottom w:type="dxa" w:w="80"/>
              <w:right w:type="dxa" w:w="100"/>
            </w:tcMar>
          </w:tcPr>
          <w:p>
            <w:r>
              <w:rPr>
                <w:b w:val="false"/>
                <w:bCs w:val="false"/>
                <w:color w:val="000000"/>
                <w:sz w:val="20"/>
                <w:szCs w:val="20"/>
              </w:rPr>
              <w:t xml:space="preserve">Sí</w:t>
            </w:r>
          </w:p>
        </w:tc>
        <w:tc>
          <w:tcPr>
            <w:tcW w:type="dxa" w:w="2240"/>
            <w:tcMar>
              <w:top w:type="dxa" w:w="80"/>
              <w:left w:type="dxa" w:w="100"/>
              <w:bottom w:type="dxa" w:w="80"/>
              <w:right w:type="dxa" w:w="100"/>
            </w:tcMar>
          </w:tcPr>
          <w:p>
            <w:r>
              <w:rPr>
                <w:b w:val="false"/>
                <w:bCs w:val="false"/>
                <w:color w:val="000000"/>
                <w:sz w:val="20"/>
                <w:szCs w:val="20"/>
              </w:rPr>
              <w:t xml:space="preserve">RE-04</w:t>
            </w:r>
          </w:p>
        </w:tc>
      </w:tr>
      <w:tr>
        <w:tc>
          <w:tcPr>
            <w:tcW w:type="dxa" w:w="2688"/>
            <w:tcMar>
              <w:top w:type="dxa" w:w="80"/>
              <w:left w:type="dxa" w:w="100"/>
              <w:bottom w:type="dxa" w:w="80"/>
              <w:right w:type="dxa" w:w="100"/>
            </w:tcMar>
          </w:tcPr>
          <w:p>
            <w:r>
              <w:rPr>
                <w:b w:val="false"/>
                <w:bCs w:val="false"/>
                <w:color w:val="000000"/>
                <w:sz w:val="20"/>
                <w:szCs w:val="20"/>
              </w:rPr>
              <w:t xml:space="preserve">Microservicios</w:t>
            </w:r>
          </w:p>
        </w:tc>
        <w:tc>
          <w:tcPr>
            <w:tcW w:type="dxa" w:w="3808"/>
            <w:tcMar>
              <w:top w:type="dxa" w:w="80"/>
              <w:left w:type="dxa" w:w="100"/>
              <w:bottom w:type="dxa" w:w="80"/>
              <w:right w:type="dxa" w:w="100"/>
            </w:tcMar>
          </w:tcPr>
          <w:p>
            <w:r>
              <w:rPr>
                <w:b w:val="false"/>
                <w:bCs w:val="false"/>
                <w:color w:val="000000"/>
                <w:sz w:val="20"/>
                <w:szCs w:val="20"/>
              </w:rPr>
              <w:t xml:space="preserve">Favorecería escalabilidad independiente; perjudicaría tiempo de desarrollo y complejidad operativa</w:t>
            </w:r>
          </w:p>
        </w:tc>
        <w:tc>
          <w:tcPr>
            <w:tcW w:type="dxa" w:w="1344"/>
            <w:tcMar>
              <w:top w:type="dxa" w:w="80"/>
              <w:left w:type="dxa" w:w="100"/>
              <w:bottom w:type="dxa" w:w="80"/>
              <w:right w:type="dxa" w:w="100"/>
            </w:tcMar>
          </w:tcPr>
          <w:p>
            <w:r>
              <w:rPr>
                <w:b w:val="false"/>
                <w:bCs w:val="false"/>
                <w:color w:val="000000"/>
                <w:sz w:val="20"/>
                <w:szCs w:val="20"/>
              </w:rPr>
              <w:t xml:space="preserve">No</w:t>
            </w:r>
          </w:p>
        </w:tc>
        <w:tc>
          <w:tcPr>
            <w:tcW w:type="dxa" w:w="2240"/>
            <w:tcMar>
              <w:top w:type="dxa" w:w="80"/>
              <w:left w:type="dxa" w:w="100"/>
              <w:bottom w:type="dxa" w:w="80"/>
              <w:right w:type="dxa" w:w="100"/>
            </w:tcMar>
          </w:tcPr>
          <w:p>
            <w:r>
              <w:rPr>
                <w:b w:val="false"/>
                <w:bCs w:val="false"/>
                <w:color w:val="000000"/>
                <w:sz w:val="20"/>
                <w:szCs w:val="20"/>
              </w:rPr>
              <w:t xml:space="preserve">RE-04</w:t>
            </w:r>
          </w:p>
        </w:tc>
      </w:tr>
      <w:tr>
        <w:tc>
          <w:tcPr>
            <w:tcW w:type="dxa" w:w="2688"/>
            <w:tcMar>
              <w:top w:type="dxa" w:w="80"/>
              <w:left w:type="dxa" w:w="100"/>
              <w:bottom w:type="dxa" w:w="80"/>
              <w:right w:type="dxa" w:w="100"/>
            </w:tcMar>
          </w:tcPr>
          <w:p>
            <w:r>
              <w:rPr>
                <w:b w:val="false"/>
                <w:bCs w:val="false"/>
                <w:color w:val="000000"/>
                <w:sz w:val="20"/>
                <w:szCs w:val="20"/>
              </w:rPr>
              <w:t xml:space="preserve">Pipeline batch/ETL para datos (no streaming)</w:t>
            </w:r>
          </w:p>
        </w:tc>
        <w:tc>
          <w:tcPr>
            <w:tcW w:type="dxa" w:w="3808"/>
            <w:tcMar>
              <w:top w:type="dxa" w:w="80"/>
              <w:left w:type="dxa" w:w="100"/>
              <w:bottom w:type="dxa" w:w="80"/>
              <w:right w:type="dxa" w:w="100"/>
            </w:tcMar>
          </w:tcPr>
          <w:p>
            <w:r>
              <w:rPr>
                <w:b w:val="false"/>
                <w:bCs w:val="false"/>
                <w:color w:val="000000"/>
                <w:sz w:val="20"/>
                <w:szCs w:val="20"/>
              </w:rPr>
              <w:t xml:space="preserve">Favorece simplicidad; perjudica frescura del dato en tiempo real</w:t>
            </w:r>
          </w:p>
        </w:tc>
        <w:tc>
          <w:tcPr>
            <w:tcW w:type="dxa" w:w="1344"/>
            <w:tcMar>
              <w:top w:type="dxa" w:w="80"/>
              <w:left w:type="dxa" w:w="100"/>
              <w:bottom w:type="dxa" w:w="80"/>
              <w:right w:type="dxa" w:w="100"/>
            </w:tcMar>
          </w:tcPr>
          <w:p>
            <w:r>
              <w:rPr>
                <w:b w:val="false"/>
                <w:bCs w:val="false"/>
                <w:color w:val="000000"/>
                <w:sz w:val="20"/>
                <w:szCs w:val="20"/>
              </w:rPr>
              <w:t xml:space="preserve">Sí</w:t>
            </w:r>
          </w:p>
        </w:tc>
        <w:tc>
          <w:tcPr>
            <w:tcW w:type="dxa" w:w="2240"/>
            <w:tcMar>
              <w:top w:type="dxa" w:w="80"/>
              <w:left w:type="dxa" w:w="100"/>
              <w:bottom w:type="dxa" w:w="80"/>
              <w:right w:type="dxa" w:w="100"/>
            </w:tcMar>
          </w:tcPr>
          <w:p>
            <w:r>
              <w:rPr>
                <w:b w:val="false"/>
                <w:bCs w:val="false"/>
                <w:color w:val="000000"/>
                <w:sz w:val="20"/>
                <w:szCs w:val="20"/>
              </w:rPr>
              <w:t xml:space="preserve">Trade-off en 2.5</w:t>
            </w:r>
          </w:p>
        </w:tc>
      </w:tr>
    </w:tbl>
    <w:p>
      <w:pPr>
        <w:pStyle w:val="Heading2"/>
        <w:spacing w:after="100" w:before="300"/>
      </w:pPr>
      <w:r>
        <w:rPr>
          <w:b/>
          <w:bCs/>
        </w:rPr>
        <w:t xml:space="preserve">3.2  Patrones</w:t>
      </w:r>
      <w:r>
        <w:rPr>
          <w:i/>
          <w:iCs/>
          <w:color w:val="666666"/>
          <w:sz w:val="20"/>
          <w:szCs w:val="20"/>
        </w:rPr>
        <w:t xml:space="preserve">   [Tipo: Tabla]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3584"/>
        <w:gridCol w:w="2912"/>
        <w:gridCol w:w="1792"/>
      </w:tblGrid>
      <w:tr>
        <w:trPr>
          <w:tblHeader/>
        </w:trPr>
        <w:tc>
          <w:tcPr>
            <w:tcW w:type="dxa" w:w="1792"/>
            <w:shd w:fill="1F3864" w:val="clear"/>
            <w:tcMar>
              <w:top w:type="dxa" w:w="80"/>
              <w:left w:type="dxa" w:w="100"/>
              <w:bottom w:type="dxa" w:w="80"/>
              <w:right w:type="dxa" w:w="100"/>
            </w:tcMar>
          </w:tcPr>
          <w:p>
            <w:r>
              <w:rPr>
                <w:b/>
                <w:bCs/>
                <w:color w:val="FFFFFF"/>
                <w:sz w:val="20"/>
                <w:szCs w:val="20"/>
              </w:rPr>
              <w:t xml:space="preserve">Patrón</w:t>
            </w:r>
          </w:p>
        </w:tc>
        <w:tc>
          <w:tcPr>
            <w:tcW w:type="dxa" w:w="3584"/>
            <w:shd w:fill="1F3864" w:val="clear"/>
            <w:tcMar>
              <w:top w:type="dxa" w:w="80"/>
              <w:left w:type="dxa" w:w="100"/>
              <w:bottom w:type="dxa" w:w="80"/>
              <w:right w:type="dxa" w:w="100"/>
            </w:tcMar>
          </w:tcPr>
          <w:p>
            <w:r>
              <w:rPr>
                <w:b/>
                <w:bCs/>
                <w:color w:val="FFFFFF"/>
                <w:sz w:val="20"/>
                <w:szCs w:val="20"/>
              </w:rPr>
              <w:t xml:space="preserve">Problema que resuelve aquí</w:t>
            </w:r>
          </w:p>
        </w:tc>
        <w:tc>
          <w:tcPr>
            <w:tcW w:type="dxa" w:w="2912"/>
            <w:shd w:fill="1F3864" w:val="clear"/>
            <w:tcMar>
              <w:top w:type="dxa" w:w="80"/>
              <w:left w:type="dxa" w:w="100"/>
              <w:bottom w:type="dxa" w:w="80"/>
              <w:right w:type="dxa" w:w="100"/>
            </w:tcMar>
          </w:tcPr>
          <w:p>
            <w:r>
              <w:rPr>
                <w:b/>
                <w:bCs/>
                <w:color w:val="FFFFFF"/>
                <w:sz w:val="20"/>
                <w:szCs w:val="20"/>
              </w:rPr>
              <w:t xml:space="preserve">Dónde se usa</w:t>
            </w:r>
          </w:p>
        </w:tc>
        <w:tc>
          <w:tcPr>
            <w:tcW w:type="dxa" w:w="1792"/>
            <w:shd w:fill="1F3864" w:val="clear"/>
            <w:tcMar>
              <w:top w:type="dxa" w:w="80"/>
              <w:left w:type="dxa" w:w="100"/>
              <w:bottom w:type="dxa" w:w="80"/>
              <w:right w:type="dxa" w:w="100"/>
            </w:tcMar>
          </w:tcPr>
          <w:p>
            <w:r>
              <w:rPr>
                <w:b/>
                <w:bCs/>
                <w:color w:val="FFFFFF"/>
                <w:sz w:val="20"/>
                <w:szCs w:val="20"/>
              </w:rPr>
              <w:t xml:space="preserve">Consecuencia</w:t>
            </w:r>
          </w:p>
        </w:tc>
      </w:tr>
      <w:tr>
        <w:tc>
          <w:tcPr>
            <w:tcW w:type="dxa" w:w="1792"/>
            <w:tcMar>
              <w:top w:type="dxa" w:w="80"/>
              <w:left w:type="dxa" w:w="100"/>
              <w:bottom w:type="dxa" w:w="80"/>
              <w:right w:type="dxa" w:w="100"/>
            </w:tcMar>
          </w:tcPr>
          <w:p>
            <w:r>
              <w:rPr>
                <w:b w:val="false"/>
                <w:bCs w:val="false"/>
                <w:color w:val="000000"/>
                <w:sz w:val="20"/>
                <w:szCs w:val="20"/>
              </w:rPr>
              <w:t xml:space="preserve">RAG (Retrieval-Augmented Generation)</w:t>
            </w:r>
          </w:p>
        </w:tc>
        <w:tc>
          <w:tcPr>
            <w:tcW w:type="dxa" w:w="3584"/>
            <w:tcMar>
              <w:top w:type="dxa" w:w="80"/>
              <w:left w:type="dxa" w:w="100"/>
              <w:bottom w:type="dxa" w:w="80"/>
              <w:right w:type="dxa" w:w="100"/>
            </w:tcMar>
          </w:tcPr>
          <w:p>
            <w:r>
              <w:rPr>
                <w:b w:val="false"/>
                <w:bCs w:val="false"/>
                <w:color w:val="000000"/>
                <w:sz w:val="20"/>
                <w:szCs w:val="20"/>
              </w:rPr>
              <w:t xml:space="preserve">El LLM no conoce los datos de riesgo actualizados</w:t>
            </w:r>
          </w:p>
        </w:tc>
        <w:tc>
          <w:tcPr>
            <w:tcW w:type="dxa" w:w="2912"/>
            <w:tcMar>
              <w:top w:type="dxa" w:w="80"/>
              <w:left w:type="dxa" w:w="100"/>
              <w:bottom w:type="dxa" w:w="80"/>
              <w:right w:type="dxa" w:w="100"/>
            </w:tcMar>
          </w:tcPr>
          <w:p>
            <w:r>
              <w:rPr>
                <w:b w:val="false"/>
                <w:bCs w:val="false"/>
                <w:color w:val="000000"/>
                <w:sz w:val="20"/>
                <w:szCs w:val="20"/>
              </w:rPr>
              <w:t xml:space="preserve">Api/rag_contexto.py</w:t>
            </w:r>
          </w:p>
        </w:tc>
        <w:tc>
          <w:tcPr>
            <w:tcW w:type="dxa" w:w="1792"/>
            <w:tcMar>
              <w:top w:type="dxa" w:w="80"/>
              <w:left w:type="dxa" w:w="100"/>
              <w:bottom w:type="dxa" w:w="80"/>
              <w:right w:type="dxa" w:w="100"/>
            </w:tcMar>
          </w:tcPr>
          <w:p>
            <w:r>
              <w:rPr>
                <w:b w:val="false"/>
                <w:bCs w:val="false"/>
                <w:color w:val="000000"/>
                <w:sz w:val="20"/>
                <w:szCs w:val="20"/>
              </w:rPr>
              <w:t xml:space="preserve">Respuestas ancladas a datos reales, pero limitadas a lo indexado (TF-IDF, 20 localidades)</w:t>
            </w:r>
          </w:p>
        </w:tc>
      </w:tr>
      <w:tr>
        <w:tc>
          <w:tcPr>
            <w:tcW w:type="dxa" w:w="1792"/>
            <w:tcMar>
              <w:top w:type="dxa" w:w="80"/>
              <w:left w:type="dxa" w:w="100"/>
              <w:bottom w:type="dxa" w:w="80"/>
              <w:right w:type="dxa" w:w="100"/>
            </w:tcMar>
          </w:tcPr>
          <w:p>
            <w:r>
              <w:rPr>
                <w:b w:val="false"/>
                <w:bCs w:val="false"/>
                <w:color w:val="000000"/>
                <w:sz w:val="20"/>
                <w:szCs w:val="20"/>
              </w:rPr>
              <w:t xml:space="preserve">Tool-calling / function-calling</w:t>
            </w:r>
          </w:p>
        </w:tc>
        <w:tc>
          <w:tcPr>
            <w:tcW w:type="dxa" w:w="3584"/>
            <w:tcMar>
              <w:top w:type="dxa" w:w="80"/>
              <w:left w:type="dxa" w:w="100"/>
              <w:bottom w:type="dxa" w:w="80"/>
              <w:right w:type="dxa" w:w="100"/>
            </w:tcMar>
          </w:tcPr>
          <w:p>
            <w:r>
              <w:rPr>
                <w:b w:val="false"/>
                <w:bCs w:val="false"/>
                <w:color w:val="000000"/>
                <w:sz w:val="20"/>
                <w:szCs w:val="20"/>
              </w:rPr>
              <w:t xml:space="preserve">El LLM no debe inventar cifras</w:t>
            </w:r>
          </w:p>
        </w:tc>
        <w:tc>
          <w:tcPr>
            <w:tcW w:type="dxa" w:w="2912"/>
            <w:tcMar>
              <w:top w:type="dxa" w:w="80"/>
              <w:left w:type="dxa" w:w="100"/>
              <w:bottom w:type="dxa" w:w="80"/>
              <w:right w:type="dxa" w:w="100"/>
            </w:tcMar>
          </w:tcPr>
          <w:p>
            <w:r>
              <w:rPr>
                <w:b w:val="false"/>
                <w:bCs w:val="false"/>
                <w:color w:val="000000"/>
                <w:sz w:val="20"/>
                <w:szCs w:val="20"/>
              </w:rPr>
              <w:t xml:space="preserve">backend_riesgo.py (preguntar())</w:t>
            </w:r>
          </w:p>
        </w:tc>
        <w:tc>
          <w:tcPr>
            <w:tcW w:type="dxa" w:w="1792"/>
            <w:tcMar>
              <w:top w:type="dxa" w:w="80"/>
              <w:left w:type="dxa" w:w="100"/>
              <w:bottom w:type="dxa" w:w="80"/>
              <w:right w:type="dxa" w:w="100"/>
            </w:tcMar>
          </w:tcPr>
          <w:p>
            <w:r>
              <w:rPr>
                <w:b w:val="false"/>
                <w:bCs w:val="false"/>
                <w:color w:val="000000"/>
                <w:sz w:val="20"/>
                <w:szCs w:val="20"/>
              </w:rPr>
              <w:t xml:space="preserve">Cifras verificables, pero depende de que el modelo elija bien la herramienta</w:t>
            </w:r>
          </w:p>
        </w:tc>
      </w:tr>
      <w:tr>
        <w:tc>
          <w:tcPr>
            <w:tcW w:type="dxa" w:w="1792"/>
            <w:tcMar>
              <w:top w:type="dxa" w:w="80"/>
              <w:left w:type="dxa" w:w="100"/>
              <w:bottom w:type="dxa" w:w="80"/>
              <w:right w:type="dxa" w:w="100"/>
            </w:tcMar>
          </w:tcPr>
          <w:p>
            <w:r>
              <w:rPr>
                <w:b w:val="false"/>
                <w:bCs w:val="false"/>
                <w:color w:val="000000"/>
                <w:sz w:val="20"/>
                <w:szCs w:val="20"/>
              </w:rPr>
              <w:t xml:space="preserve">Singleton (caché en memoria)</w:t>
            </w:r>
          </w:p>
        </w:tc>
        <w:tc>
          <w:tcPr>
            <w:tcW w:type="dxa" w:w="3584"/>
            <w:tcMar>
              <w:top w:type="dxa" w:w="80"/>
              <w:left w:type="dxa" w:w="100"/>
              <w:bottom w:type="dxa" w:w="80"/>
              <w:right w:type="dxa" w:w="100"/>
            </w:tcMar>
          </w:tcPr>
          <w:p>
            <w:r>
              <w:rPr>
                <w:b w:val="false"/>
                <w:bCs w:val="false"/>
                <w:color w:val="000000"/>
                <w:sz w:val="20"/>
                <w:szCs w:val="20"/>
              </w:rPr>
              <w:t xml:space="preserve">Evitar reparsear GeoJSON pesados en cada recomposición</w:t>
            </w:r>
          </w:p>
        </w:tc>
        <w:tc>
          <w:tcPr>
            <w:tcW w:type="dxa" w:w="2912"/>
            <w:tcMar>
              <w:top w:type="dxa" w:w="80"/>
              <w:left w:type="dxa" w:w="100"/>
              <w:bottom w:type="dxa" w:w="80"/>
              <w:right w:type="dxa" w:w="100"/>
            </w:tcMar>
          </w:tcPr>
          <w:p>
            <w:r>
              <w:rPr>
                <w:b w:val="false"/>
                <w:bCs w:val="false"/>
                <w:color w:val="000000"/>
                <w:sz w:val="20"/>
                <w:szCs w:val="20"/>
              </w:rPr>
              <w:t xml:space="preserve">GestorGeojson (Android)</w:t>
            </w:r>
          </w:p>
        </w:tc>
        <w:tc>
          <w:tcPr>
            <w:tcW w:type="dxa" w:w="1792"/>
            <w:tcMar>
              <w:top w:type="dxa" w:w="80"/>
              <w:left w:type="dxa" w:w="100"/>
              <w:bottom w:type="dxa" w:w="80"/>
              <w:right w:type="dxa" w:w="100"/>
            </w:tcMar>
          </w:tcPr>
          <w:p>
            <w:r>
              <w:rPr>
                <w:b w:val="false"/>
                <w:bCs w:val="false"/>
                <w:color w:val="000000"/>
                <w:sz w:val="20"/>
                <w:szCs w:val="20"/>
              </w:rPr>
              <w:t xml:space="preserve">Más rápido tras la primera carga; estado compartido global</w:t>
            </w:r>
          </w:p>
        </w:tc>
      </w:tr>
      <w:tr>
        <w:tc>
          <w:tcPr>
            <w:tcW w:type="dxa" w:w="1792"/>
            <w:tcMar>
              <w:top w:type="dxa" w:w="80"/>
              <w:left w:type="dxa" w:w="100"/>
              <w:bottom w:type="dxa" w:w="80"/>
              <w:right w:type="dxa" w:w="100"/>
            </w:tcMar>
          </w:tcPr>
          <w:p>
            <w:r>
              <w:rPr>
                <w:b w:val="false"/>
                <w:bCs w:val="false"/>
                <w:color w:val="000000"/>
                <w:sz w:val="20"/>
                <w:szCs w:val="20"/>
              </w:rPr>
              <w:t xml:space="preserve">Repository-ish / cliente API centralizado</w:t>
            </w:r>
          </w:p>
        </w:tc>
        <w:tc>
          <w:tcPr>
            <w:tcW w:type="dxa" w:w="3584"/>
            <w:tcMar>
              <w:top w:type="dxa" w:w="80"/>
              <w:left w:type="dxa" w:w="100"/>
              <w:bottom w:type="dxa" w:w="80"/>
              <w:right w:type="dxa" w:w="100"/>
            </w:tcMar>
          </w:tcPr>
          <w:p>
            <w:r>
              <w:rPr>
                <w:b w:val="false"/>
                <w:bCs w:val="false"/>
                <w:color w:val="000000"/>
                <w:sz w:val="20"/>
                <w:szCs w:val="20"/>
              </w:rPr>
              <w:t xml:space="preserve">Desacoplar las pantallas de los detalles HTTP</w:t>
            </w:r>
          </w:p>
        </w:tc>
        <w:tc>
          <w:tcPr>
            <w:tcW w:type="dxa" w:w="2912"/>
            <w:tcMar>
              <w:top w:type="dxa" w:w="80"/>
              <w:left w:type="dxa" w:w="100"/>
              <w:bottom w:type="dxa" w:w="80"/>
              <w:right w:type="dxa" w:w="100"/>
            </w:tcMar>
          </w:tcPr>
          <w:p>
            <w:r>
              <w:rPr>
                <w:b w:val="false"/>
                <w:bCs w:val="false"/>
                <w:color w:val="000000"/>
                <w:sz w:val="20"/>
                <w:szCs w:val="20"/>
              </w:rPr>
              <w:t xml:space="preserve">ApiClient.kt (Android)</w:t>
            </w:r>
          </w:p>
        </w:tc>
        <w:tc>
          <w:tcPr>
            <w:tcW w:type="dxa" w:w="1792"/>
            <w:tcMar>
              <w:top w:type="dxa" w:w="80"/>
              <w:left w:type="dxa" w:w="100"/>
              <w:bottom w:type="dxa" w:w="80"/>
              <w:right w:type="dxa" w:w="100"/>
            </w:tcMar>
          </w:tcPr>
          <w:p>
            <w:r>
              <w:rPr>
                <w:b w:val="false"/>
                <w:bCs w:val="false"/>
                <w:color w:val="000000"/>
                <w:sz w:val="20"/>
                <w:szCs w:val="20"/>
              </w:rPr>
              <w:t xml:space="preserve">Un solo punto de cambio si cambia el backend</w:t>
            </w:r>
          </w:p>
        </w:tc>
      </w:tr>
    </w:tbl>
    <w:p>
      <w:pPr>
        <w:pStyle w:val="Heading2"/>
        <w:spacing w:after="100" w:before="300"/>
      </w:pPr>
      <w:r>
        <w:rPr>
          <w:b/>
          <w:bCs/>
        </w:rPr>
        <w:t xml:space="preserve">3.3  Modelo de dominio</w:t>
      </w:r>
      <w:r>
        <w:rPr>
          <w:i/>
          <w:iCs/>
          <w:color w:val="666666"/>
          <w:sz w:val="20"/>
          <w:szCs w:val="20"/>
        </w:rPr>
        <w:t xml:space="preserve">   [Tipo: Diagrama]</w:t>
      </w:r>
    </w:p>
    <w:p>
      <w:pPr>
        <w:spacing w:after="200" w:before="60"/>
      </w:pPr>
      <w:r>
        <w:rPr>
          <w:i/>
          <w:iCs/>
          <w:color w:val="555555"/>
          <w:sz w:val="20"/>
          <w:szCs w:val="20"/>
        </w:rPr>
        <w:t xml:space="preserve">Conceptos principales y relaciones, en texto; diagrama visual pendiente:</w:t>
      </w:r>
    </w:p>
    <w:p>
      <w:pPr>
        <w:pStyle w:val="ListParagraph"/>
        <w:numPr>
          <w:ilvl w:val="0"/>
          <w:numId w:val="1"/>
        </w:numPr>
        <w:spacing w:after="60"/>
      </w:pPr>
      <w:r>
        <w:t xml:space="preserve">Localidad (20 en Bogotá) — tiene nivel_riesgo, score_mixto, población, detalle_delitos, contexto (varios campos opcionales).</w:t>
      </w:r>
    </w:p>
    <w:p>
      <w:pPr>
        <w:pStyle w:val="ListParagraph"/>
        <w:numPr>
          <w:ilvl w:val="0"/>
          <w:numId w:val="1"/>
        </w:numPr>
        <w:spacing w:after="60"/>
      </w:pPr>
      <w:r>
        <w:t xml:space="preserve">Barrio / UPZ / Cuadra — subdivisión dentro de una Localidad; puede tener una calificación comunitaria.</w:t>
      </w:r>
    </w:p>
    <w:p>
      <w:pPr>
        <w:pStyle w:val="ListParagraph"/>
        <w:numPr>
          <w:ilvl w:val="0"/>
          <w:numId w:val="1"/>
        </w:numPr>
        <w:spacing w:after="60"/>
      </w:pPr>
      <w:r>
        <w:t xml:space="preserve">CategoríaDeDelito — pertenece a una Localidad, tiene un peso de severidad.</w:t>
      </w:r>
    </w:p>
    <w:p>
      <w:pPr>
        <w:pStyle w:val="ListParagraph"/>
        <w:numPr>
          <w:ilvl w:val="0"/>
          <w:numId w:val="1"/>
        </w:numPr>
        <w:spacing w:after="60"/>
      </w:pPr>
      <w:r>
        <w:t xml:space="preserve">Conversación — pertenece a un Usuario (dispositivo); contiene Mensajes (Room, local).</w:t>
      </w:r>
    </w:p>
    <w:p>
      <w:pPr>
        <w:pStyle w:val="ListParagraph"/>
        <w:numPr>
          <w:ilvl w:val="0"/>
          <w:numId w:val="1"/>
        </w:numPr>
        <w:spacing w:after="60"/>
      </w:pPr>
      <w:r>
        <w:t xml:space="preserve">MensajeComunitario — publicado por un Usuario, visible globalmente (Firestore).</w:t>
      </w:r>
    </w:p>
    <w:p>
      <w:pPr>
        <w:pStyle w:val="ListParagraph"/>
        <w:numPr>
          <w:ilvl w:val="0"/>
          <w:numId w:val="1"/>
        </w:numPr>
        <w:spacing w:after="60"/>
      </w:pPr>
      <w:r>
        <w:t xml:space="preserve">CalificaciónDeCuadra — hecha por un Usuario sobre una Cuadra, con justificación (Firestore).</w:t>
      </w:r>
    </w:p>
    <w:p>
      <w:pPr>
        <w:pStyle w:val="Heading2"/>
        <w:spacing w:after="100" w:before="300"/>
      </w:pPr>
      <w:r>
        <w:rPr>
          <w:b/>
          <w:bCs/>
        </w:rPr>
        <w:t xml:space="preserve">3.4  Catálogo de decisiones arquitectónicas (ADR)</w:t>
      </w:r>
      <w:r>
        <w:rPr>
          <w:i/>
          <w:iCs/>
          <w:color w:val="666666"/>
          <w:sz w:val="20"/>
          <w:szCs w:val="20"/>
        </w:rPr>
        <w:t xml:space="preserve">   [Tipo: Registro]</w:t>
      </w:r>
    </w:p>
    <w:p>
      <w:pPr>
        <w:pStyle w:val="Heading3"/>
        <w:spacing w:before="200"/>
      </w:pPr>
      <w:r>
        <w:t xml:space="preserve">ADR-001 — Clasificar el riesgo con reglas + geofencing, no Machine Learning</w:t>
      </w:r>
    </w:p>
    <w:p>
      <w:pPr>
        <w:spacing w:after="150"/>
      </w:pPr>
      <w:r>
        <w:t xml:space="preserve">Contexto: Se necesita clasificar 20 localidades en bajo/medio/alto a partir de delitos verificados, de forma defendible ante un asesor académico y sin sesgar contra zonas pobres.</w:t>
      </w:r>
    </w:p>
    <w:p>
      <w:pPr>
        <w:spacing w:after="150"/>
      </w:pPr>
      <w:r>
        <w:t xml:space="preserve">Opciones consideradas: (a) Modelo de ML entrenado sobre históricos; (b) Reglas + Jenks Natural Breaks sobre un score ponderado.</w:t>
      </w:r>
    </w:p>
    <w:p>
      <w:pPr>
        <w:spacing w:after="150"/>
      </w:pPr>
      <w:r>
        <w:rPr>
          <w:b/>
          <w:bCs/>
        </w:rPr>
        <w:t xml:space="preserve">Decisión: Se eligió (b).</w:t>
      </w:r>
    </w:p>
    <w:p>
      <w:pPr>
        <w:spacing w:after="150"/>
      </w:pPr>
      <w:r>
        <w:t xml:space="preserve">Consecuencias: Favorable: cada umbral es explicable y auditable; se documenta explícitamente por qué el estrato NO se usa (evitar sesgo). Adversa: no se adapta automáticamente a patrones nuevos sin recalcular a mano.</w:t>
      </w:r>
    </w:p>
    <w:p>
      <w:pPr>
        <w:pStyle w:val="Heading3"/>
        <w:spacing w:before="200"/>
      </w:pPr>
      <w:r>
        <w:t xml:space="preserve">ADR-002 — Mapa propio en Canvas en vez de Google Maps SDK embebido</w:t>
      </w:r>
    </w:p>
    <w:p>
      <w:pPr>
        <w:spacing w:after="150"/>
      </w:pPr>
      <w:r>
        <w:t xml:space="preserve">Contexto: El mapa inicial era lento y el usuario pidió que se viera como Google Maps real.</w:t>
      </w:r>
    </w:p>
    <w:p>
      <w:pPr>
        <w:spacing w:after="150"/>
      </w:pPr>
      <w:r>
        <w:t xml:space="preserve">Opciones consideradas: (a) Integrar Google Maps Compose/SDK (requiere API key, más peso, depende de internet); (b) Optimizar el Canvas propio y agregar un botón que abra la app de Google Maps externa.</w:t>
      </w:r>
    </w:p>
    <w:p>
      <w:pPr>
        <w:spacing w:after="150"/>
      </w:pPr>
      <w:r>
        <w:rPr>
          <w:b/>
          <w:bCs/>
        </w:rPr>
        <w:t xml:space="preserve">Decisión: Se eligió (b), a pedido explícito del equipo para evitar la gestión de una API key.</w:t>
      </w:r>
    </w:p>
    <w:p>
      <w:pPr>
        <w:spacing w:after="150"/>
      </w:pPr>
      <w:r>
        <w:t xml:space="preserve">Consecuencias: Favorable: sin costo ni dependencia de API key, más liviano. Adversa: no se puede colorear por riesgo dentro de la app externa de Maps — se pierde esa capa de dato al usar el botón.</w:t>
      </w:r>
    </w:p>
    <w:p>
      <w:pPr>
        <w:pStyle w:val="Heading3"/>
        <w:spacing w:before="200"/>
      </w:pPr>
      <w:r>
        <w:t xml:space="preserve">ADR-003 — RAG con TF-IDF en vez de embeddings vectoriales</w:t>
      </w:r>
    </w:p>
    <w:p>
      <w:pPr>
        <w:spacing w:after="150"/>
      </w:pPr>
      <w:r>
        <w:t xml:space="preserve">Contexto: El agente necesita contexto adicional sobre cada localidad para responder mejor, sin agregar una base de datos vectorial.</w:t>
      </w:r>
    </w:p>
    <w:p>
      <w:pPr>
        <w:spacing w:after="150"/>
      </w:pPr>
      <w:r>
        <w:t xml:space="preserve">Opciones consideradas: (a) Embeddings + vector DB; (b) TF-IDF en memoria sobre 20 resúmenes de texto.</w:t>
      </w:r>
    </w:p>
    <w:p>
      <w:pPr>
        <w:spacing w:after="150"/>
      </w:pPr>
      <w:r>
        <w:rPr>
          <w:b/>
          <w:bCs/>
        </w:rPr>
        <w:t xml:space="preserve">Decisión: Se eligió (b).</w:t>
      </w:r>
    </w:p>
    <w:p>
      <w:pPr>
        <w:spacing w:after="150"/>
      </w:pPr>
      <w:r>
        <w:t xml:space="preserve">Consecuencias: Favorable: sin infraestructura adicional, index reconstruible al vuelo. Adversa: no captura sinónimos ni paráfrasis como lo haría un embedding semántico.</w:t>
      </w:r>
    </w:p>
    <w:p>
      <w:pPr>
        <w:pStyle w:val="Heading3"/>
        <w:spacing w:before="200"/>
      </w:pPr>
      <w:r>
        <w:t xml:space="preserve">ADR-004 — No usar el estrato socioeconómico como insumo de nivel_riesgo</w:t>
      </w:r>
    </w:p>
    <w:p>
      <w:pPr>
        <w:spacing w:after="150"/>
      </w:pPr>
      <w:r>
        <w:t xml:space="preserve">Contexto: El estrato correlaciona con pobreza; usarlo como señal de riesgo es un sesgo conocido en sistemas de policiamiento predictivo.</w:t>
      </w:r>
    </w:p>
    <w:p>
      <w:pPr>
        <w:spacing w:after="150"/>
      </w:pPr>
      <w:r>
        <w:t xml:space="preserve">Opciones consideradas: (a) Incluir el estrato en el score; (b) Reportarlo solo como contexto, nunca como insumo de cálculo.</w:t>
      </w:r>
    </w:p>
    <w:p>
      <w:pPr>
        <w:spacing w:after="150"/>
      </w:pPr>
      <w:r>
        <w:rPr>
          <w:b/>
          <w:bCs/>
        </w:rPr>
        <w:t xml:space="preserve">Decisión: Se eligió (b), documentado explícitamente en el código como decisión ética.</w:t>
      </w:r>
    </w:p>
    <w:p>
      <w:pPr>
        <w:spacing w:after="150"/>
      </w:pPr>
      <w:r>
        <w:t xml:space="preserve">Consecuencias: Favorable: el sistema no estigmatiza zonas de bajos ingresos independientemente del delito real. Adversa: ninguna identificada; es una restricción de diseño deliberada.</w:t>
      </w:r>
    </w:p>
    <w:p>
      <w:pPr>
        <w:pStyle w:val="Heading3"/>
        <w:spacing w:before="200"/>
      </w:pPr>
      <w:r>
        <w:t xml:space="preserve">ADR-005 — Fine-tuning LoRA sobre Qwen2.5-3B para especializar el agente — entrenado, NO conectado a producción por decisión explícita</w:t>
      </w:r>
    </w:p>
    <w:p>
      <w:pPr>
        <w:spacing w:after="150"/>
      </w:pPr>
      <w:r>
        <w:t xml:space="preserve">Contexto: El agente debe seguir el formato de tool-calling del proyecto de forma más consistente que un modelo base genérico.</w:t>
      </w:r>
    </w:p>
    <w:p>
      <w:pPr>
        <w:spacing w:after="150"/>
      </w:pPr>
      <w:r>
        <w:t xml:space="preserve">Opciones consideradas: (a) Usar solo el modelo base vía Ollama con prompt engineering; (b) Entrenar un adaptador LoRA (QLoRA en GPU / fp32 en CPU, r=16) sobre un dataset propio de 50 ejemplos ShareGPT, y servirlo en producción en vez de Ollama.</w:t>
      </w:r>
    </w:p>
    <w:p>
      <w:pPr>
        <w:spacing w:after="150"/>
      </w:pPr>
      <w:r>
        <w:rPr>
          <w:b/>
          <w:bCs/>
        </w:rPr>
        <w:t xml:space="preserve">Decisión: Se entrenó (b) exitosamente (adaptador real de 29.5MB, pérdida de validación 2.40→1.26). Pero NO se conecta a producción: evaluado contra el mismo modelo base (Qwen2.5-3B-Instruct) en 5 preguntas de prueba, el LoRA no mostró mejora medible (5/5 ambos — el modelo base ya las acertaba todas). Además, producción usa llama3.2:3b vía Ollama (modelo DISTINTO a Qwen, servido por llama.cpp/GGUF — rápido), mientras que Qwen+LoRA solo puede servirse hoy vía transformers+PEFT puro en esta máquina sin GPU, lo que toma minutos por respuesta en vez de segundos. Con beneficio no demostrado y costo de velocidad alto, se decide mantener Ollama/llama3.2:3b en producción.</w:t>
      </w:r>
    </w:p>
    <w:p>
      <w:pPr>
        <w:spacing w:after="150"/>
      </w:pPr>
      <w:r>
        <w:t xml:space="preserve">Consecuencias: Favorable: la pérdida de entrenamiento bajando confirma que el pipeline de fine-tuning en sí funciona end-to-end (antes ni siquiera corría en esta máquina: sin GPU, sin librerías instaladas, con bugs de configuración bf16/padding ya corregidos). Adversa: la evaluación de 5 preguntas es demasiado chica para concluir que el LoRA no sirve — solo que no se demostró que sirva. Queda pendiente (ver nota en sección IA) una evaluación más grande/difícil antes de reconsiderar conectarlo, y evaluar si conviene reentrenar sobre llama3.2 (el modelo real de producción) en vez de Qwen.</w:t>
      </w:r>
    </w:p>
    <w:p>
      <w:pPr>
        <w:pStyle w:val="Heading2"/>
        <w:spacing w:after="100" w:before="300"/>
      </w:pPr>
      <w:r>
        <w:rPr>
          <w:b/>
          <w:bCs/>
        </w:rPr>
        <w:t xml:space="preserve">3.5  Contratos de interfaces</w:t>
      </w:r>
      <w:r>
        <w:rPr>
          <w:i/>
          <w:iCs/>
          <w:color w:val="666666"/>
          <w:sz w:val="20"/>
          <w:szCs w:val="20"/>
        </w:rPr>
        <w:t xml:space="preserve">   [Tipo: Especificación]</w:t>
      </w:r>
    </w:p>
    <w:p>
      <w:pPr>
        <w:spacing w:after="200" w:before="60"/>
      </w:pPr>
      <w:r>
        <w:rPr>
          <w:i/>
          <w:iCs/>
          <w:color w:val="555555"/>
          <w:sz w:val="20"/>
          <w:szCs w:val="20"/>
        </w:rPr>
        <w:t xml:space="preserve">FastAPI genera documentación OpenAPI automática en /docs y /openapi.json, pero no está exportada como archivo versionado. Lista real de endpoints (extraída del código):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3024"/>
        <w:gridCol w:w="5645"/>
      </w:tblGrid>
      <w:tr>
        <w:trPr>
          <w:tblHeader/>
        </w:trPr>
        <w:tc>
          <w:tcPr>
            <w:tcW w:type="dxa" w:w="1411"/>
            <w:shd w:fill="1F3864" w:val="clear"/>
            <w:tcMar>
              <w:top w:type="dxa" w:w="80"/>
              <w:left w:type="dxa" w:w="100"/>
              <w:bottom w:type="dxa" w:w="80"/>
              <w:right w:type="dxa" w:w="100"/>
            </w:tcMar>
          </w:tcPr>
          <w:p>
            <w:r>
              <w:rPr>
                <w:b/>
                <w:bCs/>
                <w:color w:val="FFFFFF"/>
                <w:sz w:val="20"/>
                <w:szCs w:val="20"/>
              </w:rPr>
              <w:t xml:space="preserve">Método</w:t>
            </w:r>
          </w:p>
        </w:tc>
        <w:tc>
          <w:tcPr>
            <w:tcW w:type="dxa" w:w="3024"/>
            <w:shd w:fill="1F3864" w:val="clear"/>
            <w:tcMar>
              <w:top w:type="dxa" w:w="80"/>
              <w:left w:type="dxa" w:w="100"/>
              <w:bottom w:type="dxa" w:w="80"/>
              <w:right w:type="dxa" w:w="100"/>
            </w:tcMar>
          </w:tcPr>
          <w:p>
            <w:r>
              <w:rPr>
                <w:b/>
                <w:bCs/>
                <w:color w:val="FFFFFF"/>
                <w:sz w:val="20"/>
                <w:szCs w:val="20"/>
              </w:rPr>
              <w:t xml:space="preserve">Ruta</w:t>
            </w:r>
          </w:p>
        </w:tc>
        <w:tc>
          <w:tcPr>
            <w:tcW w:type="dxa" w:w="5645"/>
            <w:shd w:fill="1F3864" w:val="clear"/>
            <w:tcMar>
              <w:top w:type="dxa" w:w="80"/>
              <w:left w:type="dxa" w:w="100"/>
              <w:bottom w:type="dxa" w:w="80"/>
              <w:right w:type="dxa" w:w="100"/>
            </w:tcMar>
          </w:tcPr>
          <w:p>
            <w:r>
              <w:rPr>
                <w:b/>
                <w:bCs/>
                <w:color w:val="FFFFFF"/>
                <w:sz w:val="20"/>
                <w:szCs w:val="20"/>
              </w:rPr>
              <w:t xml:space="preserve">Propósito</w:t>
            </w:r>
          </w:p>
        </w:tc>
      </w:tr>
      <w:tr>
        <w:tc>
          <w:tcPr>
            <w:tcW w:type="dxa" w:w="1411"/>
            <w:tcMar>
              <w:top w:type="dxa" w:w="80"/>
              <w:left w:type="dxa" w:w="100"/>
              <w:bottom w:type="dxa" w:w="80"/>
              <w:right w:type="dxa" w:w="100"/>
            </w:tcMar>
          </w:tcPr>
          <w:p>
            <w:r>
              <w:rPr>
                <w:b w:val="false"/>
                <w:bCs w:val="false"/>
                <w:color w:val="000000"/>
                <w:sz w:val="20"/>
                <w:szCs w:val="20"/>
              </w:rPr>
              <w:t xml:space="preserve">GET/POST</w:t>
            </w:r>
          </w:p>
        </w:tc>
        <w:tc>
          <w:tcPr>
            <w:tcW w:type="dxa" w:w="3024"/>
            <w:tcMar>
              <w:top w:type="dxa" w:w="80"/>
              <w:left w:type="dxa" w:w="100"/>
              <w:bottom w:type="dxa" w:w="80"/>
              <w:right w:type="dxa" w:w="100"/>
            </w:tcMar>
          </w:tcPr>
          <w:p>
            <w:r>
              <w:rPr>
                <w:b w:val="false"/>
                <w:bCs w:val="false"/>
                <w:color w:val="000000"/>
                <w:sz w:val="20"/>
                <w:szCs w:val="20"/>
              </w:rPr>
              <w:t xml:space="preserve">/ping</w:t>
            </w:r>
          </w:p>
        </w:tc>
        <w:tc>
          <w:tcPr>
            <w:tcW w:type="dxa" w:w="5645"/>
            <w:tcMar>
              <w:top w:type="dxa" w:w="80"/>
              <w:left w:type="dxa" w:w="100"/>
              <w:bottom w:type="dxa" w:w="80"/>
              <w:right w:type="dxa" w:w="100"/>
            </w:tcMar>
          </w:tcPr>
          <w:p>
            <w:r>
              <w:rPr>
                <w:b w:val="false"/>
                <w:bCs w:val="false"/>
                <w:color w:val="000000"/>
                <w:sz w:val="20"/>
                <w:szCs w:val="20"/>
              </w:rPr>
              <w:t xml:space="preserve">Chequeo de vida simple</w:t>
            </w:r>
          </w:p>
        </w:tc>
      </w:tr>
      <w:tr>
        <w:tc>
          <w:tcPr>
            <w:tcW w:type="dxa" w:w="1411"/>
            <w:tcMar>
              <w:top w:type="dxa" w:w="80"/>
              <w:left w:type="dxa" w:w="100"/>
              <w:bottom w:type="dxa" w:w="80"/>
              <w:right w:type="dxa" w:w="100"/>
            </w:tcMar>
          </w:tcPr>
          <w:p>
            <w:r>
              <w:rPr>
                <w:b w:val="false"/>
                <w:bCs w:val="false"/>
                <w:color w:val="000000"/>
                <w:sz w:val="20"/>
                <w:szCs w:val="20"/>
              </w:rPr>
              <w:t xml:space="preserve">GET</w:t>
            </w:r>
          </w:p>
        </w:tc>
        <w:tc>
          <w:tcPr>
            <w:tcW w:type="dxa" w:w="3024"/>
            <w:tcMar>
              <w:top w:type="dxa" w:w="80"/>
              <w:left w:type="dxa" w:w="100"/>
              <w:bottom w:type="dxa" w:w="80"/>
              <w:right w:type="dxa" w:w="100"/>
            </w:tcMar>
          </w:tcPr>
          <w:p>
            <w:r>
              <w:rPr>
                <w:b w:val="false"/>
                <w:bCs w:val="false"/>
                <w:color w:val="000000"/>
                <w:sz w:val="20"/>
                <w:szCs w:val="20"/>
              </w:rPr>
              <w:t xml:space="preserve">/health</w:t>
            </w:r>
          </w:p>
        </w:tc>
        <w:tc>
          <w:tcPr>
            <w:tcW w:type="dxa" w:w="5645"/>
            <w:tcMar>
              <w:top w:type="dxa" w:w="80"/>
              <w:left w:type="dxa" w:w="100"/>
              <w:bottom w:type="dxa" w:w="80"/>
              <w:right w:type="dxa" w:w="100"/>
            </w:tcMar>
          </w:tcPr>
          <w:p>
            <w:r>
              <w:rPr>
                <w:b w:val="false"/>
                <w:bCs w:val="false"/>
                <w:color w:val="000000"/>
                <w:sz w:val="20"/>
                <w:szCs w:val="20"/>
              </w:rPr>
              <w:t xml:space="preserve">Salud del servicio: disponibilidad de Ollama y cantidad de localidades cargadas</w:t>
            </w:r>
          </w:p>
        </w:tc>
      </w:tr>
      <w:tr>
        <w:tc>
          <w:tcPr>
            <w:tcW w:type="dxa" w:w="1411"/>
            <w:tcMar>
              <w:top w:type="dxa" w:w="80"/>
              <w:left w:type="dxa" w:w="100"/>
              <w:bottom w:type="dxa" w:w="80"/>
              <w:right w:type="dxa" w:w="100"/>
            </w:tcMar>
          </w:tcPr>
          <w:p>
            <w:r>
              <w:rPr>
                <w:b w:val="false"/>
                <w:bCs w:val="false"/>
                <w:color w:val="000000"/>
                <w:sz w:val="20"/>
                <w:szCs w:val="20"/>
              </w:rPr>
              <w:t xml:space="preserve">GET</w:t>
            </w:r>
          </w:p>
        </w:tc>
        <w:tc>
          <w:tcPr>
            <w:tcW w:type="dxa" w:w="3024"/>
            <w:tcMar>
              <w:top w:type="dxa" w:w="80"/>
              <w:left w:type="dxa" w:w="100"/>
              <w:bottom w:type="dxa" w:w="80"/>
              <w:right w:type="dxa" w:w="100"/>
            </w:tcMar>
          </w:tcPr>
          <w:p>
            <w:r>
              <w:rPr>
                <w:b w:val="false"/>
                <w:bCs w:val="false"/>
                <w:color w:val="000000"/>
                <w:sz w:val="20"/>
                <w:szCs w:val="20"/>
              </w:rPr>
              <w:t xml:space="preserve">/zonas</w:t>
            </w:r>
          </w:p>
        </w:tc>
        <w:tc>
          <w:tcPr>
            <w:tcW w:type="dxa" w:w="5645"/>
            <w:tcMar>
              <w:top w:type="dxa" w:w="80"/>
              <w:left w:type="dxa" w:w="100"/>
              <w:bottom w:type="dxa" w:w="80"/>
              <w:right w:type="dxa" w:w="100"/>
            </w:tcMar>
          </w:tcPr>
          <w:p>
            <w:r>
              <w:rPr>
                <w:b w:val="false"/>
                <w:bCs w:val="false"/>
                <w:color w:val="000000"/>
                <w:sz w:val="20"/>
                <w:szCs w:val="20"/>
              </w:rPr>
              <w:t xml:space="preserve">Lista completa de zonas de riesgo</w:t>
            </w:r>
          </w:p>
        </w:tc>
      </w:tr>
      <w:tr>
        <w:tc>
          <w:tcPr>
            <w:tcW w:type="dxa" w:w="1411"/>
            <w:tcMar>
              <w:top w:type="dxa" w:w="80"/>
              <w:left w:type="dxa" w:w="100"/>
              <w:bottom w:type="dxa" w:w="80"/>
              <w:right w:type="dxa" w:w="100"/>
            </w:tcMar>
          </w:tcPr>
          <w:p>
            <w:r>
              <w:rPr>
                <w:b w:val="false"/>
                <w:bCs w:val="false"/>
                <w:color w:val="000000"/>
                <w:sz w:val="20"/>
                <w:szCs w:val="20"/>
              </w:rPr>
              <w:t xml:space="preserve">GET</w:t>
            </w:r>
          </w:p>
        </w:tc>
        <w:tc>
          <w:tcPr>
            <w:tcW w:type="dxa" w:w="3024"/>
            <w:tcMar>
              <w:top w:type="dxa" w:w="80"/>
              <w:left w:type="dxa" w:w="100"/>
              <w:bottom w:type="dxa" w:w="80"/>
              <w:right w:type="dxa" w:w="100"/>
            </w:tcMar>
          </w:tcPr>
          <w:p>
            <w:r>
              <w:rPr>
                <w:b w:val="false"/>
                <w:bCs w:val="false"/>
                <w:color w:val="000000"/>
                <w:sz w:val="20"/>
                <w:szCs w:val="20"/>
              </w:rPr>
              <w:t xml:space="preserve">/zonas/ranking</w:t>
            </w:r>
          </w:p>
        </w:tc>
        <w:tc>
          <w:tcPr>
            <w:tcW w:type="dxa" w:w="5645"/>
            <w:tcMar>
              <w:top w:type="dxa" w:w="80"/>
              <w:left w:type="dxa" w:w="100"/>
              <w:bottom w:type="dxa" w:w="80"/>
              <w:right w:type="dxa" w:w="100"/>
            </w:tcMar>
          </w:tcPr>
          <w:p>
            <w:r>
              <w:rPr>
                <w:b w:val="false"/>
                <w:bCs w:val="false"/>
                <w:color w:val="000000"/>
                <w:sz w:val="20"/>
                <w:szCs w:val="20"/>
              </w:rPr>
              <w:t xml:space="preserve">Localidades ordenadas por nivel de riesgo</w:t>
            </w:r>
          </w:p>
        </w:tc>
      </w:tr>
      <w:tr>
        <w:tc>
          <w:tcPr>
            <w:tcW w:type="dxa" w:w="1411"/>
            <w:tcMar>
              <w:top w:type="dxa" w:w="80"/>
              <w:left w:type="dxa" w:w="100"/>
              <w:bottom w:type="dxa" w:w="80"/>
              <w:right w:type="dxa" w:w="100"/>
            </w:tcMar>
          </w:tcPr>
          <w:p>
            <w:r>
              <w:rPr>
                <w:b w:val="false"/>
                <w:bCs w:val="false"/>
                <w:color w:val="000000"/>
                <w:sz w:val="20"/>
                <w:szCs w:val="20"/>
              </w:rPr>
              <w:t xml:space="preserve">GET</w:t>
            </w:r>
          </w:p>
        </w:tc>
        <w:tc>
          <w:tcPr>
            <w:tcW w:type="dxa" w:w="3024"/>
            <w:tcMar>
              <w:top w:type="dxa" w:w="80"/>
              <w:left w:type="dxa" w:w="100"/>
              <w:bottom w:type="dxa" w:w="80"/>
              <w:right w:type="dxa" w:w="100"/>
            </w:tcMar>
          </w:tcPr>
          <w:p>
            <w:r>
              <w:rPr>
                <w:b w:val="false"/>
                <w:bCs w:val="false"/>
                <w:color w:val="000000"/>
                <w:sz w:val="20"/>
                <w:szCs w:val="20"/>
              </w:rPr>
              <w:t xml:space="preserve">/zonas/extremo</w:t>
            </w:r>
          </w:p>
        </w:tc>
        <w:tc>
          <w:tcPr>
            <w:tcW w:type="dxa" w:w="5645"/>
            <w:tcMar>
              <w:top w:type="dxa" w:w="80"/>
              <w:left w:type="dxa" w:w="100"/>
              <w:bottom w:type="dxa" w:w="80"/>
              <w:right w:type="dxa" w:w="100"/>
            </w:tcMar>
          </w:tcPr>
          <w:p>
            <w:r>
              <w:rPr>
                <w:b w:val="false"/>
                <w:bCs w:val="false"/>
                <w:color w:val="000000"/>
                <w:sz w:val="20"/>
                <w:szCs w:val="20"/>
              </w:rPr>
              <w:t xml:space="preserve">Localidad con el riesgo más alto/bajo</w:t>
            </w:r>
          </w:p>
        </w:tc>
      </w:tr>
      <w:tr>
        <w:tc>
          <w:tcPr>
            <w:tcW w:type="dxa" w:w="1411"/>
            <w:tcMar>
              <w:top w:type="dxa" w:w="80"/>
              <w:left w:type="dxa" w:w="100"/>
              <w:bottom w:type="dxa" w:w="80"/>
              <w:right w:type="dxa" w:w="100"/>
            </w:tcMar>
          </w:tcPr>
          <w:p>
            <w:r>
              <w:rPr>
                <w:b w:val="false"/>
                <w:bCs w:val="false"/>
                <w:color w:val="000000"/>
                <w:sz w:val="20"/>
                <w:szCs w:val="20"/>
              </w:rPr>
              <w:t xml:space="preserve">GET</w:t>
            </w:r>
          </w:p>
        </w:tc>
        <w:tc>
          <w:tcPr>
            <w:tcW w:type="dxa" w:w="3024"/>
            <w:tcMar>
              <w:top w:type="dxa" w:w="80"/>
              <w:left w:type="dxa" w:w="100"/>
              <w:bottom w:type="dxa" w:w="80"/>
              <w:right w:type="dxa" w:w="100"/>
            </w:tcMar>
          </w:tcPr>
          <w:p>
            <w:r>
              <w:rPr>
                <w:b w:val="false"/>
                <w:bCs w:val="false"/>
                <w:color w:val="000000"/>
                <w:sz w:val="20"/>
                <w:szCs w:val="20"/>
              </w:rPr>
              <w:t xml:space="preserve">/zonas/{nombre}</w:t>
            </w:r>
          </w:p>
        </w:tc>
        <w:tc>
          <w:tcPr>
            <w:tcW w:type="dxa" w:w="5645"/>
            <w:tcMar>
              <w:top w:type="dxa" w:w="80"/>
              <w:left w:type="dxa" w:w="100"/>
              <w:bottom w:type="dxa" w:w="80"/>
              <w:right w:type="dxa" w:w="100"/>
            </w:tcMar>
          </w:tcPr>
          <w:p>
            <w:r>
              <w:rPr>
                <w:b w:val="false"/>
                <w:bCs w:val="false"/>
                <w:color w:val="000000"/>
                <w:sz w:val="20"/>
                <w:szCs w:val="20"/>
              </w:rPr>
              <w:t xml:space="preserve">Detalle de una localidad por nombre</w:t>
            </w:r>
          </w:p>
        </w:tc>
      </w:tr>
      <w:tr>
        <w:tc>
          <w:tcPr>
            <w:tcW w:type="dxa" w:w="1411"/>
            <w:tcMar>
              <w:top w:type="dxa" w:w="80"/>
              <w:left w:type="dxa" w:w="100"/>
              <w:bottom w:type="dxa" w:w="80"/>
              <w:right w:type="dxa" w:w="100"/>
            </w:tcMar>
          </w:tcPr>
          <w:p>
            <w:r>
              <w:rPr>
                <w:b w:val="false"/>
                <w:bCs w:val="false"/>
                <w:color w:val="000000"/>
                <w:sz w:val="20"/>
                <w:szCs w:val="20"/>
              </w:rPr>
              <w:t xml:space="preserve">GET</w:t>
            </w:r>
          </w:p>
        </w:tc>
        <w:tc>
          <w:tcPr>
            <w:tcW w:type="dxa" w:w="3024"/>
            <w:tcMar>
              <w:top w:type="dxa" w:w="80"/>
              <w:left w:type="dxa" w:w="100"/>
              <w:bottom w:type="dxa" w:w="80"/>
              <w:right w:type="dxa" w:w="100"/>
            </w:tcMar>
          </w:tcPr>
          <w:p>
            <w:r>
              <w:rPr>
                <w:b w:val="false"/>
                <w:bCs w:val="false"/>
                <w:color w:val="000000"/>
                <w:sz w:val="20"/>
                <w:szCs w:val="20"/>
              </w:rPr>
              <w:t xml:space="preserve">/riesgo</w:t>
            </w:r>
          </w:p>
        </w:tc>
        <w:tc>
          <w:tcPr>
            <w:tcW w:type="dxa" w:w="5645"/>
            <w:tcMar>
              <w:top w:type="dxa" w:w="80"/>
              <w:left w:type="dxa" w:w="100"/>
              <w:bottom w:type="dxa" w:w="80"/>
              <w:right w:type="dxa" w:w="100"/>
            </w:tcMar>
          </w:tcPr>
          <w:p>
            <w:r>
              <w:rPr>
                <w:b w:val="false"/>
                <w:bCs w:val="false"/>
                <w:color w:val="000000"/>
                <w:sz w:val="20"/>
                <w:szCs w:val="20"/>
              </w:rPr>
              <w:t xml:space="preserve">Nivel de riesgo por coordenadas (lat/lng) vía geofencing</w:t>
            </w:r>
          </w:p>
        </w:tc>
      </w:tr>
      <w:tr>
        <w:tc>
          <w:tcPr>
            <w:tcW w:type="dxa" w:w="1411"/>
            <w:tcMar>
              <w:top w:type="dxa" w:w="80"/>
              <w:left w:type="dxa" w:w="100"/>
              <w:bottom w:type="dxa" w:w="80"/>
              <w:right w:type="dxa" w:w="100"/>
            </w:tcMar>
          </w:tcPr>
          <w:p>
            <w:r>
              <w:rPr>
                <w:b w:val="false"/>
                <w:bCs w:val="false"/>
                <w:color w:val="000000"/>
                <w:sz w:val="20"/>
                <w:szCs w:val="20"/>
              </w:rPr>
              <w:t xml:space="preserve">GET</w:t>
            </w:r>
          </w:p>
        </w:tc>
        <w:tc>
          <w:tcPr>
            <w:tcW w:type="dxa" w:w="3024"/>
            <w:tcMar>
              <w:top w:type="dxa" w:w="80"/>
              <w:left w:type="dxa" w:w="100"/>
              <w:bottom w:type="dxa" w:w="80"/>
              <w:right w:type="dxa" w:w="100"/>
            </w:tcMar>
          </w:tcPr>
          <w:p>
            <w:r>
              <w:rPr>
                <w:b w:val="false"/>
                <w:bCs w:val="false"/>
                <w:color w:val="000000"/>
                <w:sz w:val="20"/>
                <w:szCs w:val="20"/>
              </w:rPr>
              <w:t xml:space="preserve">/barrios/buscar</w:t>
            </w:r>
          </w:p>
        </w:tc>
        <w:tc>
          <w:tcPr>
            <w:tcW w:type="dxa" w:w="5645"/>
            <w:tcMar>
              <w:top w:type="dxa" w:w="80"/>
              <w:left w:type="dxa" w:w="100"/>
              <w:bottom w:type="dxa" w:w="80"/>
              <w:right w:type="dxa" w:w="100"/>
            </w:tcMar>
          </w:tcPr>
          <w:p>
            <w:r>
              <w:rPr>
                <w:b w:val="false"/>
                <w:bCs w:val="false"/>
                <w:color w:val="000000"/>
                <w:sz w:val="20"/>
                <w:szCs w:val="20"/>
              </w:rPr>
              <w:t xml:space="preserve">Resuelve un barrio buscado por texto a su localidad/UPZ</w:t>
            </w:r>
          </w:p>
        </w:tc>
      </w:tr>
      <w:tr>
        <w:tc>
          <w:tcPr>
            <w:tcW w:type="dxa" w:w="1411"/>
            <w:tcMar>
              <w:top w:type="dxa" w:w="80"/>
              <w:left w:type="dxa" w:w="100"/>
              <w:bottom w:type="dxa" w:w="80"/>
              <w:right w:type="dxa" w:w="100"/>
            </w:tcMar>
          </w:tcPr>
          <w:p>
            <w:r>
              <w:rPr>
                <w:b w:val="false"/>
                <w:bCs w:val="false"/>
                <w:color w:val="000000"/>
                <w:sz w:val="20"/>
                <w:szCs w:val="20"/>
              </w:rPr>
              <w:t xml:space="preserve">POST</w:t>
            </w:r>
          </w:p>
        </w:tc>
        <w:tc>
          <w:tcPr>
            <w:tcW w:type="dxa" w:w="3024"/>
            <w:tcMar>
              <w:top w:type="dxa" w:w="80"/>
              <w:left w:type="dxa" w:w="100"/>
              <w:bottom w:type="dxa" w:w="80"/>
              <w:right w:type="dxa" w:w="100"/>
            </w:tcMar>
          </w:tcPr>
          <w:p>
            <w:r>
              <w:rPr>
                <w:b w:val="false"/>
                <w:bCs w:val="false"/>
                <w:color w:val="000000"/>
                <w:sz w:val="20"/>
                <w:szCs w:val="20"/>
              </w:rPr>
              <w:t xml:space="preserve">/chat</w:t>
            </w:r>
          </w:p>
        </w:tc>
        <w:tc>
          <w:tcPr>
            <w:tcW w:type="dxa" w:w="5645"/>
            <w:tcMar>
              <w:top w:type="dxa" w:w="80"/>
              <w:left w:type="dxa" w:w="100"/>
              <w:bottom w:type="dxa" w:w="80"/>
              <w:right w:type="dxa" w:w="100"/>
            </w:tcMar>
          </w:tcPr>
          <w:p>
            <w:r>
              <w:rPr>
                <w:b w:val="false"/>
                <w:bCs w:val="false"/>
                <w:color w:val="000000"/>
                <w:sz w:val="20"/>
                <w:szCs w:val="20"/>
              </w:rPr>
              <w:t xml:space="preserve">Conversación con el agente de IA (RAG + tool-calling)</w:t>
            </w:r>
          </w:p>
        </w:tc>
      </w:tr>
      <w:tr>
        <w:tc>
          <w:tcPr>
            <w:tcW w:type="dxa" w:w="1411"/>
            <w:tcMar>
              <w:top w:type="dxa" w:w="80"/>
              <w:left w:type="dxa" w:w="100"/>
              <w:bottom w:type="dxa" w:w="80"/>
              <w:right w:type="dxa" w:w="100"/>
            </w:tcMar>
          </w:tcPr>
          <w:p>
            <w:r>
              <w:rPr>
                <w:b w:val="false"/>
                <w:bCs w:val="false"/>
                <w:color w:val="000000"/>
                <w:sz w:val="20"/>
                <w:szCs w:val="20"/>
              </w:rPr>
              <w:t xml:space="preserve">GET</w:t>
            </w:r>
          </w:p>
        </w:tc>
        <w:tc>
          <w:tcPr>
            <w:tcW w:type="dxa" w:w="3024"/>
            <w:tcMar>
              <w:top w:type="dxa" w:w="80"/>
              <w:left w:type="dxa" w:w="100"/>
              <w:bottom w:type="dxa" w:w="80"/>
              <w:right w:type="dxa" w:w="100"/>
            </w:tcMar>
          </w:tcPr>
          <w:p>
            <w:r>
              <w:rPr>
                <w:b w:val="false"/>
                <w:bCs w:val="false"/>
                <w:color w:val="000000"/>
                <w:sz w:val="20"/>
                <w:szCs w:val="20"/>
              </w:rPr>
              <w:t xml:space="preserve">/sismos/recientes</w:t>
            </w:r>
          </w:p>
        </w:tc>
        <w:tc>
          <w:tcPr>
            <w:tcW w:type="dxa" w:w="5645"/>
            <w:tcMar>
              <w:top w:type="dxa" w:w="80"/>
              <w:left w:type="dxa" w:w="100"/>
              <w:bottom w:type="dxa" w:w="80"/>
              <w:right w:type="dxa" w:w="100"/>
            </w:tcMar>
          </w:tcPr>
          <w:p>
            <w:r>
              <w:rPr>
                <w:b w:val="false"/>
                <w:bCs w:val="false"/>
                <w:color w:val="000000"/>
                <w:sz w:val="20"/>
                <w:szCs w:val="20"/>
              </w:rPr>
              <w:t xml:space="preserve">Información de sismos recientes (fuente externa)</w:t>
            </w:r>
          </w:p>
        </w:tc>
      </w:tr>
      <w:tr>
        <w:tc>
          <w:tcPr>
            <w:tcW w:type="dxa" w:w="1411"/>
            <w:tcMar>
              <w:top w:type="dxa" w:w="80"/>
              <w:left w:type="dxa" w:w="100"/>
              <w:bottom w:type="dxa" w:w="80"/>
              <w:right w:type="dxa" w:w="100"/>
            </w:tcMar>
          </w:tcPr>
          <w:p>
            <w:r>
              <w:rPr>
                <w:b w:val="false"/>
                <w:bCs w:val="false"/>
                <w:color w:val="000000"/>
                <w:sz w:val="20"/>
                <w:szCs w:val="20"/>
              </w:rPr>
              <w:t xml:space="preserve">GET</w:t>
            </w:r>
          </w:p>
        </w:tc>
        <w:tc>
          <w:tcPr>
            <w:tcW w:type="dxa" w:w="3024"/>
            <w:tcMar>
              <w:top w:type="dxa" w:w="80"/>
              <w:left w:type="dxa" w:w="100"/>
              <w:bottom w:type="dxa" w:w="80"/>
              <w:right w:type="dxa" w:w="100"/>
            </w:tcMar>
          </w:tcPr>
          <w:p>
            <w:r>
              <w:rPr>
                <w:b w:val="false"/>
                <w:bCs w:val="false"/>
                <w:color w:val="000000"/>
                <w:sz w:val="20"/>
                <w:szCs w:val="20"/>
              </w:rPr>
              <w:t xml:space="preserve">/comunidad/mensajes</w:t>
            </w:r>
          </w:p>
        </w:tc>
        <w:tc>
          <w:tcPr>
            <w:tcW w:type="dxa" w:w="5645"/>
            <w:tcMar>
              <w:top w:type="dxa" w:w="80"/>
              <w:left w:type="dxa" w:w="100"/>
              <w:bottom w:type="dxa" w:w="80"/>
              <w:right w:type="dxa" w:w="100"/>
            </w:tcMar>
          </w:tcPr>
          <w:p>
            <w:r>
              <w:rPr>
                <w:b w:val="false"/>
                <w:bCs w:val="false"/>
                <w:color w:val="000000"/>
                <w:sz w:val="20"/>
                <w:szCs w:val="20"/>
              </w:rPr>
              <w:t xml:space="preserve">Lee mensajes del chat global</w:t>
            </w:r>
          </w:p>
        </w:tc>
      </w:tr>
      <w:tr>
        <w:tc>
          <w:tcPr>
            <w:tcW w:type="dxa" w:w="1411"/>
            <w:tcMar>
              <w:top w:type="dxa" w:w="80"/>
              <w:left w:type="dxa" w:w="100"/>
              <w:bottom w:type="dxa" w:w="80"/>
              <w:right w:type="dxa" w:w="100"/>
            </w:tcMar>
          </w:tcPr>
          <w:p>
            <w:r>
              <w:rPr>
                <w:b w:val="false"/>
                <w:bCs w:val="false"/>
                <w:color w:val="000000"/>
                <w:sz w:val="20"/>
                <w:szCs w:val="20"/>
              </w:rPr>
              <w:t xml:space="preserve">POST</w:t>
            </w:r>
          </w:p>
        </w:tc>
        <w:tc>
          <w:tcPr>
            <w:tcW w:type="dxa" w:w="3024"/>
            <w:tcMar>
              <w:top w:type="dxa" w:w="80"/>
              <w:left w:type="dxa" w:w="100"/>
              <w:bottom w:type="dxa" w:w="80"/>
              <w:right w:type="dxa" w:w="100"/>
            </w:tcMar>
          </w:tcPr>
          <w:p>
            <w:r>
              <w:rPr>
                <w:b w:val="false"/>
                <w:bCs w:val="false"/>
                <w:color w:val="000000"/>
                <w:sz w:val="20"/>
                <w:szCs w:val="20"/>
              </w:rPr>
              <w:t xml:space="preserve">/comunidad/mensajes</w:t>
            </w:r>
          </w:p>
        </w:tc>
        <w:tc>
          <w:tcPr>
            <w:tcW w:type="dxa" w:w="5645"/>
            <w:tcMar>
              <w:top w:type="dxa" w:w="80"/>
              <w:left w:type="dxa" w:w="100"/>
              <w:bottom w:type="dxa" w:w="80"/>
              <w:right w:type="dxa" w:w="100"/>
            </w:tcMar>
          </w:tcPr>
          <w:p>
            <w:r>
              <w:rPr>
                <w:b w:val="false"/>
                <w:bCs w:val="false"/>
                <w:color w:val="000000"/>
                <w:sz w:val="20"/>
                <w:szCs w:val="20"/>
              </w:rPr>
              <w:t xml:space="preserve">Publica un mensaje en el chat global</w:t>
            </w:r>
          </w:p>
        </w:tc>
      </w:tr>
      <w:tr>
        <w:tc>
          <w:tcPr>
            <w:tcW w:type="dxa" w:w="1411"/>
            <w:tcMar>
              <w:top w:type="dxa" w:w="80"/>
              <w:left w:type="dxa" w:w="100"/>
              <w:bottom w:type="dxa" w:w="80"/>
              <w:right w:type="dxa" w:w="100"/>
            </w:tcMar>
          </w:tcPr>
          <w:p>
            <w:r>
              <w:rPr>
                <w:b w:val="false"/>
                <w:bCs w:val="false"/>
                <w:color w:val="000000"/>
                <w:sz w:val="20"/>
                <w:szCs w:val="20"/>
              </w:rPr>
              <w:t xml:space="preserve">DELETE</w:t>
            </w:r>
          </w:p>
        </w:tc>
        <w:tc>
          <w:tcPr>
            <w:tcW w:type="dxa" w:w="3024"/>
            <w:tcMar>
              <w:top w:type="dxa" w:w="80"/>
              <w:left w:type="dxa" w:w="100"/>
              <w:bottom w:type="dxa" w:w="80"/>
              <w:right w:type="dxa" w:w="100"/>
            </w:tcMar>
          </w:tcPr>
          <w:p>
            <w:r>
              <w:rPr>
                <w:b w:val="false"/>
                <w:bCs w:val="false"/>
                <w:color w:val="000000"/>
                <w:sz w:val="20"/>
                <w:szCs w:val="20"/>
              </w:rPr>
              <w:t xml:space="preserve">/comunidad/mensajes/{msg_id}</w:t>
            </w:r>
          </w:p>
        </w:tc>
        <w:tc>
          <w:tcPr>
            <w:tcW w:type="dxa" w:w="5645"/>
            <w:tcMar>
              <w:top w:type="dxa" w:w="80"/>
              <w:left w:type="dxa" w:w="100"/>
              <w:bottom w:type="dxa" w:w="80"/>
              <w:right w:type="dxa" w:w="100"/>
            </w:tcMar>
          </w:tcPr>
          <w:p>
            <w:r>
              <w:rPr>
                <w:b w:val="false"/>
                <w:bCs w:val="false"/>
                <w:color w:val="000000"/>
                <w:sz w:val="20"/>
                <w:szCs w:val="20"/>
              </w:rPr>
              <w:t xml:space="preserve">Elimina un mensaje del chat global</w:t>
            </w:r>
          </w:p>
        </w:tc>
      </w:tr>
      <w:tr>
        <w:tc>
          <w:tcPr>
            <w:tcW w:type="dxa" w:w="1411"/>
            <w:tcMar>
              <w:top w:type="dxa" w:w="80"/>
              <w:left w:type="dxa" w:w="100"/>
              <w:bottom w:type="dxa" w:w="80"/>
              <w:right w:type="dxa" w:w="100"/>
            </w:tcMar>
          </w:tcPr>
          <w:p>
            <w:r>
              <w:rPr>
                <w:b w:val="false"/>
                <w:bCs w:val="false"/>
                <w:color w:val="000000"/>
                <w:sz w:val="20"/>
                <w:szCs w:val="20"/>
              </w:rPr>
              <w:t xml:space="preserve">GET</w:t>
            </w:r>
          </w:p>
        </w:tc>
        <w:tc>
          <w:tcPr>
            <w:tcW w:type="dxa" w:w="3024"/>
            <w:tcMar>
              <w:top w:type="dxa" w:w="80"/>
              <w:left w:type="dxa" w:w="100"/>
              <w:bottom w:type="dxa" w:w="80"/>
              <w:right w:type="dxa" w:w="100"/>
            </w:tcMar>
          </w:tcPr>
          <w:p>
            <w:r>
              <w:rPr>
                <w:b w:val="false"/>
                <w:bCs w:val="false"/>
                <w:color w:val="000000"/>
                <w:sz w:val="20"/>
                <w:szCs w:val="20"/>
              </w:rPr>
              <w:t xml:space="preserve">/telemetria/resumen</w:t>
            </w:r>
          </w:p>
        </w:tc>
        <w:tc>
          <w:tcPr>
            <w:tcW w:type="dxa" w:w="5645"/>
            <w:tcMar>
              <w:top w:type="dxa" w:w="80"/>
              <w:left w:type="dxa" w:w="100"/>
              <w:bottom w:type="dxa" w:w="80"/>
              <w:right w:type="dxa" w:w="100"/>
            </w:tcMar>
          </w:tcPr>
          <w:p>
            <w:r>
              <w:rPr>
                <w:b w:val="false"/>
                <w:bCs w:val="false"/>
                <w:color w:val="000000"/>
                <w:sz w:val="20"/>
                <w:szCs w:val="20"/>
              </w:rPr>
              <w:t xml:space="preserve">Resumen de telemetría de uso (consumido por Control/)</w:t>
            </w:r>
          </w:p>
        </w:tc>
      </w:tr>
      <w:tr>
        <w:tc>
          <w:tcPr>
            <w:tcW w:type="dxa" w:w="1411"/>
            <w:tcMar>
              <w:top w:type="dxa" w:w="80"/>
              <w:left w:type="dxa" w:w="100"/>
              <w:bottom w:type="dxa" w:w="80"/>
              <w:right w:type="dxa" w:w="100"/>
            </w:tcMar>
          </w:tcPr>
          <w:p>
            <w:r>
              <w:rPr>
                <w:b w:val="false"/>
                <w:bCs w:val="false"/>
                <w:color w:val="000000"/>
                <w:sz w:val="20"/>
                <w:szCs w:val="20"/>
              </w:rPr>
              <w:t xml:space="preserve">GET</w:t>
            </w:r>
          </w:p>
        </w:tc>
        <w:tc>
          <w:tcPr>
            <w:tcW w:type="dxa" w:w="3024"/>
            <w:tcMar>
              <w:top w:type="dxa" w:w="80"/>
              <w:left w:type="dxa" w:w="100"/>
              <w:bottom w:type="dxa" w:w="80"/>
              <w:right w:type="dxa" w:w="100"/>
            </w:tcMar>
          </w:tcPr>
          <w:p>
            <w:r>
              <w:rPr>
                <w:b w:val="false"/>
                <w:bCs w:val="false"/>
                <w:color w:val="000000"/>
                <w:sz w:val="20"/>
                <w:szCs w:val="20"/>
              </w:rPr>
              <w:t xml:space="preserve">/telemetria/actividad</w:t>
            </w:r>
          </w:p>
        </w:tc>
        <w:tc>
          <w:tcPr>
            <w:tcW w:type="dxa" w:w="5645"/>
            <w:tcMar>
              <w:top w:type="dxa" w:w="80"/>
              <w:left w:type="dxa" w:w="100"/>
              <w:bottom w:type="dxa" w:w="80"/>
              <w:right w:type="dxa" w:w="100"/>
            </w:tcMar>
          </w:tcPr>
          <w:p>
            <w:r>
              <w:rPr>
                <w:b w:val="false"/>
                <w:bCs w:val="false"/>
                <w:color w:val="000000"/>
                <w:sz w:val="20"/>
                <w:szCs w:val="20"/>
              </w:rPr>
              <w:t xml:space="preserve">Actividad reciente de usuarios (consumido por Control/)</w:t>
            </w:r>
          </w:p>
        </w:tc>
      </w:tr>
    </w:tbl>
    <w:p>
      <w:pPr>
        <w:pBdr>
          <w:left w:val="single" w:color="B45309" w:sz="24"/>
        </w:pBdr>
        <w:shd w:fill="FFF4E5" w:val="clear"/>
        <w:spacing w:after="200" w:before="100"/>
        <w:ind w:left="180"/>
      </w:pPr>
      <w:r>
        <w:rPr>
          <w:b/>
          <w:bCs/>
          <w:color w:val="B45309"/>
        </w:rPr>
        <w:t xml:space="preserve">PENDIENTE — </w:t>
      </w:r>
      <w:r>
        <w:rPr>
          <w:color w:val="5A3E1B"/>
        </w:rPr>
        <w:t xml:space="preserve">Exportar el esquema real (GET /openapi.json con el backend corriendo) y adjuntarlo como anexo, en vez de solo esta tabla manual.</w:t>
      </w:r>
    </w:p>
    <w:p>
      <w:pPr>
        <w:pStyle w:val="Heading1"/>
        <w:spacing w:after="200" w:before="400"/>
      </w:pPr>
      <w:r>
        <w:t xml:space="preserve">4. Vistas de la arquitectura</w:t>
      </w:r>
    </w:p>
    <w:p>
      <w:pPr>
        <w:spacing w:after="200" w:before="60"/>
      </w:pPr>
      <w:r>
        <w:rPr>
          <w:i/>
          <w:iCs/>
          <w:color w:val="555555"/>
          <w:sz w:val="20"/>
          <w:szCs w:val="20"/>
        </w:rPr>
        <w:t xml:space="preserve">Las 7 vistas de esta sección son diagramas. Se escribe aquí el contenido completo que debe llevar cada uno; la imagen en sí queda pendiente de dibujar (ej. en draw.io / Structurizr) a partir de este texto — no se generó como imagen en este borrador.</w:t>
      </w:r>
    </w:p>
    <w:p>
      <w:pPr>
        <w:pStyle w:val="Heading2"/>
        <w:spacing w:after="100" w:before="300"/>
      </w:pPr>
      <w:r>
        <w:rPr>
          <w:b/>
          <w:bCs/>
        </w:rPr>
        <w:t xml:space="preserve">4.1  Diagrama C4 nivel 1: contexto</w:t>
      </w:r>
      <w:r>
        <w:rPr>
          <w:i/>
          <w:iCs/>
          <w:color w:val="666666"/>
          <w:sz w:val="20"/>
          <w:szCs w:val="20"/>
        </w:rPr>
        <w:t xml:space="preserve">   [Tipo: Diagrama]</w:t>
      </w:r>
    </w:p>
    <w:p>
      <w:pPr>
        <w:spacing w:after="150"/>
      </w:pPr>
      <w:r>
        <w:t xml:space="preserve">Sistema: Barrio Seguro App (una caja). Actores/sistemas externos y sus relaciones:</w:t>
      </w:r>
    </w:p>
    <w:p>
      <w:pPr>
        <w:pStyle w:val="ListParagraph"/>
        <w:numPr>
          <w:ilvl w:val="0"/>
          <w:numId w:val="1"/>
        </w:numPr>
        <w:spacing w:after="60"/>
      </w:pPr>
      <w:r>
        <w:t xml:space="preserve">Usuario final → Barrio Seguro App: consulta riesgo, conversa con el agente, recibe alertas.</w:t>
      </w:r>
    </w:p>
    <w:p>
      <w:pPr>
        <w:pStyle w:val="ListParagraph"/>
        <w:numPr>
          <w:ilvl w:val="0"/>
          <w:numId w:val="1"/>
        </w:numPr>
        <w:spacing w:after="60"/>
      </w:pPr>
      <w:r>
        <w:t xml:space="preserve">Administrador → Barrio Seguro App (Control): consulta telemetría.</w:t>
      </w:r>
    </w:p>
    <w:p>
      <w:pPr>
        <w:pStyle w:val="ListParagraph"/>
        <w:numPr>
          <w:ilvl w:val="0"/>
          <w:numId w:val="1"/>
        </w:numPr>
        <w:spacing w:after="60"/>
      </w:pPr>
      <w:r>
        <w:t xml:space="preserve">Barrio Seguro App → Portal de Datos Abiertos de Bogotá: descarga datasets (offline/batch).</w:t>
      </w:r>
    </w:p>
    <w:p>
      <w:pPr>
        <w:pStyle w:val="ListParagraph"/>
        <w:numPr>
          <w:ilvl w:val="0"/>
          <w:numId w:val="1"/>
        </w:numPr>
        <w:spacing w:after="60"/>
      </w:pPr>
      <w:r>
        <w:t xml:space="preserve">Barrio Seguro App → Ollama (local): genera respuestas del agente.</w:t>
      </w:r>
    </w:p>
    <w:p>
      <w:pPr>
        <w:pStyle w:val="ListParagraph"/>
        <w:numPr>
          <w:ilvl w:val="0"/>
          <w:numId w:val="1"/>
        </w:numPr>
        <w:spacing w:after="60"/>
      </w:pPr>
      <w:r>
        <w:t xml:space="preserve">Barrio Seguro App → Firebase/Firestore: persiste datos comunitarios.</w:t>
      </w:r>
    </w:p>
    <w:p>
      <w:pPr>
        <w:pStyle w:val="ListParagraph"/>
        <w:numPr>
          <w:ilvl w:val="0"/>
          <w:numId w:val="1"/>
        </w:numPr>
        <w:spacing w:after="60"/>
      </w:pPr>
      <w:r>
        <w:t xml:space="preserve">Barrio Seguro App → Google Maps: abre ubicación externamente.</w:t>
      </w:r>
    </w:p>
    <w:p>
      <w:pPr>
        <w:pStyle w:val="Heading2"/>
        <w:spacing w:after="100" w:before="300"/>
      </w:pPr>
      <w:r>
        <w:rPr>
          <w:b/>
          <w:bCs/>
        </w:rPr>
        <w:t xml:space="preserve">4.2  Diagrama C4 nivel 2: contenedores</w:t>
      </w:r>
      <w:r>
        <w:rPr>
          <w:i/>
          <w:iCs/>
          <w:color w:val="666666"/>
          <w:sz w:val="20"/>
          <w:szCs w:val="20"/>
        </w:rPr>
        <w:t xml:space="preserve">   [Tipo: Diagrama]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2822"/>
        <w:gridCol w:w="4838"/>
      </w:tblGrid>
      <w:tr>
        <w:trPr>
          <w:tblHeader/>
        </w:trPr>
        <w:tc>
          <w:tcPr>
            <w:tcW w:type="dxa" w:w="2419"/>
            <w:shd w:fill="1F3864" w:val="clear"/>
            <w:tcMar>
              <w:top w:type="dxa" w:w="80"/>
              <w:left w:type="dxa" w:w="100"/>
              <w:bottom w:type="dxa" w:w="80"/>
              <w:right w:type="dxa" w:w="100"/>
            </w:tcMar>
          </w:tcPr>
          <w:p>
            <w:r>
              <w:rPr>
                <w:b/>
                <w:bCs/>
                <w:color w:val="FFFFFF"/>
                <w:sz w:val="20"/>
                <w:szCs w:val="20"/>
              </w:rPr>
              <w:t xml:space="preserve">Contenedor</w:t>
            </w:r>
          </w:p>
        </w:tc>
        <w:tc>
          <w:tcPr>
            <w:tcW w:type="dxa" w:w="2822"/>
            <w:shd w:fill="1F3864" w:val="clear"/>
            <w:tcMar>
              <w:top w:type="dxa" w:w="80"/>
              <w:left w:type="dxa" w:w="100"/>
              <w:bottom w:type="dxa" w:w="80"/>
              <w:right w:type="dxa" w:w="100"/>
            </w:tcMar>
          </w:tcPr>
          <w:p>
            <w:r>
              <w:rPr>
                <w:b/>
                <w:bCs/>
                <w:color w:val="FFFFFF"/>
                <w:sz w:val="20"/>
                <w:szCs w:val="20"/>
              </w:rPr>
              <w:t xml:space="preserve">Tecnología</w:t>
            </w:r>
          </w:p>
        </w:tc>
        <w:tc>
          <w:tcPr>
            <w:tcW w:type="dxa" w:w="4838"/>
            <w:shd w:fill="1F3864" w:val="clear"/>
            <w:tcMar>
              <w:top w:type="dxa" w:w="80"/>
              <w:left w:type="dxa" w:w="100"/>
              <w:bottom w:type="dxa" w:w="80"/>
              <w:right w:type="dxa" w:w="100"/>
            </w:tcMar>
          </w:tcPr>
          <w:p>
            <w:r>
              <w:rPr>
                <w:b/>
                <w:bCs/>
                <w:color w:val="FFFFFF"/>
                <w:sz w:val="20"/>
                <w:szCs w:val="20"/>
              </w:rPr>
              <w:t xml:space="preserve">Responsabilidad</w:t>
            </w:r>
          </w:p>
        </w:tc>
      </w:tr>
      <w:tr>
        <w:tc>
          <w:tcPr>
            <w:tcW w:type="dxa" w:w="2419"/>
            <w:tcMar>
              <w:top w:type="dxa" w:w="80"/>
              <w:left w:type="dxa" w:w="100"/>
              <w:bottom w:type="dxa" w:w="80"/>
              <w:right w:type="dxa" w:w="100"/>
            </w:tcMar>
          </w:tcPr>
          <w:p>
            <w:r>
              <w:rPr>
                <w:b w:val="false"/>
                <w:bCs w:val="false"/>
                <w:color w:val="000000"/>
                <w:sz w:val="20"/>
                <w:szCs w:val="20"/>
              </w:rPr>
              <w:t xml:space="preserve">App Android</w:t>
            </w:r>
          </w:p>
        </w:tc>
        <w:tc>
          <w:tcPr>
            <w:tcW w:type="dxa" w:w="2822"/>
            <w:tcMar>
              <w:top w:type="dxa" w:w="80"/>
              <w:left w:type="dxa" w:w="100"/>
              <w:bottom w:type="dxa" w:w="80"/>
              <w:right w:type="dxa" w:w="100"/>
            </w:tcMar>
          </w:tcPr>
          <w:p>
            <w:r>
              <w:rPr>
                <w:b w:val="false"/>
                <w:bCs w:val="false"/>
                <w:color w:val="000000"/>
                <w:sz w:val="20"/>
                <w:szCs w:val="20"/>
              </w:rPr>
              <w:t xml:space="preserve">Kotlin, Jetpack Compose, Room, OkHttp, Firebase SDK</w:t>
            </w:r>
          </w:p>
        </w:tc>
        <w:tc>
          <w:tcPr>
            <w:tcW w:type="dxa" w:w="4838"/>
            <w:tcMar>
              <w:top w:type="dxa" w:w="80"/>
              <w:left w:type="dxa" w:w="100"/>
              <w:bottom w:type="dxa" w:w="80"/>
              <w:right w:type="dxa" w:w="100"/>
            </w:tcMar>
          </w:tcPr>
          <w:p>
            <w:r>
              <w:rPr>
                <w:b w:val="false"/>
                <w:bCs w:val="false"/>
                <w:color w:val="000000"/>
                <w:sz w:val="20"/>
                <w:szCs w:val="20"/>
              </w:rPr>
              <w:t xml:space="preserve">Interfaz de usuario, geolocalización, historial local, UI del mapa y del chat</w:t>
            </w:r>
          </w:p>
        </w:tc>
      </w:tr>
      <w:tr>
        <w:tc>
          <w:tcPr>
            <w:tcW w:type="dxa" w:w="2419"/>
            <w:tcMar>
              <w:top w:type="dxa" w:w="80"/>
              <w:left w:type="dxa" w:w="100"/>
              <w:bottom w:type="dxa" w:w="80"/>
              <w:right w:type="dxa" w:w="100"/>
            </w:tcMar>
          </w:tcPr>
          <w:p>
            <w:r>
              <w:rPr>
                <w:b w:val="false"/>
                <w:bCs w:val="false"/>
                <w:color w:val="000000"/>
                <w:sz w:val="20"/>
                <w:szCs w:val="20"/>
              </w:rPr>
              <w:t xml:space="preserve">Backend API</w:t>
            </w:r>
          </w:p>
        </w:tc>
        <w:tc>
          <w:tcPr>
            <w:tcW w:type="dxa" w:w="2822"/>
            <w:tcMar>
              <w:top w:type="dxa" w:w="80"/>
              <w:left w:type="dxa" w:w="100"/>
              <w:bottom w:type="dxa" w:w="80"/>
              <w:right w:type="dxa" w:w="100"/>
            </w:tcMar>
          </w:tcPr>
          <w:p>
            <w:r>
              <w:rPr>
                <w:b w:val="false"/>
                <w:bCs w:val="false"/>
                <w:color w:val="000000"/>
                <w:sz w:val="20"/>
                <w:szCs w:val="20"/>
              </w:rPr>
              <w:t xml:space="preserve">Python, FastAPI, uvicorn</w:t>
            </w:r>
          </w:p>
        </w:tc>
        <w:tc>
          <w:tcPr>
            <w:tcW w:type="dxa" w:w="4838"/>
            <w:tcMar>
              <w:top w:type="dxa" w:w="80"/>
              <w:left w:type="dxa" w:w="100"/>
              <w:bottom w:type="dxa" w:w="80"/>
              <w:right w:type="dxa" w:w="100"/>
            </w:tcMar>
          </w:tcPr>
          <w:p>
            <w:r>
              <w:rPr>
                <w:b w:val="false"/>
                <w:bCs w:val="false"/>
                <w:color w:val="000000"/>
                <w:sz w:val="20"/>
                <w:szCs w:val="20"/>
              </w:rPr>
              <w:t xml:space="preserve">Sirve datos de riesgo, orquesta el agente (RAG + tool-calling), telemetría</w:t>
            </w:r>
          </w:p>
        </w:tc>
      </w:tr>
      <w:tr>
        <w:tc>
          <w:tcPr>
            <w:tcW w:type="dxa" w:w="2419"/>
            <w:tcMar>
              <w:top w:type="dxa" w:w="80"/>
              <w:left w:type="dxa" w:w="100"/>
              <w:bottom w:type="dxa" w:w="80"/>
              <w:right w:type="dxa" w:w="100"/>
            </w:tcMar>
          </w:tcPr>
          <w:p>
            <w:r>
              <w:rPr>
                <w:b w:val="false"/>
                <w:bCs w:val="false"/>
                <w:color w:val="000000"/>
                <w:sz w:val="20"/>
                <w:szCs w:val="20"/>
              </w:rPr>
              <w:t xml:space="preserve">Pipeline de datos</w:t>
            </w:r>
          </w:p>
        </w:tc>
        <w:tc>
          <w:tcPr>
            <w:tcW w:type="dxa" w:w="2822"/>
            <w:tcMar>
              <w:top w:type="dxa" w:w="80"/>
              <w:left w:type="dxa" w:w="100"/>
              <w:bottom w:type="dxa" w:w="80"/>
              <w:right w:type="dxa" w:w="100"/>
            </w:tcMar>
          </w:tcPr>
          <w:p>
            <w:r>
              <w:rPr>
                <w:b w:val="false"/>
                <w:bCs w:val="false"/>
                <w:color w:val="000000"/>
                <w:sz w:val="20"/>
                <w:szCs w:val="20"/>
              </w:rPr>
              <w:t xml:space="preserve">Python, pandas, geopandas</w:t>
            </w:r>
          </w:p>
        </w:tc>
        <w:tc>
          <w:tcPr>
            <w:tcW w:type="dxa" w:w="4838"/>
            <w:tcMar>
              <w:top w:type="dxa" w:w="80"/>
              <w:left w:type="dxa" w:w="100"/>
              <w:bottom w:type="dxa" w:w="80"/>
              <w:right w:type="dxa" w:w="100"/>
            </w:tcMar>
          </w:tcPr>
          <w:p>
            <w:r>
              <w:rPr>
                <w:b w:val="false"/>
                <w:bCs w:val="false"/>
                <w:color w:val="000000"/>
                <w:sz w:val="20"/>
                <w:szCs w:val="20"/>
              </w:rPr>
              <w:t xml:space="preserve">Transforma fuentes abiertas en el índice de riesgo (zonas_riesgo.json)</w:t>
            </w:r>
          </w:p>
        </w:tc>
      </w:tr>
      <w:tr>
        <w:tc>
          <w:tcPr>
            <w:tcW w:type="dxa" w:w="2419"/>
            <w:tcMar>
              <w:top w:type="dxa" w:w="80"/>
              <w:left w:type="dxa" w:w="100"/>
              <w:bottom w:type="dxa" w:w="80"/>
              <w:right w:type="dxa" w:w="100"/>
            </w:tcMar>
          </w:tcPr>
          <w:p>
            <w:r>
              <w:rPr>
                <w:b w:val="false"/>
                <w:bCs w:val="false"/>
                <w:color w:val="000000"/>
                <w:sz w:val="20"/>
                <w:szCs w:val="20"/>
              </w:rPr>
              <w:t xml:space="preserve">Agente LLM</w:t>
            </w:r>
          </w:p>
        </w:tc>
        <w:tc>
          <w:tcPr>
            <w:tcW w:type="dxa" w:w="2822"/>
            <w:tcMar>
              <w:top w:type="dxa" w:w="80"/>
              <w:left w:type="dxa" w:w="100"/>
              <w:bottom w:type="dxa" w:w="80"/>
              <w:right w:type="dxa" w:w="100"/>
            </w:tcMar>
          </w:tcPr>
          <w:p>
            <w:r>
              <w:rPr>
                <w:b w:val="false"/>
                <w:bCs w:val="false"/>
                <w:color w:val="000000"/>
                <w:sz w:val="20"/>
                <w:szCs w:val="20"/>
              </w:rPr>
              <w:t xml:space="preserve">Ollama (llama3.2:3b / llama3.1)</w:t>
            </w:r>
          </w:p>
        </w:tc>
        <w:tc>
          <w:tcPr>
            <w:tcW w:type="dxa" w:w="4838"/>
            <w:tcMar>
              <w:top w:type="dxa" w:w="80"/>
              <w:left w:type="dxa" w:w="100"/>
              <w:bottom w:type="dxa" w:w="80"/>
              <w:right w:type="dxa" w:w="100"/>
            </w:tcMar>
          </w:tcPr>
          <w:p>
            <w:r>
              <w:rPr>
                <w:b w:val="false"/>
                <w:bCs w:val="false"/>
                <w:color w:val="000000"/>
                <w:sz w:val="20"/>
                <w:szCs w:val="20"/>
              </w:rPr>
              <w:t xml:space="preserve">Generación de lenguaje natural para el chat</w:t>
            </w:r>
          </w:p>
        </w:tc>
      </w:tr>
      <w:tr>
        <w:tc>
          <w:tcPr>
            <w:tcW w:type="dxa" w:w="2419"/>
            <w:tcMar>
              <w:top w:type="dxa" w:w="80"/>
              <w:left w:type="dxa" w:w="100"/>
              <w:bottom w:type="dxa" w:w="80"/>
              <w:right w:type="dxa" w:w="100"/>
            </w:tcMar>
          </w:tcPr>
          <w:p>
            <w:r>
              <w:rPr>
                <w:b w:val="false"/>
                <w:bCs w:val="false"/>
                <w:color w:val="000000"/>
                <w:sz w:val="20"/>
                <w:szCs w:val="20"/>
              </w:rPr>
              <w:t xml:space="preserve">App de Control</w:t>
            </w:r>
          </w:p>
        </w:tc>
        <w:tc>
          <w:tcPr>
            <w:tcW w:type="dxa" w:w="2822"/>
            <w:tcMar>
              <w:top w:type="dxa" w:w="80"/>
              <w:left w:type="dxa" w:w="100"/>
              <w:bottom w:type="dxa" w:w="80"/>
              <w:right w:type="dxa" w:w="100"/>
            </w:tcMar>
          </w:tcPr>
          <w:p>
            <w:r>
              <w:rPr>
                <w:b w:val="false"/>
                <w:bCs w:val="false"/>
                <w:color w:val="000000"/>
                <w:sz w:val="20"/>
                <w:szCs w:val="20"/>
              </w:rPr>
              <w:t xml:space="preserve">Python, PyQt</w:t>
            </w:r>
          </w:p>
        </w:tc>
        <w:tc>
          <w:tcPr>
            <w:tcW w:type="dxa" w:w="4838"/>
            <w:tcMar>
              <w:top w:type="dxa" w:w="80"/>
              <w:left w:type="dxa" w:w="100"/>
              <w:bottom w:type="dxa" w:w="80"/>
              <w:right w:type="dxa" w:w="100"/>
            </w:tcMar>
          </w:tcPr>
          <w:p>
            <w:r>
              <w:rPr>
                <w:b w:val="false"/>
                <w:bCs w:val="false"/>
                <w:color w:val="000000"/>
                <w:sz w:val="20"/>
                <w:szCs w:val="20"/>
              </w:rPr>
              <w:t xml:space="preserve">Panel de escritorio de telemetría para el equipo</w:t>
            </w:r>
          </w:p>
        </w:tc>
      </w:tr>
      <w:tr>
        <w:tc>
          <w:tcPr>
            <w:tcW w:type="dxa" w:w="2419"/>
            <w:tcMar>
              <w:top w:type="dxa" w:w="80"/>
              <w:left w:type="dxa" w:w="100"/>
              <w:bottom w:type="dxa" w:w="80"/>
              <w:right w:type="dxa" w:w="100"/>
            </w:tcMar>
          </w:tcPr>
          <w:p>
            <w:r>
              <w:rPr>
                <w:b w:val="false"/>
                <w:bCs w:val="false"/>
                <w:color w:val="000000"/>
                <w:sz w:val="20"/>
                <w:szCs w:val="20"/>
              </w:rPr>
              <w:t xml:space="preserve">Firestore</w:t>
            </w:r>
          </w:p>
        </w:tc>
        <w:tc>
          <w:tcPr>
            <w:tcW w:type="dxa" w:w="2822"/>
            <w:tcMar>
              <w:top w:type="dxa" w:w="80"/>
              <w:left w:type="dxa" w:w="100"/>
              <w:bottom w:type="dxa" w:w="80"/>
              <w:right w:type="dxa" w:w="100"/>
            </w:tcMar>
          </w:tcPr>
          <w:p>
            <w:r>
              <w:rPr>
                <w:b w:val="false"/>
                <w:bCs w:val="false"/>
                <w:color w:val="000000"/>
                <w:sz w:val="20"/>
                <w:szCs w:val="20"/>
              </w:rPr>
              <w:t xml:space="preserve">Firebase (externo)</w:t>
            </w:r>
          </w:p>
        </w:tc>
        <w:tc>
          <w:tcPr>
            <w:tcW w:type="dxa" w:w="4838"/>
            <w:tcMar>
              <w:top w:type="dxa" w:w="80"/>
              <w:left w:type="dxa" w:w="100"/>
              <w:bottom w:type="dxa" w:w="80"/>
              <w:right w:type="dxa" w:w="100"/>
            </w:tcMar>
          </w:tcPr>
          <w:p>
            <w:r>
              <w:rPr>
                <w:b w:val="false"/>
                <w:bCs w:val="false"/>
                <w:color w:val="000000"/>
                <w:sz w:val="20"/>
                <w:szCs w:val="20"/>
              </w:rPr>
              <w:t xml:space="preserve">Persistencia de chat global y calificaciones comunitarias</w:t>
            </w:r>
          </w:p>
        </w:tc>
      </w:tr>
    </w:tbl>
    <w:p>
      <w:pPr>
        <w:pStyle w:val="Heading2"/>
        <w:spacing w:after="100" w:before="300"/>
      </w:pPr>
      <w:r>
        <w:rPr>
          <w:b/>
          <w:bCs/>
        </w:rPr>
        <w:t xml:space="preserve">4.3  Diagrama C4 nivel 3: componentes</w:t>
      </w:r>
      <w:r>
        <w:rPr>
          <w:i/>
          <w:iCs/>
          <w:color w:val="666666"/>
          <w:sz w:val="20"/>
          <w:szCs w:val="20"/>
        </w:rPr>
        <w:t xml:space="preserve">   [Tipo: Diagrama]</w:t>
      </w:r>
    </w:p>
    <w:p>
      <w:pPr>
        <w:spacing w:after="150"/>
      </w:pPr>
      <w:r>
        <w:t xml:space="preserve">Dentro del contenedor Backend API:</w:t>
      </w:r>
    </w:p>
    <w:p>
      <w:pPr>
        <w:pStyle w:val="ListParagraph"/>
        <w:numPr>
          <w:ilvl w:val="0"/>
          <w:numId w:val="1"/>
        </w:numPr>
        <w:spacing w:after="60"/>
      </w:pPr>
      <w:r>
        <w:t xml:space="preserve">backend_riesgo.py — enrutamiento HTTP, orquestación del agente, telemetría.</w:t>
      </w:r>
    </w:p>
    <w:p>
      <w:pPr>
        <w:pStyle w:val="ListParagraph"/>
        <w:numPr>
          <w:ilvl w:val="0"/>
          <w:numId w:val="1"/>
        </w:numPr>
        <w:spacing w:after="60"/>
      </w:pPr>
      <w:r>
        <w:t xml:space="preserve">rag_contexto.py — índice TF-IDF y recuperación de contexto por localidad.</w:t>
      </w:r>
    </w:p>
    <w:p>
      <w:pPr>
        <w:pStyle w:val="ListParagraph"/>
        <w:numPr>
          <w:ilvl w:val="0"/>
          <w:numId w:val="1"/>
        </w:numPr>
        <w:spacing w:after="60"/>
      </w:pPr>
      <w:r>
        <w:t xml:space="preserve">Funciones-herramienta del agente (obtener_localidad, comparar_localidades, buscar_barrio, etc.) — ejecutan consultas locales sobre zonas_riesgo.json.</w:t>
      </w:r>
    </w:p>
    <w:p>
      <w:pPr>
        <w:spacing w:after="150"/>
      </w:pPr>
      <w:r>
        <w:t xml:space="preserve">Dentro del contenedor App Android:</w:t>
      </w:r>
    </w:p>
    <w:p>
      <w:pPr>
        <w:pStyle w:val="ListParagraph"/>
        <w:numPr>
          <w:ilvl w:val="0"/>
          <w:numId w:val="1"/>
        </w:numPr>
        <w:spacing w:after="60"/>
      </w:pPr>
      <w:r>
        <w:t xml:space="preserve">ui/ — pantallas Compose (MapaCalorBogota, ChatScreen, ChatGlobalScreen, AjustesScreen, etc.).</w:t>
      </w:r>
    </w:p>
    <w:p>
      <w:pPr>
        <w:pStyle w:val="ListParagraph"/>
        <w:numPr>
          <w:ilvl w:val="0"/>
          <w:numId w:val="1"/>
        </w:numPr>
        <w:spacing w:after="60"/>
      </w:pPr>
      <w:r>
        <w:t xml:space="preserve">data/ — ApiClient (HTTP), data/local (Room: ChatDao, entidades), FirebaseComunidadManager.</w:t>
      </w:r>
    </w:p>
    <w:p>
      <w:pPr>
        <w:pStyle w:val="ListParagraph"/>
        <w:numPr>
          <w:ilvl w:val="0"/>
          <w:numId w:val="1"/>
        </w:numPr>
        <w:spacing w:after="60"/>
      </w:pPr>
      <w:r>
        <w:t xml:space="preserve">location/ — MonitoreoUbicacionService (foreground service de geolocalización).</w:t>
      </w:r>
    </w:p>
    <w:p>
      <w:pPr>
        <w:pStyle w:val="Heading2"/>
        <w:spacing w:after="100" w:before="300"/>
      </w:pPr>
      <w:r>
        <w:rPr>
          <w:b/>
          <w:bCs/>
        </w:rPr>
        <w:t xml:space="preserve">4.4  Diagrama de clases</w:t>
      </w:r>
      <w:r>
        <w:rPr>
          <w:i/>
          <w:iCs/>
          <w:color w:val="666666"/>
          <w:sz w:val="20"/>
          <w:szCs w:val="20"/>
        </w:rPr>
        <w:t xml:space="preserve">   [Tipo: Diagrama]</w:t>
      </w:r>
    </w:p>
    <w:p>
      <w:pPr>
        <w:spacing w:after="150"/>
      </w:pPr>
      <w:r>
        <w:t xml:space="preserve">Núcleo de dominio a representar: Localidad, CategoríaDeDelito, Conversación/Mensaje (Room: ConversacionEntity, MensajeEntity, HechoEntity, LocalidadEntity), MensajeComunitario, CalificaciónDeCuadra. Relaciones principales: Localidad 1—N CategoríaDeDelito; Conversación 1—N Mensaje; Localidad 1—N CalificaciónDeCuadra.</w:t>
      </w:r>
    </w:p>
    <w:p>
      <w:pPr>
        <w:pStyle w:val="Heading2"/>
        <w:spacing w:after="100" w:before="300"/>
      </w:pPr>
      <w:r>
        <w:rPr>
          <w:b/>
          <w:bCs/>
        </w:rPr>
        <w:t xml:space="preserve">4.5  Diagrama de despliegue</w:t>
      </w:r>
      <w:r>
        <w:rPr>
          <w:i/>
          <w:iCs/>
          <w:color w:val="666666"/>
          <w:sz w:val="20"/>
          <w:szCs w:val="20"/>
        </w:rPr>
        <w:t xml:space="preserve">   [Tipo: Diagrama]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3427"/>
        <w:gridCol w:w="4032"/>
      </w:tblGrid>
      <w:tr>
        <w:trPr>
          <w:tblHeader/>
        </w:trPr>
        <w:tc>
          <w:tcPr>
            <w:tcW w:type="dxa" w:w="2621"/>
            <w:shd w:fill="1F3864" w:val="clear"/>
            <w:tcMar>
              <w:top w:type="dxa" w:w="80"/>
              <w:left w:type="dxa" w:w="100"/>
              <w:bottom w:type="dxa" w:w="80"/>
              <w:right w:type="dxa" w:w="100"/>
            </w:tcMar>
          </w:tcPr>
          <w:p>
            <w:r>
              <w:rPr>
                <w:b/>
                <w:bCs/>
                <w:color w:val="FFFFFF"/>
                <w:sz w:val="20"/>
                <w:szCs w:val="20"/>
              </w:rPr>
              <w:t xml:space="preserve">Nodo</w:t>
            </w:r>
          </w:p>
        </w:tc>
        <w:tc>
          <w:tcPr>
            <w:tcW w:type="dxa" w:w="3427"/>
            <w:shd w:fill="1F3864" w:val="clear"/>
            <w:tcMar>
              <w:top w:type="dxa" w:w="80"/>
              <w:left w:type="dxa" w:w="100"/>
              <w:bottom w:type="dxa" w:w="80"/>
              <w:right w:type="dxa" w:w="100"/>
            </w:tcMar>
          </w:tcPr>
          <w:p>
            <w:r>
              <w:rPr>
                <w:b/>
                <w:bCs/>
                <w:color w:val="FFFFFF"/>
                <w:sz w:val="20"/>
                <w:szCs w:val="20"/>
              </w:rPr>
              <w:t xml:space="preserve">Qué corre ahí</w:t>
            </w:r>
          </w:p>
        </w:tc>
        <w:tc>
          <w:tcPr>
            <w:tcW w:type="dxa" w:w="4032"/>
            <w:shd w:fill="1F3864" w:val="clear"/>
            <w:tcMar>
              <w:top w:type="dxa" w:w="80"/>
              <w:left w:type="dxa" w:w="100"/>
              <w:bottom w:type="dxa" w:w="80"/>
              <w:right w:type="dxa" w:w="100"/>
            </w:tcMar>
          </w:tcPr>
          <w:p>
            <w:r>
              <w:rPr>
                <w:b/>
                <w:bCs/>
                <w:color w:val="FFFFFF"/>
                <w:sz w:val="20"/>
                <w:szCs w:val="20"/>
              </w:rPr>
              <w:t xml:space="preserve">Notas</w:t>
            </w:r>
          </w:p>
        </w:tc>
      </w:tr>
      <w:tr>
        <w:tc>
          <w:tcPr>
            <w:tcW w:type="dxa" w:w="2621"/>
            <w:tcMar>
              <w:top w:type="dxa" w:w="80"/>
              <w:left w:type="dxa" w:w="100"/>
              <w:bottom w:type="dxa" w:w="80"/>
              <w:right w:type="dxa" w:w="100"/>
            </w:tcMar>
          </w:tcPr>
          <w:p>
            <w:r>
              <w:rPr>
                <w:b w:val="false"/>
                <w:bCs w:val="false"/>
                <w:color w:val="000000"/>
                <w:sz w:val="20"/>
                <w:szCs w:val="20"/>
              </w:rPr>
              <w:t xml:space="preserve">Laptop del desarrollador</w:t>
            </w:r>
          </w:p>
        </w:tc>
        <w:tc>
          <w:tcPr>
            <w:tcW w:type="dxa" w:w="3427"/>
            <w:tcMar>
              <w:top w:type="dxa" w:w="80"/>
              <w:left w:type="dxa" w:w="100"/>
              <w:bottom w:type="dxa" w:w="80"/>
              <w:right w:type="dxa" w:w="100"/>
            </w:tcMar>
          </w:tcPr>
          <w:p>
            <w:r>
              <w:rPr>
                <w:b w:val="false"/>
                <w:bCs w:val="false"/>
                <w:color w:val="000000"/>
                <w:sz w:val="20"/>
                <w:szCs w:val="20"/>
              </w:rPr>
              <w:t xml:space="preserve">Backend FastAPI (uvicorn), Ollama, pipeline de datos</w:t>
            </w:r>
          </w:p>
        </w:tc>
        <w:tc>
          <w:tcPr>
            <w:tcW w:type="dxa" w:w="4032"/>
            <w:tcMar>
              <w:top w:type="dxa" w:w="80"/>
              <w:left w:type="dxa" w:w="100"/>
              <w:bottom w:type="dxa" w:w="80"/>
              <w:right w:type="dxa" w:w="100"/>
            </w:tcMar>
          </w:tcPr>
          <w:p>
            <w:r>
              <w:rPr>
                <w:b w:val="false"/>
                <w:bCs w:val="false"/>
                <w:color w:val="000000"/>
                <w:sz w:val="20"/>
                <w:szCs w:val="20"/>
              </w:rPr>
              <w:t xml:space="preserve">Todo el backend corre localmente hoy — ver sección 10 (infraestructura)</w:t>
            </w:r>
          </w:p>
        </w:tc>
      </w:tr>
      <w:tr>
        <w:tc>
          <w:tcPr>
            <w:tcW w:type="dxa" w:w="2621"/>
            <w:tcMar>
              <w:top w:type="dxa" w:w="80"/>
              <w:left w:type="dxa" w:w="100"/>
              <w:bottom w:type="dxa" w:w="80"/>
              <w:right w:type="dxa" w:w="100"/>
            </w:tcMar>
          </w:tcPr>
          <w:p>
            <w:r>
              <w:rPr>
                <w:b w:val="false"/>
                <w:bCs w:val="false"/>
                <w:color w:val="000000"/>
                <w:sz w:val="20"/>
                <w:szCs w:val="20"/>
              </w:rPr>
              <w:t xml:space="preserve">Dispositivo Android (físico o emulador)</w:t>
            </w:r>
          </w:p>
        </w:tc>
        <w:tc>
          <w:tcPr>
            <w:tcW w:type="dxa" w:w="3427"/>
            <w:tcMar>
              <w:top w:type="dxa" w:w="80"/>
              <w:left w:type="dxa" w:w="100"/>
              <w:bottom w:type="dxa" w:w="80"/>
              <w:right w:type="dxa" w:w="100"/>
            </w:tcMar>
          </w:tcPr>
          <w:p>
            <w:r>
              <w:rPr>
                <w:b w:val="false"/>
                <w:bCs w:val="false"/>
                <w:color w:val="000000"/>
                <w:sz w:val="20"/>
                <w:szCs w:val="20"/>
              </w:rPr>
              <w:t xml:space="preserve">App Android</w:t>
            </w:r>
          </w:p>
        </w:tc>
        <w:tc>
          <w:tcPr>
            <w:tcW w:type="dxa" w:w="4032"/>
            <w:tcMar>
              <w:top w:type="dxa" w:w="80"/>
              <w:left w:type="dxa" w:w="100"/>
              <w:bottom w:type="dxa" w:w="80"/>
              <w:right w:type="dxa" w:w="100"/>
            </w:tcMar>
          </w:tcPr>
          <w:p>
            <w:r>
              <w:rPr>
                <w:b w:val="false"/>
                <w:bCs w:val="false"/>
                <w:color w:val="000000"/>
                <w:sz w:val="20"/>
                <w:szCs w:val="20"/>
              </w:rPr>
              <w:t xml:space="preserve">Se conecta al backend vía adb reverse (USB) o IP de LAN</w:t>
            </w:r>
          </w:p>
        </w:tc>
      </w:tr>
      <w:tr>
        <w:tc>
          <w:tcPr>
            <w:tcW w:type="dxa" w:w="2621"/>
            <w:tcMar>
              <w:top w:type="dxa" w:w="80"/>
              <w:left w:type="dxa" w:w="100"/>
              <w:bottom w:type="dxa" w:w="80"/>
              <w:right w:type="dxa" w:w="100"/>
            </w:tcMar>
          </w:tcPr>
          <w:p>
            <w:r>
              <w:rPr>
                <w:b w:val="false"/>
                <w:bCs w:val="false"/>
                <w:color w:val="000000"/>
                <w:sz w:val="20"/>
                <w:szCs w:val="20"/>
              </w:rPr>
              <w:t xml:space="preserve">Firebase (cloud, Google)</w:t>
            </w:r>
          </w:p>
        </w:tc>
        <w:tc>
          <w:tcPr>
            <w:tcW w:type="dxa" w:w="3427"/>
            <w:tcMar>
              <w:top w:type="dxa" w:w="80"/>
              <w:left w:type="dxa" w:w="100"/>
              <w:bottom w:type="dxa" w:w="80"/>
              <w:right w:type="dxa" w:w="100"/>
            </w:tcMar>
          </w:tcPr>
          <w:p>
            <w:r>
              <w:rPr>
                <w:b w:val="false"/>
                <w:bCs w:val="false"/>
                <w:color w:val="000000"/>
                <w:sz w:val="20"/>
                <w:szCs w:val="20"/>
              </w:rPr>
              <w:t xml:space="preserve">Firestore</w:t>
            </w:r>
          </w:p>
        </w:tc>
        <w:tc>
          <w:tcPr>
            <w:tcW w:type="dxa" w:w="4032"/>
            <w:tcMar>
              <w:top w:type="dxa" w:w="80"/>
              <w:left w:type="dxa" w:w="100"/>
              <w:bottom w:type="dxa" w:w="80"/>
              <w:right w:type="dxa" w:w="100"/>
            </w:tcMar>
          </w:tcPr>
          <w:p>
            <w:r>
              <w:rPr>
                <w:b w:val="false"/>
                <w:bCs w:val="false"/>
                <w:color w:val="000000"/>
                <w:sz w:val="20"/>
                <w:szCs w:val="20"/>
              </w:rPr>
              <w:t xml:space="preserve">Único componente que corre en la nube hoy</w:t>
            </w:r>
          </w:p>
        </w:tc>
      </w:tr>
      <w:tr>
        <w:tc>
          <w:tcPr>
            <w:tcW w:type="dxa" w:w="2621"/>
            <w:tcMar>
              <w:top w:type="dxa" w:w="80"/>
              <w:left w:type="dxa" w:w="100"/>
              <w:bottom w:type="dxa" w:w="80"/>
              <w:right w:type="dxa" w:w="100"/>
            </w:tcMar>
          </w:tcPr>
          <w:p>
            <w:r>
              <w:rPr>
                <w:b w:val="false"/>
                <w:bCs w:val="false"/>
                <w:color w:val="000000"/>
                <w:sz w:val="20"/>
                <w:szCs w:val="20"/>
              </w:rPr>
              <w:t xml:space="preserve">Portal de Datos Abiertos de Bogotá (cloud, Alcaldía)</w:t>
            </w:r>
          </w:p>
        </w:tc>
        <w:tc>
          <w:tcPr>
            <w:tcW w:type="dxa" w:w="3427"/>
            <w:tcMar>
              <w:top w:type="dxa" w:w="80"/>
              <w:left w:type="dxa" w:w="100"/>
              <w:bottom w:type="dxa" w:w="80"/>
              <w:right w:type="dxa" w:w="100"/>
            </w:tcMar>
          </w:tcPr>
          <w:p>
            <w:r>
              <w:rPr>
                <w:b w:val="false"/>
                <w:bCs w:val="false"/>
                <w:color w:val="000000"/>
                <w:sz w:val="20"/>
                <w:szCs w:val="20"/>
              </w:rPr>
              <w:t xml:space="preserve">Fuente de datos (CKAN)</w:t>
            </w:r>
          </w:p>
        </w:tc>
        <w:tc>
          <w:tcPr>
            <w:tcW w:type="dxa" w:w="4032"/>
            <w:tcMar>
              <w:top w:type="dxa" w:w="80"/>
              <w:left w:type="dxa" w:w="100"/>
              <w:bottom w:type="dxa" w:w="80"/>
              <w:right w:type="dxa" w:w="100"/>
            </w:tcMar>
          </w:tcPr>
          <w:p>
            <w:r>
              <w:rPr>
                <w:b w:val="false"/>
                <w:bCs w:val="false"/>
                <w:color w:val="000000"/>
                <w:sz w:val="20"/>
                <w:szCs w:val="20"/>
              </w:rPr>
              <w:t xml:space="preserve">Se consulta solo al correr actualizar_datos.py</w:t>
            </w:r>
          </w:p>
        </w:tc>
      </w:tr>
    </w:tbl>
    <w:p>
      <w:pPr>
        <w:pStyle w:val="Heading2"/>
        <w:spacing w:after="100" w:before="300"/>
      </w:pPr>
      <w:r>
        <w:rPr>
          <w:b/>
          <w:bCs/>
        </w:rPr>
        <w:t xml:space="preserve">4.6  Diagramas de secuencia de escenarios principales</w:t>
      </w:r>
      <w:r>
        <w:rPr>
          <w:i/>
          <w:iCs/>
          <w:color w:val="666666"/>
          <w:sz w:val="20"/>
          <w:szCs w:val="20"/>
        </w:rPr>
        <w:t xml:space="preserve">   [Tipo: Diagrama]</w:t>
      </w:r>
    </w:p>
    <w:p>
      <w:pPr>
        <w:spacing w:after="150"/>
      </w:pPr>
      <w:r>
        <w:t xml:space="preserve">Ver 1.10 para la secuencia de CU-03 (chat con agente). Pendiente documentar igual CU-04 (alerta por geolocalización) y CU-05 (calificar cuadra).</w:t>
      </w:r>
    </w:p>
    <w:p>
      <w:pPr>
        <w:pStyle w:val="Heading2"/>
        <w:spacing w:after="100" w:before="300"/>
      </w:pPr>
      <w:r>
        <w:rPr>
          <w:b/>
          <w:bCs/>
        </w:rPr>
        <w:t xml:space="preserve">4.7  Máquina de estados de la entidad principal</w:t>
      </w:r>
      <w:r>
        <w:rPr>
          <w:i/>
          <w:iCs/>
          <w:color w:val="666666"/>
          <w:sz w:val="20"/>
          <w:szCs w:val="20"/>
        </w:rPr>
        <w:t xml:space="preserve">   [Tipo: Diagrama]</w:t>
      </w:r>
    </w:p>
    <w:p>
      <w:pPr>
        <w:spacing w:after="150"/>
      </w:pPr>
      <w:r>
        <w:t xml:space="preserve">Candidato de entidad principal: Localidad (desde la perspectiva del usuario en movimiento) o Conversación. Para Conversación: estados Iniciada → EsperandoRespuesta → Respondida → (vuelve a EsperandoRespuesta en el siguiente turno) → Cerrada (al salir de la pantalla). Transición prohibida: no hay transición directa de Iniciada a Cerrada sin al menos un turno — PENDIENTE confirmar si esto refleja el comportamiento real deseado.</w:t>
      </w:r>
    </w:p>
    <w:p>
      <w:pPr>
        <w:pStyle w:val="Heading1"/>
        <w:spacing w:after="200" w:before="400"/>
      </w:pPr>
      <w:r>
        <w:t xml:space="preserve">5. Datos y persistencia</w:t>
      </w:r>
    </w:p>
    <w:p>
      <w:pPr>
        <w:pStyle w:val="Heading2"/>
        <w:spacing w:after="100" w:before="300"/>
      </w:pPr>
      <w:r>
        <w:rPr>
          <w:b/>
          <w:bCs/>
        </w:rPr>
        <w:t xml:space="preserve">5.1  Diagrama del modelo de datos</w:t>
      </w:r>
      <w:r>
        <w:rPr>
          <w:i/>
          <w:iCs/>
          <w:color w:val="666666"/>
          <w:sz w:val="20"/>
          <w:szCs w:val="20"/>
        </w:rPr>
        <w:t xml:space="preserve">   [Tipo: Diagrama]</w:t>
      </w:r>
    </w:p>
    <w:p>
      <w:pPr>
        <w:spacing w:after="150"/>
      </w:pPr>
      <w:r>
        <w:t xml:space="preserve">Room (local, Android) — entidades confirmadas en AppDatabase.kt (versión 4): ConversacionEntity, MensajeEntity, HechoEntity, LocalidadEntity.</w:t>
      </w:r>
    </w:p>
    <w:p>
      <w:pPr>
        <w:spacing w:after="150"/>
      </w:pPr>
      <w:r>
        <w:t xml:space="preserve">Firestore (nube) — colecciones de chat global y calificaciones comunitarias, gestionadas por FirebaseComunidadManager.kt.</w:t>
      </w:r>
    </w:p>
    <w:p>
      <w:pPr>
        <w:spacing w:after="150"/>
      </w:pPr>
      <w:r>
        <w:t xml:space="preserve">zonas_riesgo.json (backend) — no es una base de datos relacional; es un documento JSON generado por el pipeline, indexado por código de localidad.</w:t>
      </w:r>
    </w:p>
    <w:p>
      <w:pPr>
        <w:pBdr>
          <w:left w:val="single" w:color="B45309" w:sz="24"/>
        </w:pBdr>
        <w:shd w:fill="FFF4E5" w:val="clear"/>
        <w:spacing w:after="200" w:before="100"/>
        <w:ind w:left="180"/>
      </w:pPr>
      <w:r>
        <w:rPr>
          <w:b/>
          <w:bCs/>
          <w:color w:val="B45309"/>
        </w:rPr>
        <w:t xml:space="preserve">PENDIENTE — </w:t>
      </w:r>
      <w:r>
        <w:rPr>
          <w:color w:val="5A3E1B"/>
        </w:rPr>
        <w:t xml:space="preserve">Diagrama ER formal pendiente; falta confirmar el esquema exacto de las colecciones de Firestore (no se auditó directamente la consola de Firebase).</w:t>
      </w:r>
    </w:p>
    <w:p>
      <w:pPr>
        <w:pStyle w:val="Heading2"/>
        <w:spacing w:after="100" w:before="300"/>
      </w:pPr>
      <w:r>
        <w:rPr>
          <w:b/>
          <w:bCs/>
        </w:rPr>
        <w:t xml:space="preserve">5.2  Diccionario de datos</w:t>
      </w:r>
      <w:r>
        <w:rPr>
          <w:i/>
          <w:iCs/>
          <w:color w:val="666666"/>
          <w:sz w:val="20"/>
          <w:szCs w:val="20"/>
        </w:rPr>
        <w:t xml:space="preserve">   [Tipo: Tabla]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008"/>
        <w:gridCol w:w="2419"/>
        <w:gridCol w:w="1613"/>
        <w:gridCol w:w="1411"/>
      </w:tblGrid>
      <w:tr>
        <w:trPr>
          <w:tblHeader/>
        </w:trPr>
        <w:tc>
          <w:tcPr>
            <w:tcW w:type="dxa" w:w="1814"/>
            <w:shd w:fill="1F3864" w:val="clear"/>
            <w:tcMar>
              <w:top w:type="dxa" w:w="80"/>
              <w:left w:type="dxa" w:w="100"/>
              <w:bottom w:type="dxa" w:w="80"/>
              <w:right w:type="dxa" w:w="100"/>
            </w:tcMar>
          </w:tcPr>
          <w:p>
            <w:r>
              <w:rPr>
                <w:b/>
                <w:bCs/>
                <w:color w:val="FFFFFF"/>
                <w:sz w:val="20"/>
                <w:szCs w:val="20"/>
              </w:rPr>
              <w:t xml:space="preserve">Campo</w:t>
            </w:r>
          </w:p>
        </w:tc>
        <w:tc>
          <w:tcPr>
            <w:tcW w:type="dxa" w:w="1814"/>
            <w:shd w:fill="1F3864" w:val="clear"/>
            <w:tcMar>
              <w:top w:type="dxa" w:w="80"/>
              <w:left w:type="dxa" w:w="100"/>
              <w:bottom w:type="dxa" w:w="80"/>
              <w:right w:type="dxa" w:w="100"/>
            </w:tcMar>
          </w:tcPr>
          <w:p>
            <w:r>
              <w:rPr>
                <w:b/>
                <w:bCs/>
                <w:color w:val="FFFFFF"/>
                <w:sz w:val="20"/>
                <w:szCs w:val="20"/>
              </w:rPr>
              <w:t xml:space="preserve">Estructura</w:t>
            </w:r>
          </w:p>
        </w:tc>
        <w:tc>
          <w:tcPr>
            <w:tcW w:type="dxa" w:w="1008"/>
            <w:shd w:fill="1F3864" w:val="clear"/>
            <w:tcMar>
              <w:top w:type="dxa" w:w="80"/>
              <w:left w:type="dxa" w:w="100"/>
              <w:bottom w:type="dxa" w:w="80"/>
              <w:right w:type="dxa" w:w="100"/>
            </w:tcMar>
          </w:tcPr>
          <w:p>
            <w:r>
              <w:rPr>
                <w:b/>
                <w:bCs/>
                <w:color w:val="FFFFFF"/>
                <w:sz w:val="20"/>
                <w:szCs w:val="20"/>
              </w:rPr>
              <w:t xml:space="preserve">Tipo</w:t>
            </w:r>
          </w:p>
        </w:tc>
        <w:tc>
          <w:tcPr>
            <w:tcW w:type="dxa" w:w="2419"/>
            <w:shd w:fill="1F3864" w:val="clear"/>
            <w:tcMar>
              <w:top w:type="dxa" w:w="80"/>
              <w:left w:type="dxa" w:w="100"/>
              <w:bottom w:type="dxa" w:w="80"/>
              <w:right w:type="dxa" w:w="100"/>
            </w:tcMar>
          </w:tcPr>
          <w:p>
            <w:r>
              <w:rPr>
                <w:b/>
                <w:bCs/>
                <w:color w:val="FFFFFF"/>
                <w:sz w:val="20"/>
                <w:szCs w:val="20"/>
              </w:rPr>
              <w:t xml:space="preserve">Valores admitidos</w:t>
            </w:r>
          </w:p>
        </w:tc>
        <w:tc>
          <w:tcPr>
            <w:tcW w:type="dxa" w:w="1613"/>
            <w:shd w:fill="1F3864" w:val="clear"/>
            <w:tcMar>
              <w:top w:type="dxa" w:w="80"/>
              <w:left w:type="dxa" w:w="100"/>
              <w:bottom w:type="dxa" w:w="80"/>
              <w:right w:type="dxa" w:w="100"/>
            </w:tcMar>
          </w:tcPr>
          <w:p>
            <w:r>
              <w:rPr>
                <w:b/>
                <w:bCs/>
                <w:color w:val="FFFFFF"/>
                <w:sz w:val="20"/>
                <w:szCs w:val="20"/>
              </w:rPr>
              <w:t xml:space="preserve">Origen</w:t>
            </w:r>
          </w:p>
        </w:tc>
        <w:tc>
          <w:tcPr>
            <w:tcW w:type="dxa" w:w="1411"/>
            <w:shd w:fill="1F3864" w:val="clear"/>
            <w:tcMar>
              <w:top w:type="dxa" w:w="80"/>
              <w:left w:type="dxa" w:w="100"/>
              <w:bottom w:type="dxa" w:w="80"/>
              <w:right w:type="dxa" w:w="100"/>
            </w:tcMar>
          </w:tcPr>
          <w:p>
            <w:r>
              <w:rPr>
                <w:b/>
                <w:bCs/>
                <w:color w:val="FFFFFF"/>
                <w:sz w:val="20"/>
                <w:szCs w:val="20"/>
              </w:rPr>
              <w:t xml:space="preserve">Sensibilidad</w:t>
            </w:r>
          </w:p>
        </w:tc>
      </w:tr>
      <w:tr>
        <w:tc>
          <w:tcPr>
            <w:tcW w:type="dxa" w:w="1814"/>
            <w:tcMar>
              <w:top w:type="dxa" w:w="80"/>
              <w:left w:type="dxa" w:w="100"/>
              <w:bottom w:type="dxa" w:w="80"/>
              <w:right w:type="dxa" w:w="100"/>
            </w:tcMar>
          </w:tcPr>
          <w:p>
            <w:r>
              <w:rPr>
                <w:b w:val="false"/>
                <w:bCs w:val="false"/>
                <w:color w:val="000000"/>
                <w:sz w:val="20"/>
                <w:szCs w:val="20"/>
              </w:rPr>
              <w:t xml:space="preserve">codigo</w:t>
            </w:r>
          </w:p>
        </w:tc>
        <w:tc>
          <w:tcPr>
            <w:tcW w:type="dxa" w:w="1814"/>
            <w:tcMar>
              <w:top w:type="dxa" w:w="80"/>
              <w:left w:type="dxa" w:w="100"/>
              <w:bottom w:type="dxa" w:w="80"/>
              <w:right w:type="dxa" w:w="100"/>
            </w:tcMar>
          </w:tcPr>
          <w:p>
            <w:r>
              <w:rPr>
                <w:b w:val="false"/>
                <w:bCs w:val="false"/>
                <w:color w:val="000000"/>
                <w:sz w:val="20"/>
                <w:szCs w:val="20"/>
              </w:rPr>
              <w:t xml:space="preserve">Localidad (zonas_riesgo.json)</w:t>
            </w:r>
          </w:p>
        </w:tc>
        <w:tc>
          <w:tcPr>
            <w:tcW w:type="dxa" w:w="1008"/>
            <w:tcMar>
              <w:top w:type="dxa" w:w="80"/>
              <w:left w:type="dxa" w:w="100"/>
              <w:bottom w:type="dxa" w:w="80"/>
              <w:right w:type="dxa" w:w="100"/>
            </w:tcMar>
          </w:tcPr>
          <w:p>
            <w:r>
              <w:rPr>
                <w:b w:val="false"/>
                <w:bCs w:val="false"/>
                <w:color w:val="000000"/>
                <w:sz w:val="20"/>
                <w:szCs w:val="20"/>
              </w:rPr>
              <w:t xml:space="preserve">int</w:t>
            </w:r>
          </w:p>
        </w:tc>
        <w:tc>
          <w:tcPr>
            <w:tcW w:type="dxa" w:w="2419"/>
            <w:tcMar>
              <w:top w:type="dxa" w:w="80"/>
              <w:left w:type="dxa" w:w="100"/>
              <w:bottom w:type="dxa" w:w="80"/>
              <w:right w:type="dxa" w:w="100"/>
            </w:tcMar>
          </w:tcPr>
          <w:p>
            <w:r>
              <w:rPr>
                <w:b w:val="false"/>
                <w:bCs w:val="false"/>
                <w:color w:val="000000"/>
                <w:sz w:val="20"/>
                <w:szCs w:val="20"/>
              </w:rPr>
              <w:t xml:space="preserve">1-20</w:t>
            </w:r>
          </w:p>
        </w:tc>
        <w:tc>
          <w:tcPr>
            <w:tcW w:type="dxa" w:w="1613"/>
            <w:tcMar>
              <w:top w:type="dxa" w:w="80"/>
              <w:left w:type="dxa" w:w="100"/>
              <w:bottom w:type="dxa" w:w="80"/>
              <w:right w:type="dxa" w:w="100"/>
            </w:tcMar>
          </w:tcPr>
          <w:p>
            <w:r>
              <w:rPr>
                <w:b w:val="false"/>
                <w:bCs w:val="false"/>
                <w:color w:val="000000"/>
                <w:sz w:val="20"/>
                <w:szCs w:val="20"/>
              </w:rPr>
              <w:t xml:space="preserve">DAILoc.geojson</w:t>
            </w:r>
          </w:p>
        </w:tc>
        <w:tc>
          <w:tcPr>
            <w:tcW w:type="dxa" w:w="1411"/>
            <w:tcMar>
              <w:top w:type="dxa" w:w="80"/>
              <w:left w:type="dxa" w:w="100"/>
              <w:bottom w:type="dxa" w:w="80"/>
              <w:right w:type="dxa" w:w="100"/>
            </w:tcMar>
          </w:tcPr>
          <w:p>
            <w:r>
              <w:rPr>
                <w:b w:val="false"/>
                <w:bCs w:val="false"/>
                <w:color w:val="000000"/>
                <w:sz w:val="20"/>
                <w:szCs w:val="20"/>
              </w:rPr>
              <w:t xml:space="preserve">Ninguna</w:t>
            </w:r>
          </w:p>
        </w:tc>
      </w:tr>
      <w:tr>
        <w:tc>
          <w:tcPr>
            <w:tcW w:type="dxa" w:w="1814"/>
            <w:tcMar>
              <w:top w:type="dxa" w:w="80"/>
              <w:left w:type="dxa" w:w="100"/>
              <w:bottom w:type="dxa" w:w="80"/>
              <w:right w:type="dxa" w:w="100"/>
            </w:tcMar>
          </w:tcPr>
          <w:p>
            <w:r>
              <w:rPr>
                <w:b w:val="false"/>
                <w:bCs w:val="false"/>
                <w:color w:val="000000"/>
                <w:sz w:val="20"/>
                <w:szCs w:val="20"/>
              </w:rPr>
              <w:t xml:space="preserve">nivel_riesgo</w:t>
            </w:r>
          </w:p>
        </w:tc>
        <w:tc>
          <w:tcPr>
            <w:tcW w:type="dxa" w:w="1814"/>
            <w:tcMar>
              <w:top w:type="dxa" w:w="80"/>
              <w:left w:type="dxa" w:w="100"/>
              <w:bottom w:type="dxa" w:w="80"/>
              <w:right w:type="dxa" w:w="100"/>
            </w:tcMar>
          </w:tcPr>
          <w:p>
            <w:r>
              <w:rPr>
                <w:b w:val="false"/>
                <w:bCs w:val="false"/>
                <w:color w:val="000000"/>
                <w:sz w:val="20"/>
                <w:szCs w:val="20"/>
              </w:rPr>
              <w:t xml:space="preserve">Localidad</w:t>
            </w:r>
          </w:p>
        </w:tc>
        <w:tc>
          <w:tcPr>
            <w:tcW w:type="dxa" w:w="1008"/>
            <w:tcMar>
              <w:top w:type="dxa" w:w="80"/>
              <w:left w:type="dxa" w:w="100"/>
              <w:bottom w:type="dxa" w:w="80"/>
              <w:right w:type="dxa" w:w="100"/>
            </w:tcMar>
          </w:tcPr>
          <w:p>
            <w:r>
              <w:rPr>
                <w:b w:val="false"/>
                <w:bCs w:val="false"/>
                <w:color w:val="000000"/>
                <w:sz w:val="20"/>
                <w:szCs w:val="20"/>
              </w:rPr>
              <w:t xml:space="preserve">string</w:t>
            </w:r>
          </w:p>
        </w:tc>
        <w:tc>
          <w:tcPr>
            <w:tcW w:type="dxa" w:w="2419"/>
            <w:tcMar>
              <w:top w:type="dxa" w:w="80"/>
              <w:left w:type="dxa" w:w="100"/>
              <w:bottom w:type="dxa" w:w="80"/>
              <w:right w:type="dxa" w:w="100"/>
            </w:tcMar>
          </w:tcPr>
          <w:p>
            <w:r>
              <w:rPr>
                <w:b w:val="false"/>
                <w:bCs w:val="false"/>
                <w:color w:val="000000"/>
                <w:sz w:val="20"/>
                <w:szCs w:val="20"/>
              </w:rPr>
              <w:t xml:space="preserve">bajo / medio / alto</w:t>
            </w:r>
          </w:p>
        </w:tc>
        <w:tc>
          <w:tcPr>
            <w:tcW w:type="dxa" w:w="1613"/>
            <w:tcMar>
              <w:top w:type="dxa" w:w="80"/>
              <w:left w:type="dxa" w:w="100"/>
              <w:bottom w:type="dxa" w:w="80"/>
              <w:right w:type="dxa" w:w="100"/>
            </w:tcMar>
          </w:tcPr>
          <w:p>
            <w:r>
              <w:rPr>
                <w:b w:val="false"/>
                <w:bCs w:val="false"/>
                <w:color w:val="000000"/>
                <w:sz w:val="20"/>
                <w:szCs w:val="20"/>
              </w:rPr>
              <w:t xml:space="preserve">Calculado (Jenks)</w:t>
            </w:r>
          </w:p>
        </w:tc>
        <w:tc>
          <w:tcPr>
            <w:tcW w:type="dxa" w:w="1411"/>
            <w:tcMar>
              <w:top w:type="dxa" w:w="80"/>
              <w:left w:type="dxa" w:w="100"/>
              <w:bottom w:type="dxa" w:w="80"/>
              <w:right w:type="dxa" w:w="100"/>
            </w:tcMar>
          </w:tcPr>
          <w:p>
            <w:r>
              <w:rPr>
                <w:b w:val="false"/>
                <w:bCs w:val="false"/>
                <w:color w:val="000000"/>
                <w:sz w:val="20"/>
                <w:szCs w:val="20"/>
              </w:rPr>
              <w:t xml:space="preserve">Ninguna</w:t>
            </w:r>
          </w:p>
        </w:tc>
      </w:tr>
      <w:tr>
        <w:tc>
          <w:tcPr>
            <w:tcW w:type="dxa" w:w="1814"/>
            <w:tcMar>
              <w:top w:type="dxa" w:w="80"/>
              <w:left w:type="dxa" w:w="100"/>
              <w:bottom w:type="dxa" w:w="80"/>
              <w:right w:type="dxa" w:w="100"/>
            </w:tcMar>
          </w:tcPr>
          <w:p>
            <w:r>
              <w:rPr>
                <w:b w:val="false"/>
                <w:bCs w:val="false"/>
                <w:color w:val="000000"/>
                <w:sz w:val="20"/>
                <w:szCs w:val="20"/>
              </w:rPr>
              <w:t xml:space="preserve">estrato_promedio</w:t>
            </w:r>
          </w:p>
        </w:tc>
        <w:tc>
          <w:tcPr>
            <w:tcW w:type="dxa" w:w="1814"/>
            <w:tcMar>
              <w:top w:type="dxa" w:w="80"/>
              <w:left w:type="dxa" w:w="100"/>
              <w:bottom w:type="dxa" w:w="80"/>
              <w:right w:type="dxa" w:w="100"/>
            </w:tcMar>
          </w:tcPr>
          <w:p>
            <w:r>
              <w:rPr>
                <w:b w:val="false"/>
                <w:bCs w:val="false"/>
                <w:color w:val="000000"/>
                <w:sz w:val="20"/>
                <w:szCs w:val="20"/>
              </w:rPr>
              <w:t xml:space="preserve">Localidad.contexto</w:t>
            </w:r>
          </w:p>
        </w:tc>
        <w:tc>
          <w:tcPr>
            <w:tcW w:type="dxa" w:w="1008"/>
            <w:tcMar>
              <w:top w:type="dxa" w:w="80"/>
              <w:left w:type="dxa" w:w="100"/>
              <w:bottom w:type="dxa" w:w="80"/>
              <w:right w:type="dxa" w:w="100"/>
            </w:tcMar>
          </w:tcPr>
          <w:p>
            <w:r>
              <w:rPr>
                <w:b w:val="false"/>
                <w:bCs w:val="false"/>
                <w:color w:val="000000"/>
                <w:sz w:val="20"/>
                <w:szCs w:val="20"/>
              </w:rPr>
              <w:t xml:space="preserve">float</w:t>
            </w:r>
          </w:p>
        </w:tc>
        <w:tc>
          <w:tcPr>
            <w:tcW w:type="dxa" w:w="2419"/>
            <w:tcMar>
              <w:top w:type="dxa" w:w="80"/>
              <w:left w:type="dxa" w:w="100"/>
              <w:bottom w:type="dxa" w:w="80"/>
              <w:right w:type="dxa" w:w="100"/>
            </w:tcMar>
          </w:tcPr>
          <w:p>
            <w:r>
              <w:rPr>
                <w:b w:val="false"/>
                <w:bCs w:val="false"/>
                <w:color w:val="000000"/>
                <w:sz w:val="20"/>
                <w:szCs w:val="20"/>
              </w:rPr>
              <w:t xml:space="preserve">1.0-6.0</w:t>
            </w:r>
          </w:p>
        </w:tc>
        <w:tc>
          <w:tcPr>
            <w:tcW w:type="dxa" w:w="1613"/>
            <w:tcMar>
              <w:top w:type="dxa" w:w="80"/>
              <w:left w:type="dxa" w:w="100"/>
              <w:bottom w:type="dxa" w:w="80"/>
              <w:right w:type="dxa" w:w="100"/>
            </w:tcMar>
          </w:tcPr>
          <w:p>
            <w:r>
              <w:rPr>
                <w:b w:val="false"/>
                <w:bCs w:val="false"/>
                <w:color w:val="000000"/>
                <w:sz w:val="20"/>
                <w:szCs w:val="20"/>
              </w:rPr>
              <w:t xml:space="preserve">manzanaestratificacion.json</w:t>
            </w:r>
          </w:p>
        </w:tc>
        <w:tc>
          <w:tcPr>
            <w:tcW w:type="dxa" w:w="1411"/>
            <w:tcMar>
              <w:top w:type="dxa" w:w="80"/>
              <w:left w:type="dxa" w:w="100"/>
              <w:bottom w:type="dxa" w:w="80"/>
              <w:right w:type="dxa" w:w="100"/>
            </w:tcMar>
          </w:tcPr>
          <w:p>
            <w:r>
              <w:rPr>
                <w:b w:val="false"/>
                <w:bCs w:val="false"/>
                <w:color w:val="000000"/>
                <w:sz w:val="20"/>
                <w:szCs w:val="20"/>
              </w:rPr>
              <w:t xml:space="preserve">PENDIENTE — evaluar si es dato sensible bajo Ley 1581</w:t>
            </w:r>
          </w:p>
        </w:tc>
      </w:tr>
      <w:tr>
        <w:tc>
          <w:tcPr>
            <w:tcW w:type="dxa" w:w="1814"/>
            <w:tcMar>
              <w:top w:type="dxa" w:w="80"/>
              <w:left w:type="dxa" w:w="100"/>
              <w:bottom w:type="dxa" w:w="80"/>
              <w:right w:type="dxa" w:w="100"/>
            </w:tcMar>
          </w:tcPr>
          <w:p>
            <w:r>
              <w:rPr>
                <w:b w:val="false"/>
                <w:bCs w:val="false"/>
                <w:color w:val="000000"/>
                <w:sz w:val="20"/>
                <w:szCs w:val="20"/>
              </w:rPr>
              <w:t xml:space="preserve">ubicacion (lat/lng)</w:t>
            </w:r>
          </w:p>
        </w:tc>
        <w:tc>
          <w:tcPr>
            <w:tcW w:type="dxa" w:w="1814"/>
            <w:tcMar>
              <w:top w:type="dxa" w:w="80"/>
              <w:left w:type="dxa" w:w="100"/>
              <w:bottom w:type="dxa" w:w="80"/>
              <w:right w:type="dxa" w:w="100"/>
            </w:tcMar>
          </w:tcPr>
          <w:p>
            <w:r>
              <w:rPr>
                <w:b w:val="false"/>
                <w:bCs w:val="false"/>
                <w:color w:val="000000"/>
                <w:sz w:val="20"/>
                <w:szCs w:val="20"/>
              </w:rPr>
              <w:t xml:space="preserve">Petición /riesgo</w:t>
            </w:r>
          </w:p>
        </w:tc>
        <w:tc>
          <w:tcPr>
            <w:tcW w:type="dxa" w:w="1008"/>
            <w:tcMar>
              <w:top w:type="dxa" w:w="80"/>
              <w:left w:type="dxa" w:w="100"/>
              <w:bottom w:type="dxa" w:w="80"/>
              <w:right w:type="dxa" w:w="100"/>
            </w:tcMar>
          </w:tcPr>
          <w:p>
            <w:r>
              <w:rPr>
                <w:b w:val="false"/>
                <w:bCs w:val="false"/>
                <w:color w:val="000000"/>
                <w:sz w:val="20"/>
                <w:szCs w:val="20"/>
              </w:rPr>
              <w:t xml:space="preserve">float</w:t>
            </w:r>
          </w:p>
        </w:tc>
        <w:tc>
          <w:tcPr>
            <w:tcW w:type="dxa" w:w="2419"/>
            <w:tcMar>
              <w:top w:type="dxa" w:w="80"/>
              <w:left w:type="dxa" w:w="100"/>
              <w:bottom w:type="dxa" w:w="80"/>
              <w:right w:type="dxa" w:w="100"/>
            </w:tcMar>
          </w:tcPr>
          <w:p>
            <w:r>
              <w:rPr>
                <w:b w:val="false"/>
                <w:bCs w:val="false"/>
                <w:color w:val="000000"/>
                <w:sz w:val="20"/>
                <w:szCs w:val="20"/>
              </w:rPr>
              <w:t xml:space="preserve">Coordenadas de Bogotá</w:t>
            </w:r>
          </w:p>
        </w:tc>
        <w:tc>
          <w:tcPr>
            <w:tcW w:type="dxa" w:w="1613"/>
            <w:tcMar>
              <w:top w:type="dxa" w:w="80"/>
              <w:left w:type="dxa" w:w="100"/>
              <w:bottom w:type="dxa" w:w="80"/>
              <w:right w:type="dxa" w:w="100"/>
            </w:tcMar>
          </w:tcPr>
          <w:p>
            <w:r>
              <w:rPr>
                <w:b w:val="false"/>
                <w:bCs w:val="false"/>
                <w:color w:val="000000"/>
                <w:sz w:val="20"/>
                <w:szCs w:val="20"/>
              </w:rPr>
              <w:t xml:space="preserve">GPS del dispositivo</w:t>
            </w:r>
          </w:p>
        </w:tc>
        <w:tc>
          <w:tcPr>
            <w:tcW w:type="dxa" w:w="1411"/>
            <w:tcMar>
              <w:top w:type="dxa" w:w="80"/>
              <w:left w:type="dxa" w:w="100"/>
              <w:bottom w:type="dxa" w:w="80"/>
              <w:right w:type="dxa" w:w="100"/>
            </w:tcMar>
          </w:tcPr>
          <w:p>
            <w:r>
              <w:rPr>
                <w:b w:val="false"/>
                <w:bCs w:val="false"/>
                <w:color w:val="000000"/>
                <w:sz w:val="20"/>
                <w:szCs w:val="20"/>
              </w:rPr>
              <w:t xml:space="preserve">Dato de ubicación personal — sensible</w:t>
            </w:r>
          </w:p>
        </w:tc>
      </w:tr>
    </w:tbl>
    <w:p>
      <w:pPr>
        <w:pBdr>
          <w:left w:val="single" w:color="B45309" w:sz="24"/>
        </w:pBdr>
        <w:shd w:fill="FFF4E5" w:val="clear"/>
        <w:spacing w:after="200" w:before="100"/>
        <w:ind w:left="180"/>
      </w:pPr>
      <w:r>
        <w:rPr>
          <w:b/>
          <w:bCs/>
          <w:color w:val="B45309"/>
        </w:rPr>
        <w:t xml:space="preserve">PENDIENTE — </w:t>
      </w:r>
      <w:r>
        <w:rPr>
          <w:color w:val="5A3E1B"/>
        </w:rPr>
        <w:t xml:space="preserve">Esta tabla es solo una muestra de los campos más relevantes. Falta el diccionario completo de todos los campos de zonas_riesgo.json, Room y Firestore, y la clasificación de sensibilidad formal según la Ley 1581 de 2012 (el proyecto maneja ubicación GPS, que sí es dato personal sensible).</w:t>
      </w:r>
    </w:p>
    <w:p>
      <w:pPr>
        <w:pStyle w:val="Heading2"/>
        <w:spacing w:after="100" w:before="300"/>
      </w:pPr>
      <w:r>
        <w:rPr>
          <w:b/>
          <w:bCs/>
        </w:rPr>
        <w:t xml:space="preserve">5.3  Matriz de reglas de integridad y transacciones</w:t>
      </w:r>
      <w:r>
        <w:rPr>
          <w:i/>
          <w:iCs/>
          <w:color w:val="666666"/>
          <w:sz w:val="20"/>
          <w:szCs w:val="20"/>
        </w:rPr>
        <w:t xml:space="preserve">   [Tipo: Matriz]</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218"/>
        <w:gridCol w:w="2218"/>
        <w:gridCol w:w="3427"/>
      </w:tblGrid>
      <w:tr>
        <w:trPr>
          <w:tblHeader/>
        </w:trPr>
        <w:tc>
          <w:tcPr>
            <w:tcW w:type="dxa" w:w="2218"/>
            <w:shd w:fill="1F3864" w:val="clear"/>
            <w:tcMar>
              <w:top w:type="dxa" w:w="80"/>
              <w:left w:type="dxa" w:w="100"/>
              <w:bottom w:type="dxa" w:w="80"/>
              <w:right w:type="dxa" w:w="100"/>
            </w:tcMar>
          </w:tcPr>
          <w:p>
            <w:r>
              <w:rPr>
                <w:b/>
                <w:bCs/>
                <w:color w:val="FFFFFF"/>
                <w:sz w:val="20"/>
                <w:szCs w:val="20"/>
              </w:rPr>
              <w:t xml:space="preserve">Estructura</w:t>
            </w:r>
          </w:p>
        </w:tc>
        <w:tc>
          <w:tcPr>
            <w:tcW w:type="dxa" w:w="2218"/>
            <w:shd w:fill="1F3864" w:val="clear"/>
            <w:tcMar>
              <w:top w:type="dxa" w:w="80"/>
              <w:left w:type="dxa" w:w="100"/>
              <w:bottom w:type="dxa" w:w="80"/>
              <w:right w:type="dxa" w:w="100"/>
            </w:tcMar>
          </w:tcPr>
          <w:p>
            <w:r>
              <w:rPr>
                <w:b/>
                <w:bCs/>
                <w:color w:val="FFFFFF"/>
                <w:sz w:val="20"/>
                <w:szCs w:val="20"/>
              </w:rPr>
              <w:t xml:space="preserve">Momento</w:t>
            </w:r>
          </w:p>
        </w:tc>
        <w:tc>
          <w:tcPr>
            <w:tcW w:type="dxa" w:w="2218"/>
            <w:shd w:fill="1F3864" w:val="clear"/>
            <w:tcMar>
              <w:top w:type="dxa" w:w="80"/>
              <w:left w:type="dxa" w:w="100"/>
              <w:bottom w:type="dxa" w:w="80"/>
              <w:right w:type="dxa" w:w="100"/>
            </w:tcMar>
          </w:tcPr>
          <w:p>
            <w:r>
              <w:rPr>
                <w:b/>
                <w:bCs/>
                <w:color w:val="FFFFFF"/>
                <w:sz w:val="20"/>
                <w:szCs w:val="20"/>
              </w:rPr>
              <w:t xml:space="preserve">Atomicidad</w:t>
            </w:r>
          </w:p>
        </w:tc>
        <w:tc>
          <w:tcPr>
            <w:tcW w:type="dxa" w:w="3427"/>
            <w:shd w:fill="1F3864" w:val="clear"/>
            <w:tcMar>
              <w:top w:type="dxa" w:w="80"/>
              <w:left w:type="dxa" w:w="100"/>
              <w:bottom w:type="dxa" w:w="80"/>
              <w:right w:type="dxa" w:w="100"/>
            </w:tcMar>
          </w:tcPr>
          <w:p>
            <w:r>
              <w:rPr>
                <w:b/>
                <w:bCs/>
                <w:color w:val="FFFFFF"/>
                <w:sz w:val="20"/>
                <w:szCs w:val="20"/>
              </w:rPr>
              <w:t xml:space="preserve">Comportamiento ante fallo parcial</w:t>
            </w:r>
          </w:p>
        </w:tc>
      </w:tr>
      <w:tr>
        <w:tc>
          <w:tcPr>
            <w:tcW w:type="dxa" w:w="2218"/>
            <w:tcMar>
              <w:top w:type="dxa" w:w="80"/>
              <w:left w:type="dxa" w:w="100"/>
              <w:bottom w:type="dxa" w:w="80"/>
              <w:right w:type="dxa" w:w="100"/>
            </w:tcMar>
          </w:tcPr>
          <w:p>
            <w:r>
              <w:rPr>
                <w:b w:val="false"/>
                <w:bCs w:val="false"/>
                <w:color w:val="000000"/>
                <w:sz w:val="20"/>
                <w:szCs w:val="20"/>
              </w:rPr>
              <w:t xml:space="preserve">zonas_riesgo.json</w:t>
            </w:r>
          </w:p>
        </w:tc>
        <w:tc>
          <w:tcPr>
            <w:tcW w:type="dxa" w:w="2218"/>
            <w:tcMar>
              <w:top w:type="dxa" w:w="80"/>
              <w:left w:type="dxa" w:w="100"/>
              <w:bottom w:type="dxa" w:w="80"/>
              <w:right w:type="dxa" w:w="100"/>
            </w:tcMar>
          </w:tcPr>
          <w:p>
            <w:r>
              <w:rPr>
                <w:b w:val="false"/>
                <w:bCs w:val="false"/>
                <w:color w:val="000000"/>
                <w:sz w:val="20"/>
                <w:szCs w:val="20"/>
              </w:rPr>
              <w:t xml:space="preserve">Se reescribe completo en cada corrida del pipeline</w:t>
            </w:r>
          </w:p>
        </w:tc>
        <w:tc>
          <w:tcPr>
            <w:tcW w:type="dxa" w:w="2218"/>
            <w:tcMar>
              <w:top w:type="dxa" w:w="80"/>
              <w:left w:type="dxa" w:w="100"/>
              <w:bottom w:type="dxa" w:w="80"/>
              <w:right w:type="dxa" w:w="100"/>
            </w:tcMar>
          </w:tcPr>
          <w:p>
            <w:r>
              <w:rPr>
                <w:b w:val="false"/>
                <w:bCs w:val="false"/>
                <w:color w:val="000000"/>
                <w:sz w:val="20"/>
                <w:szCs w:val="20"/>
              </w:rPr>
              <w:t xml:space="preserve">Todo o nada (un solo archivo)</w:t>
            </w:r>
          </w:p>
        </w:tc>
        <w:tc>
          <w:tcPr>
            <w:tcW w:type="dxa" w:w="3427"/>
            <w:tcMar>
              <w:top w:type="dxa" w:w="80"/>
              <w:left w:type="dxa" w:w="100"/>
              <w:bottom w:type="dxa" w:w="80"/>
              <w:right w:type="dxa" w:w="100"/>
            </w:tcMar>
          </w:tcPr>
          <w:p>
            <w:r>
              <w:rPr>
                <w:b w:val="false"/>
                <w:bCs w:val="false"/>
                <w:color w:val="000000"/>
                <w:sz w:val="20"/>
                <w:szCs w:val="20"/>
              </w:rPr>
              <w:t xml:space="preserve">Si el pipeline falla a mitad, el archivo anterior queda intacto hasta que termine con éxito</w:t>
            </w:r>
          </w:p>
        </w:tc>
      </w:tr>
      <w:tr>
        <w:tc>
          <w:tcPr>
            <w:tcW w:type="dxa" w:w="2218"/>
            <w:tcMar>
              <w:top w:type="dxa" w:w="80"/>
              <w:left w:type="dxa" w:w="100"/>
              <w:bottom w:type="dxa" w:w="80"/>
              <w:right w:type="dxa" w:w="100"/>
            </w:tcMar>
          </w:tcPr>
          <w:p>
            <w:r>
              <w:rPr>
                <w:b w:val="false"/>
                <w:bCs w:val="false"/>
                <w:color w:val="000000"/>
                <w:sz w:val="20"/>
                <w:szCs w:val="20"/>
              </w:rPr>
              <w:t xml:space="preserve">Room (chat local)</w:t>
            </w:r>
          </w:p>
        </w:tc>
        <w:tc>
          <w:tcPr>
            <w:tcW w:type="dxa" w:w="2218"/>
            <w:tcMar>
              <w:top w:type="dxa" w:w="80"/>
              <w:left w:type="dxa" w:w="100"/>
              <w:bottom w:type="dxa" w:w="80"/>
              <w:right w:type="dxa" w:w="100"/>
            </w:tcMar>
          </w:tcPr>
          <w:p>
            <w:r>
              <w:rPr>
                <w:b w:val="false"/>
                <w:bCs w:val="false"/>
                <w:color w:val="000000"/>
                <w:sz w:val="20"/>
                <w:szCs w:val="20"/>
              </w:rPr>
              <w:t xml:space="preserve">Insert por mensaje</w:t>
            </w:r>
          </w:p>
        </w:tc>
        <w:tc>
          <w:tcPr>
            <w:tcW w:type="dxa" w:w="2218"/>
            <w:tcMar>
              <w:top w:type="dxa" w:w="80"/>
              <w:left w:type="dxa" w:w="100"/>
              <w:bottom w:type="dxa" w:w="80"/>
              <w:right w:type="dxa" w:w="100"/>
            </w:tcMar>
          </w:tcPr>
          <w:p>
            <w:r>
              <w:rPr>
                <w:b w:val="false"/>
                <w:bCs w:val="false"/>
                <w:color w:val="000000"/>
                <w:sz w:val="20"/>
                <w:szCs w:val="20"/>
              </w:rPr>
              <w:t xml:space="preserve">PENDIENTE — confirmar si usa @Transaction en operaciones multi-tabla</w:t>
            </w:r>
          </w:p>
        </w:tc>
        <w:tc>
          <w:tcPr>
            <w:tcW w:type="dxa" w:w="3427"/>
            <w:tcMar>
              <w:top w:type="dxa" w:w="80"/>
              <w:left w:type="dxa" w:w="100"/>
              <w:bottom w:type="dxa" w:w="80"/>
              <w:right w:type="dxa" w:w="100"/>
            </w:tcMar>
          </w:tcPr>
          <w:p>
            <w:r>
              <w:rPr>
                <w:b w:val="false"/>
                <w:bCs w:val="false"/>
                <w:color w:val="000000"/>
                <w:sz w:val="20"/>
                <w:szCs w:val="20"/>
              </w:rPr>
              <w:t xml:space="preserve">PENDIENTE</w:t>
            </w:r>
          </w:p>
        </w:tc>
      </w:tr>
      <w:tr>
        <w:tc>
          <w:tcPr>
            <w:tcW w:type="dxa" w:w="2218"/>
            <w:tcMar>
              <w:top w:type="dxa" w:w="80"/>
              <w:left w:type="dxa" w:w="100"/>
              <w:bottom w:type="dxa" w:w="80"/>
              <w:right w:type="dxa" w:w="100"/>
            </w:tcMar>
          </w:tcPr>
          <w:p>
            <w:r>
              <w:rPr>
                <w:b w:val="false"/>
                <w:bCs w:val="false"/>
                <w:color w:val="000000"/>
                <w:sz w:val="20"/>
                <w:szCs w:val="20"/>
              </w:rPr>
              <w:t xml:space="preserve">Firestore (chat global / calificaciones)</w:t>
            </w:r>
          </w:p>
        </w:tc>
        <w:tc>
          <w:tcPr>
            <w:tcW w:type="dxa" w:w="2218"/>
            <w:tcMar>
              <w:top w:type="dxa" w:w="80"/>
              <w:left w:type="dxa" w:w="100"/>
              <w:bottom w:type="dxa" w:w="80"/>
              <w:right w:type="dxa" w:w="100"/>
            </w:tcMar>
          </w:tcPr>
          <w:p>
            <w:r>
              <w:rPr>
                <w:b w:val="false"/>
                <w:bCs w:val="false"/>
                <w:color w:val="000000"/>
                <w:sz w:val="20"/>
                <w:szCs w:val="20"/>
              </w:rPr>
              <w:t xml:space="preserve">Escritura por documento</w:t>
            </w:r>
          </w:p>
        </w:tc>
        <w:tc>
          <w:tcPr>
            <w:tcW w:type="dxa" w:w="2218"/>
            <w:tcMar>
              <w:top w:type="dxa" w:w="80"/>
              <w:left w:type="dxa" w:w="100"/>
              <w:bottom w:type="dxa" w:w="80"/>
              <w:right w:type="dxa" w:w="100"/>
            </w:tcMar>
          </w:tcPr>
          <w:p>
            <w:r>
              <w:rPr>
                <w:b w:val="false"/>
                <w:bCs w:val="false"/>
                <w:color w:val="000000"/>
                <w:sz w:val="20"/>
                <w:szCs w:val="20"/>
              </w:rPr>
              <w:t xml:space="preserve">PENDIENTE — confirmar si hay alguna escritura que dependa de más de un documento a la vez</w:t>
            </w:r>
          </w:p>
        </w:tc>
        <w:tc>
          <w:tcPr>
            <w:tcW w:type="dxa" w:w="3427"/>
            <w:tcMar>
              <w:top w:type="dxa" w:w="80"/>
              <w:left w:type="dxa" w:w="100"/>
              <w:bottom w:type="dxa" w:w="80"/>
              <w:right w:type="dxa" w:w="100"/>
            </w:tcMar>
          </w:tcPr>
          <w:p>
            <w:r>
              <w:rPr>
                <w:b w:val="false"/>
                <w:bCs w:val="false"/>
                <w:color w:val="000000"/>
                <w:sz w:val="20"/>
                <w:szCs w:val="20"/>
              </w:rPr>
              <w:t xml:space="preserve">PENDIENTE</w:t>
            </w:r>
          </w:p>
        </w:tc>
      </w:tr>
    </w:tbl>
    <w:p>
      <w:pPr>
        <w:pStyle w:val="Heading1"/>
        <w:spacing w:after="200" w:before="400"/>
      </w:pPr>
      <w:r>
        <w:t xml:space="preserve">6. Seguridad</w:t>
      </w:r>
    </w:p>
    <w:p>
      <w:pPr>
        <w:pBdr>
          <w:left w:val="single" w:color="B45309" w:sz="24"/>
        </w:pBdr>
        <w:shd w:fill="FFF4E5" w:val="clear"/>
        <w:spacing w:after="200" w:before="100"/>
        <w:ind w:left="180"/>
      </w:pPr>
      <w:r>
        <w:rPr>
          <w:b/>
          <w:bCs/>
          <w:color w:val="B45309"/>
        </w:rPr>
        <w:t xml:space="preserve">PENDIENTE — </w:t>
      </w:r>
      <w:r>
        <w:rPr>
          <w:color w:val="5A3E1B"/>
        </w:rPr>
        <w:t xml:space="preserve">Hallazgo importante: hoy el backend NO tiene autenticación, autorización ni control de roles — cualquiera con acceso a la IP puede llamar cualquier endpoint, incluido borrar mensajes del chat global (DELETE /comunidad/mensajes/{msg_id}). Antes de llenar 6.1-6.3 el equipo debe decidir: (a) agregar algo mínimo (API key, autenticación Firebase ya que el proyecto ya usa Firebase), o (b) documentar esto como riesgo aceptado conscientemente para un prototipo académico, con justificación. La tabla de abajo asume la opción (b) como placeholder — hay que confirmarlo o reemplazarlo.</w:t>
      </w:r>
    </w:p>
    <w:p>
      <w:pPr>
        <w:pStyle w:val="Heading2"/>
        <w:spacing w:after="100" w:before="300"/>
      </w:pPr>
      <w:r>
        <w:rPr>
          <w:b/>
          <w:bCs/>
        </w:rPr>
        <w:t xml:space="preserve">6.1  Matriz de acceso por rol</w:t>
      </w:r>
      <w:r>
        <w:rPr>
          <w:i/>
          <w:iCs/>
          <w:color w:val="666666"/>
          <w:sz w:val="20"/>
          <w:szCs w:val="20"/>
        </w:rPr>
        <w:t xml:space="preserve">   [Tipo: Matriz]</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4032"/>
        <w:gridCol w:w="4032"/>
      </w:tblGrid>
      <w:tr>
        <w:trPr>
          <w:tblHeader/>
        </w:trPr>
        <w:tc>
          <w:tcPr>
            <w:tcW w:type="dxa" w:w="2016"/>
            <w:shd w:fill="1F3864" w:val="clear"/>
            <w:tcMar>
              <w:top w:type="dxa" w:w="80"/>
              <w:left w:type="dxa" w:w="100"/>
              <w:bottom w:type="dxa" w:w="80"/>
              <w:right w:type="dxa" w:w="100"/>
            </w:tcMar>
          </w:tcPr>
          <w:p>
            <w:r>
              <w:rPr>
                <w:b/>
                <w:bCs/>
                <w:color w:val="FFFFFF"/>
                <w:sz w:val="20"/>
                <w:szCs w:val="20"/>
              </w:rPr>
              <w:t xml:space="preserve">Rol</w:t>
            </w:r>
          </w:p>
        </w:tc>
        <w:tc>
          <w:tcPr>
            <w:tcW w:type="dxa" w:w="4032"/>
            <w:shd w:fill="1F3864" w:val="clear"/>
            <w:tcMar>
              <w:top w:type="dxa" w:w="80"/>
              <w:left w:type="dxa" w:w="100"/>
              <w:bottom w:type="dxa" w:w="80"/>
              <w:right w:type="dxa" w:w="100"/>
            </w:tcMar>
          </w:tcPr>
          <w:p>
            <w:r>
              <w:rPr>
                <w:b/>
                <w:bCs/>
                <w:color w:val="FFFFFF"/>
                <w:sz w:val="20"/>
                <w:szCs w:val="20"/>
              </w:rPr>
              <w:t xml:space="preserve">Operaciones permitidas hoy</w:t>
            </w:r>
          </w:p>
        </w:tc>
        <w:tc>
          <w:tcPr>
            <w:tcW w:type="dxa" w:w="4032"/>
            <w:shd w:fill="1F3864" w:val="clear"/>
            <w:tcMar>
              <w:top w:type="dxa" w:w="80"/>
              <w:left w:type="dxa" w:w="100"/>
              <w:bottom w:type="dxa" w:w="80"/>
              <w:right w:type="dxa" w:w="100"/>
            </w:tcMar>
          </w:tcPr>
          <w:p>
            <w:r>
              <w:rPr>
                <w:b/>
                <w:bCs/>
                <w:color w:val="FFFFFF"/>
                <w:sz w:val="20"/>
                <w:szCs w:val="20"/>
              </w:rPr>
              <w:t xml:space="preserve">Alcance</w:t>
            </w:r>
          </w:p>
        </w:tc>
      </w:tr>
      <w:tr>
        <w:tc>
          <w:tcPr>
            <w:tcW w:type="dxa" w:w="2016"/>
            <w:tcMar>
              <w:top w:type="dxa" w:w="80"/>
              <w:left w:type="dxa" w:w="100"/>
              <w:bottom w:type="dxa" w:w="80"/>
              <w:right w:type="dxa" w:w="100"/>
            </w:tcMar>
          </w:tcPr>
          <w:p>
            <w:r>
              <w:rPr>
                <w:b w:val="false"/>
                <w:bCs w:val="false"/>
                <w:color w:val="000000"/>
                <w:sz w:val="20"/>
                <w:szCs w:val="20"/>
              </w:rPr>
              <w:t xml:space="preserve">Cualquiera (sin autenticación)</w:t>
            </w:r>
          </w:p>
        </w:tc>
        <w:tc>
          <w:tcPr>
            <w:tcW w:type="dxa" w:w="4032"/>
            <w:tcMar>
              <w:top w:type="dxa" w:w="80"/>
              <w:left w:type="dxa" w:w="100"/>
              <w:bottom w:type="dxa" w:w="80"/>
              <w:right w:type="dxa" w:w="100"/>
            </w:tcMar>
          </w:tcPr>
          <w:p>
            <w:r>
              <w:rPr>
                <w:b w:val="false"/>
                <w:bCs w:val="false"/>
                <w:color w:val="000000"/>
                <w:sz w:val="20"/>
                <w:szCs w:val="20"/>
              </w:rPr>
              <w:t xml:space="preserve">Todas las operaciones de todos los endpoints</w:t>
            </w:r>
          </w:p>
        </w:tc>
        <w:tc>
          <w:tcPr>
            <w:tcW w:type="dxa" w:w="4032"/>
            <w:tcMar>
              <w:top w:type="dxa" w:w="80"/>
              <w:left w:type="dxa" w:w="100"/>
              <w:bottom w:type="dxa" w:w="80"/>
              <w:right w:type="dxa" w:w="100"/>
            </w:tcMar>
          </w:tcPr>
          <w:p>
            <w:r>
              <w:rPr>
                <w:b w:val="false"/>
                <w:bCs w:val="false"/>
                <w:color w:val="000000"/>
                <w:sz w:val="20"/>
                <w:szCs w:val="20"/>
              </w:rPr>
              <w:t xml:space="preserve">Todos los registros — no hay restricción por usuario ni por rol</w:t>
            </w:r>
          </w:p>
        </w:tc>
      </w:tr>
    </w:tbl>
    <w:p>
      <w:pPr>
        <w:pStyle w:val="Heading2"/>
        <w:spacing w:after="100" w:before="300"/>
      </w:pPr>
      <w:r>
        <w:rPr>
          <w:b/>
          <w:bCs/>
        </w:rPr>
        <w:t xml:space="preserve">6.2  Matriz de análisis de amenazas y riesgos de seguridad</w:t>
      </w:r>
      <w:r>
        <w:rPr>
          <w:i/>
          <w:iCs/>
          <w:color w:val="666666"/>
          <w:sz w:val="20"/>
          <w:szCs w:val="20"/>
        </w:rPr>
        <w:t xml:space="preserve">   [Tipo: Matriz]</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621"/>
        <w:gridCol w:w="2621"/>
        <w:gridCol w:w="1411"/>
        <w:gridCol w:w="1411"/>
      </w:tblGrid>
      <w:tr>
        <w:trPr>
          <w:tblHeader/>
        </w:trPr>
        <w:tc>
          <w:tcPr>
            <w:tcW w:type="dxa" w:w="2016"/>
            <w:shd w:fill="1F3864" w:val="clear"/>
            <w:tcMar>
              <w:top w:type="dxa" w:w="80"/>
              <w:left w:type="dxa" w:w="100"/>
              <w:bottom w:type="dxa" w:w="80"/>
              <w:right w:type="dxa" w:w="100"/>
            </w:tcMar>
          </w:tcPr>
          <w:p>
            <w:r>
              <w:rPr>
                <w:b/>
                <w:bCs/>
                <w:color w:val="FFFFFF"/>
                <w:sz w:val="20"/>
                <w:szCs w:val="20"/>
              </w:rPr>
              <w:t xml:space="preserve">Activo</w:t>
            </w:r>
          </w:p>
        </w:tc>
        <w:tc>
          <w:tcPr>
            <w:tcW w:type="dxa" w:w="2621"/>
            <w:shd w:fill="1F3864" w:val="clear"/>
            <w:tcMar>
              <w:top w:type="dxa" w:w="80"/>
              <w:left w:type="dxa" w:w="100"/>
              <w:bottom w:type="dxa" w:w="80"/>
              <w:right w:type="dxa" w:w="100"/>
            </w:tcMar>
          </w:tcPr>
          <w:p>
            <w:r>
              <w:rPr>
                <w:b/>
                <w:bCs/>
                <w:color w:val="FFFFFF"/>
                <w:sz w:val="20"/>
                <w:szCs w:val="20"/>
              </w:rPr>
              <w:t xml:space="preserve">Evento adverso</w:t>
            </w:r>
          </w:p>
        </w:tc>
        <w:tc>
          <w:tcPr>
            <w:tcW w:type="dxa" w:w="2621"/>
            <w:shd w:fill="1F3864" w:val="clear"/>
            <w:tcMar>
              <w:top w:type="dxa" w:w="80"/>
              <w:left w:type="dxa" w:w="100"/>
              <w:bottom w:type="dxa" w:w="80"/>
              <w:right w:type="dxa" w:w="100"/>
            </w:tcMar>
          </w:tcPr>
          <w:p>
            <w:r>
              <w:rPr>
                <w:b/>
                <w:bCs/>
                <w:color w:val="FFFFFF"/>
                <w:sz w:val="20"/>
                <w:szCs w:val="20"/>
              </w:rPr>
              <w:t xml:space="preserve">Vulnerabilidad</w:t>
            </w:r>
          </w:p>
        </w:tc>
        <w:tc>
          <w:tcPr>
            <w:tcW w:type="dxa" w:w="1411"/>
            <w:shd w:fill="1F3864" w:val="clear"/>
            <w:tcMar>
              <w:top w:type="dxa" w:w="80"/>
              <w:left w:type="dxa" w:w="100"/>
              <w:bottom w:type="dxa" w:w="80"/>
              <w:right w:type="dxa" w:w="100"/>
            </w:tcMar>
          </w:tcPr>
          <w:p>
            <w:r>
              <w:rPr>
                <w:b/>
                <w:bCs/>
                <w:color w:val="FFFFFF"/>
                <w:sz w:val="20"/>
                <w:szCs w:val="20"/>
              </w:rPr>
              <w:t xml:space="preserve">Probabilidad</w:t>
            </w:r>
          </w:p>
        </w:tc>
        <w:tc>
          <w:tcPr>
            <w:tcW w:type="dxa" w:w="1411"/>
            <w:shd w:fill="1F3864" w:val="clear"/>
            <w:tcMar>
              <w:top w:type="dxa" w:w="80"/>
              <w:left w:type="dxa" w:w="100"/>
              <w:bottom w:type="dxa" w:w="80"/>
              <w:right w:type="dxa" w:w="100"/>
            </w:tcMar>
          </w:tcPr>
          <w:p>
            <w:r>
              <w:rPr>
                <w:b/>
                <w:bCs/>
                <w:color w:val="FFFFFF"/>
                <w:sz w:val="20"/>
                <w:szCs w:val="20"/>
              </w:rPr>
              <w:t xml:space="preserve">Impacto</w:t>
            </w:r>
          </w:p>
        </w:tc>
      </w:tr>
      <w:tr>
        <w:tc>
          <w:tcPr>
            <w:tcW w:type="dxa" w:w="2016"/>
            <w:tcMar>
              <w:top w:type="dxa" w:w="80"/>
              <w:left w:type="dxa" w:w="100"/>
              <w:bottom w:type="dxa" w:w="80"/>
              <w:right w:type="dxa" w:w="100"/>
            </w:tcMar>
          </w:tcPr>
          <w:p>
            <w:r>
              <w:rPr>
                <w:b w:val="false"/>
                <w:bCs w:val="false"/>
                <w:color w:val="000000"/>
                <w:sz w:val="20"/>
                <w:szCs w:val="20"/>
              </w:rPr>
              <w:t xml:space="preserve">Chat global (Firestore)</w:t>
            </w:r>
          </w:p>
        </w:tc>
        <w:tc>
          <w:tcPr>
            <w:tcW w:type="dxa" w:w="2621"/>
            <w:tcMar>
              <w:top w:type="dxa" w:w="80"/>
              <w:left w:type="dxa" w:w="100"/>
              <w:bottom w:type="dxa" w:w="80"/>
              <w:right w:type="dxa" w:w="100"/>
            </w:tcMar>
          </w:tcPr>
          <w:p>
            <w:r>
              <w:rPr>
                <w:b w:val="false"/>
                <w:bCs w:val="false"/>
                <w:color w:val="000000"/>
                <w:sz w:val="20"/>
                <w:szCs w:val="20"/>
              </w:rPr>
              <w:t xml:space="preserve">Un usuario borra o spamea mensajes de otros</w:t>
            </w:r>
          </w:p>
        </w:tc>
        <w:tc>
          <w:tcPr>
            <w:tcW w:type="dxa" w:w="2621"/>
            <w:tcMar>
              <w:top w:type="dxa" w:w="80"/>
              <w:left w:type="dxa" w:w="100"/>
              <w:bottom w:type="dxa" w:w="80"/>
              <w:right w:type="dxa" w:w="100"/>
            </w:tcMar>
          </w:tcPr>
          <w:p>
            <w:r>
              <w:rPr>
                <w:b w:val="false"/>
                <w:bCs w:val="false"/>
                <w:color w:val="000000"/>
                <w:sz w:val="20"/>
                <w:szCs w:val="20"/>
              </w:rPr>
              <w:t xml:space="preserve">DELETE sin autenticación</w:t>
            </w:r>
          </w:p>
        </w:tc>
        <w:tc>
          <w:tcPr>
            <w:tcW w:type="dxa" w:w="1411"/>
            <w:tcMar>
              <w:top w:type="dxa" w:w="80"/>
              <w:left w:type="dxa" w:w="100"/>
              <w:bottom w:type="dxa" w:w="80"/>
              <w:right w:type="dxa" w:w="100"/>
            </w:tcMar>
          </w:tcPr>
          <w:p>
            <w:r>
              <w:rPr>
                <w:b w:val="false"/>
                <w:bCs w:val="false"/>
                <w:color w:val="000000"/>
                <w:sz w:val="20"/>
                <w:szCs w:val="20"/>
              </w:rPr>
              <w:t xml:space="preserve">PENDIENTE</w:t>
            </w:r>
          </w:p>
        </w:tc>
        <w:tc>
          <w:tcPr>
            <w:tcW w:type="dxa" w:w="1411"/>
            <w:tcMar>
              <w:top w:type="dxa" w:w="80"/>
              <w:left w:type="dxa" w:w="100"/>
              <w:bottom w:type="dxa" w:w="80"/>
              <w:right w:type="dxa" w:w="100"/>
            </w:tcMar>
          </w:tcPr>
          <w:p>
            <w:r>
              <w:rPr>
                <w:b w:val="false"/>
                <w:bCs w:val="false"/>
                <w:color w:val="000000"/>
                <w:sz w:val="20"/>
                <w:szCs w:val="20"/>
              </w:rPr>
              <w:t xml:space="preserve">PENDIENTE</w:t>
            </w:r>
          </w:p>
        </w:tc>
      </w:tr>
      <w:tr>
        <w:tc>
          <w:tcPr>
            <w:tcW w:type="dxa" w:w="2016"/>
            <w:tcMar>
              <w:top w:type="dxa" w:w="80"/>
              <w:left w:type="dxa" w:w="100"/>
              <w:bottom w:type="dxa" w:w="80"/>
              <w:right w:type="dxa" w:w="100"/>
            </w:tcMar>
          </w:tcPr>
          <w:p>
            <w:r>
              <w:rPr>
                <w:b w:val="false"/>
                <w:bCs w:val="false"/>
                <w:color w:val="000000"/>
                <w:sz w:val="20"/>
                <w:szCs w:val="20"/>
              </w:rPr>
              <w:t xml:space="preserve">Ubicación del usuario</w:t>
            </w:r>
          </w:p>
        </w:tc>
        <w:tc>
          <w:tcPr>
            <w:tcW w:type="dxa" w:w="2621"/>
            <w:tcMar>
              <w:top w:type="dxa" w:w="80"/>
              <w:left w:type="dxa" w:w="100"/>
              <w:bottom w:type="dxa" w:w="80"/>
              <w:right w:type="dxa" w:w="100"/>
            </w:tcMar>
          </w:tcPr>
          <w:p>
            <w:r>
              <w:rPr>
                <w:b w:val="false"/>
                <w:bCs w:val="false"/>
                <w:color w:val="000000"/>
                <w:sz w:val="20"/>
                <w:szCs w:val="20"/>
              </w:rPr>
              <w:t xml:space="preserve">Exposición de datos de ubicación si el backend queda expuesto en red pública</w:t>
            </w:r>
          </w:p>
        </w:tc>
        <w:tc>
          <w:tcPr>
            <w:tcW w:type="dxa" w:w="2621"/>
            <w:tcMar>
              <w:top w:type="dxa" w:w="80"/>
              <w:left w:type="dxa" w:w="100"/>
              <w:bottom w:type="dxa" w:w="80"/>
              <w:right w:type="dxa" w:w="100"/>
            </w:tcMar>
          </w:tcPr>
          <w:p>
            <w:r>
              <w:rPr>
                <w:b w:val="false"/>
                <w:bCs w:val="false"/>
                <w:color w:val="000000"/>
                <w:sz w:val="20"/>
                <w:szCs w:val="20"/>
              </w:rPr>
              <w:t xml:space="preserve">Sin cifrado/autenticación en /riesgo</w:t>
            </w:r>
          </w:p>
        </w:tc>
        <w:tc>
          <w:tcPr>
            <w:tcW w:type="dxa" w:w="1411"/>
            <w:tcMar>
              <w:top w:type="dxa" w:w="80"/>
              <w:left w:type="dxa" w:w="100"/>
              <w:bottom w:type="dxa" w:w="80"/>
              <w:right w:type="dxa" w:w="100"/>
            </w:tcMar>
          </w:tcPr>
          <w:p>
            <w:r>
              <w:rPr>
                <w:b w:val="false"/>
                <w:bCs w:val="false"/>
                <w:color w:val="000000"/>
                <w:sz w:val="20"/>
                <w:szCs w:val="20"/>
              </w:rPr>
              <w:t xml:space="preserve">PENDIENTE</w:t>
            </w:r>
          </w:p>
        </w:tc>
        <w:tc>
          <w:tcPr>
            <w:tcW w:type="dxa" w:w="1411"/>
            <w:tcMar>
              <w:top w:type="dxa" w:w="80"/>
              <w:left w:type="dxa" w:w="100"/>
              <w:bottom w:type="dxa" w:w="80"/>
              <w:right w:type="dxa" w:w="100"/>
            </w:tcMar>
          </w:tcPr>
          <w:p>
            <w:r>
              <w:rPr>
                <w:b w:val="false"/>
                <w:bCs w:val="false"/>
                <w:color w:val="000000"/>
                <w:sz w:val="20"/>
                <w:szCs w:val="20"/>
              </w:rPr>
              <w:t xml:space="preserve">PENDIENTE</w:t>
            </w:r>
          </w:p>
        </w:tc>
      </w:tr>
      <w:tr>
        <w:tc>
          <w:tcPr>
            <w:tcW w:type="dxa" w:w="2016"/>
            <w:tcMar>
              <w:top w:type="dxa" w:w="80"/>
              <w:left w:type="dxa" w:w="100"/>
              <w:bottom w:type="dxa" w:w="80"/>
              <w:right w:type="dxa" w:w="100"/>
            </w:tcMar>
          </w:tcPr>
          <w:p>
            <w:r>
              <w:rPr>
                <w:b w:val="false"/>
                <w:bCs w:val="false"/>
                <w:color w:val="000000"/>
                <w:sz w:val="20"/>
                <w:szCs w:val="20"/>
              </w:rPr>
              <w:t xml:space="preserve">Telemetría</w:t>
            </w:r>
          </w:p>
        </w:tc>
        <w:tc>
          <w:tcPr>
            <w:tcW w:type="dxa" w:w="2621"/>
            <w:tcMar>
              <w:top w:type="dxa" w:w="80"/>
              <w:left w:type="dxa" w:w="100"/>
              <w:bottom w:type="dxa" w:w="80"/>
              <w:right w:type="dxa" w:w="100"/>
            </w:tcMar>
          </w:tcPr>
          <w:p>
            <w:r>
              <w:rPr>
                <w:b w:val="false"/>
                <w:bCs w:val="false"/>
                <w:color w:val="000000"/>
                <w:sz w:val="20"/>
                <w:szCs w:val="20"/>
              </w:rPr>
              <w:t xml:space="preserve">Un tercero consulta /telemetria/* y ve actividad de usuarios</w:t>
            </w:r>
          </w:p>
        </w:tc>
        <w:tc>
          <w:tcPr>
            <w:tcW w:type="dxa" w:w="2621"/>
            <w:tcMar>
              <w:top w:type="dxa" w:w="80"/>
              <w:left w:type="dxa" w:w="100"/>
              <w:bottom w:type="dxa" w:w="80"/>
              <w:right w:type="dxa" w:w="100"/>
            </w:tcMar>
          </w:tcPr>
          <w:p>
            <w:r>
              <w:rPr>
                <w:b w:val="false"/>
                <w:bCs w:val="false"/>
                <w:color w:val="000000"/>
                <w:sz w:val="20"/>
                <w:szCs w:val="20"/>
              </w:rPr>
              <w:t xml:space="preserve">Endpoint público sin auth</w:t>
            </w:r>
          </w:p>
        </w:tc>
        <w:tc>
          <w:tcPr>
            <w:tcW w:type="dxa" w:w="1411"/>
            <w:tcMar>
              <w:top w:type="dxa" w:w="80"/>
              <w:left w:type="dxa" w:w="100"/>
              <w:bottom w:type="dxa" w:w="80"/>
              <w:right w:type="dxa" w:w="100"/>
            </w:tcMar>
          </w:tcPr>
          <w:p>
            <w:r>
              <w:rPr>
                <w:b w:val="false"/>
                <w:bCs w:val="false"/>
                <w:color w:val="000000"/>
                <w:sz w:val="20"/>
                <w:szCs w:val="20"/>
              </w:rPr>
              <w:t xml:space="preserve">PENDIENTE</w:t>
            </w:r>
          </w:p>
        </w:tc>
        <w:tc>
          <w:tcPr>
            <w:tcW w:type="dxa" w:w="1411"/>
            <w:tcMar>
              <w:top w:type="dxa" w:w="80"/>
              <w:left w:type="dxa" w:w="100"/>
              <w:bottom w:type="dxa" w:w="80"/>
              <w:right w:type="dxa" w:w="100"/>
            </w:tcMar>
          </w:tcPr>
          <w:p>
            <w:r>
              <w:rPr>
                <w:b w:val="false"/>
                <w:bCs w:val="false"/>
                <w:color w:val="000000"/>
                <w:sz w:val="20"/>
                <w:szCs w:val="20"/>
              </w:rPr>
              <w:t xml:space="preserve">PENDIENTE</w:t>
            </w:r>
          </w:p>
        </w:tc>
      </w:tr>
    </w:tbl>
    <w:p>
      <w:pPr>
        <w:pStyle w:val="Heading2"/>
        <w:spacing w:after="100" w:before="300"/>
      </w:pPr>
      <w:r>
        <w:rPr>
          <w:b/>
          <w:bCs/>
        </w:rPr>
        <w:t xml:space="preserve">6.3  Matriz de controles de seguridad</w:t>
      </w:r>
      <w:r>
        <w:rPr>
          <w:i/>
          <w:iCs/>
          <w:color w:val="666666"/>
          <w:sz w:val="20"/>
          <w:szCs w:val="20"/>
        </w:rPr>
        <w:t xml:space="preserve">   [Tipo: Matriz]</w:t>
      </w:r>
    </w:p>
    <w:p>
      <w:pPr>
        <w:pBdr>
          <w:left w:val="single" w:color="B45309" w:sz="24"/>
        </w:pBdr>
        <w:shd w:fill="FFF4E5" w:val="clear"/>
        <w:spacing w:after="200" w:before="100"/>
        <w:ind w:left="180"/>
      </w:pPr>
      <w:r>
        <w:rPr>
          <w:b/>
          <w:bCs/>
          <w:color w:val="B45309"/>
        </w:rPr>
        <w:t xml:space="preserve">PENDIENTE — </w:t>
      </w:r>
      <w:r>
        <w:rPr>
          <w:color w:val="5A3E1B"/>
        </w:rPr>
        <w:t xml:space="preserve">No hay controles implementados hoy que documentar. Depende de la decisión pendiente al inicio de esta sección.</w:t>
      </w:r>
    </w:p>
    <w:p>
      <w:pPr>
        <w:pStyle w:val="Heading1"/>
        <w:spacing w:after="200" w:before="400"/>
      </w:pPr>
      <w:r>
        <w:t xml:space="preserve">7. Pruebas</w:t>
      </w:r>
    </w:p>
    <w:p>
      <w:pPr>
        <w:pStyle w:val="Heading2"/>
        <w:spacing w:after="100" w:before="300"/>
      </w:pPr>
      <w:r>
        <w:rPr>
          <w:b/>
          <w:bCs/>
        </w:rPr>
        <w:t xml:space="preserve">7.1  Plan de pruebas QA/QC</w:t>
      </w:r>
      <w:r>
        <w:rPr>
          <w:i/>
          <w:iCs/>
          <w:color w:val="666666"/>
          <w:sz w:val="20"/>
          <w:szCs w:val="20"/>
        </w:rPr>
        <w:t xml:space="preserve">   [Tipo: Documento]</w:t>
      </w:r>
    </w:p>
    <w:p>
      <w:pPr>
        <w:spacing w:after="150"/>
      </w:pPr>
      <w:r>
        <w:t xml:space="preserve">Estado actual: solo existen los 2 archivos de prueba que genera Android Studio por defecto (ExampleUnitTest.kt, ExampleInstrumentedTest.kt), sin modificar — es decir, sin pruebas reales todavía. No hay pruebas Python en Api/ ni Agente/ (sin pytest, sin test_*.py). Agente/evaluar_lora.py existe pero es un script de comparación manual base-vs-LoRA en 5 preguntas fijas, no una suite de QA.</w:t>
      </w:r>
    </w:p>
    <w:p>
      <w:pPr>
        <w:pBdr>
          <w:left w:val="single" w:color="B45309" w:sz="24"/>
        </w:pBdr>
        <w:shd w:fill="FFF4E5" w:val="clear"/>
        <w:spacing w:after="200" w:before="100"/>
        <w:ind w:left="180"/>
      </w:pPr>
      <w:r>
        <w:rPr>
          <w:b/>
          <w:bCs/>
          <w:color w:val="B45309"/>
        </w:rPr>
        <w:t xml:space="preserve">PENDIENTE — </w:t>
      </w:r>
      <w:r>
        <w:rPr>
          <w:color w:val="5A3E1B"/>
        </w:rPr>
        <w:t xml:space="preserve">Definir junto con el equipo: niveles de prueba a cubrir (unitario, integración, extremo a extremo), requisitos no funcionales a verificar (ligados a 1.7), criterios de entrada/salida, herramientas (JUnit/Compose UI Testing para Android, pytest para Python) y responsables. Esto es trabajo pendiente real, no solo de documentación — hoy el proyecto no tiene cobertura de pruebas.</w:t>
      </w:r>
    </w:p>
    <w:p>
      <w:pPr>
        <w:pStyle w:val="Heading1"/>
        <w:spacing w:after="200" w:before="400"/>
      </w:pPr>
      <w:r>
        <w:t xml:space="preserve">8. Interacción con el usuario</w:t>
      </w:r>
    </w:p>
    <w:p>
      <w:pPr>
        <w:pStyle w:val="Heading2"/>
        <w:spacing w:after="100" w:before="300"/>
      </w:pPr>
      <w:r>
        <w:rPr>
          <w:b/>
          <w:bCs/>
        </w:rPr>
        <w:t xml:space="preserve">8.1  Mapa de navegación o interacción</w:t>
      </w:r>
      <w:r>
        <w:rPr>
          <w:i/>
          <w:iCs/>
          <w:color w:val="666666"/>
          <w:sz w:val="20"/>
          <w:szCs w:val="20"/>
        </w:rPr>
        <w:t xml:space="preserve">   [Tipo: Diagrama]</w:t>
      </w:r>
    </w:p>
    <w:p>
      <w:pPr>
        <w:spacing w:after="150"/>
      </w:pPr>
      <w:r>
        <w:t xml:space="preserve">Pantallas identificadas en el código (app/src/main/java/.../ui): MapaCalorBogota (mapa/ranking), ChatScreen, ChatGlobalScreen, AjustesScreen, EmergenciasScreen, DesastresAmbientalesScreen, DenunciasScreen, TerminosCondicionesScreen, TutorialAppScreen (onboarding). MainActivity.kt es el punto de entrada.</w:t>
      </w:r>
    </w:p>
    <w:p>
      <w:pPr>
        <w:pBdr>
          <w:left w:val="single" w:color="B45309" w:sz="24"/>
        </w:pBdr>
        <w:shd w:fill="FFF4E5" w:val="clear"/>
        <w:spacing w:after="200" w:before="100"/>
        <w:ind w:left="180"/>
      </w:pPr>
      <w:r>
        <w:rPr>
          <w:b/>
          <w:bCs/>
          <w:color w:val="B45309"/>
        </w:rPr>
        <w:t xml:space="preserve">PENDIENTE — </w:t>
      </w:r>
      <w:r>
        <w:rPr>
          <w:color w:val="5A3E1B"/>
        </w:rPr>
        <w:t xml:space="preserve">Diagrama visual de navegación (qué pantalla lleva a cuál) pendiente de dibujar — se tiene el inventario de pantallas pero no el mapa de rutas entre ellas.</w:t>
      </w:r>
    </w:p>
    <w:p>
      <w:pPr>
        <w:pStyle w:val="Heading2"/>
        <w:spacing w:after="100" w:before="300"/>
      </w:pPr>
      <w:r>
        <w:rPr>
          <w:b/>
          <w:bCs/>
        </w:rPr>
        <w:t xml:space="preserve">8.2  Mockups</w:t>
      </w:r>
      <w:r>
        <w:rPr>
          <w:i/>
          <w:iCs/>
          <w:color w:val="666666"/>
          <w:sz w:val="20"/>
          <w:szCs w:val="20"/>
        </w:rPr>
        <w:t xml:space="preserve">   [Tipo: Diagrama]</w:t>
      </w:r>
    </w:p>
    <w:p>
      <w:pPr>
        <w:pBdr>
          <w:left w:val="single" w:color="B45309" w:sz="24"/>
        </w:pBdr>
        <w:shd w:fill="FFF4E5" w:val="clear"/>
        <w:spacing w:after="200" w:before="100"/>
        <w:ind w:left="180"/>
      </w:pPr>
      <w:r>
        <w:rPr>
          <w:b/>
          <w:bCs/>
          <w:color w:val="B45309"/>
        </w:rPr>
        <w:t xml:space="preserve">PENDIENTE — </w:t>
      </w:r>
      <w:r>
        <w:rPr>
          <w:color w:val="5A3E1B"/>
        </w:rPr>
        <w:t xml:space="preserve">No se encontraron mockups en el repositorio. Si se diseñaron en Figma u otra herramienta externa, agregar el enlace aquí; si no, se puede usar capturas de la app ya construida como sustituto, aclarando que son del producto final, no del diseño previo.</w:t>
      </w:r>
    </w:p>
    <w:p>
      <w:pPr>
        <w:pStyle w:val="Heading1"/>
        <w:spacing w:after="200" w:before="400"/>
      </w:pPr>
      <w:r>
        <w:t xml:space="preserve">9. Construcción</w:t>
      </w:r>
    </w:p>
    <w:p>
      <w:pPr>
        <w:pStyle w:val="Heading2"/>
        <w:spacing w:after="100" w:before="300"/>
      </w:pPr>
      <w:r>
        <w:rPr>
          <w:b/>
          <w:bCs/>
        </w:rPr>
        <w:t xml:space="preserve">9.1  Stack tecnológico</w:t>
      </w:r>
      <w:r>
        <w:rPr>
          <w:i/>
          <w:iCs/>
          <w:color w:val="666666"/>
          <w:sz w:val="20"/>
          <w:szCs w:val="20"/>
        </w:rPr>
        <w:t xml:space="preserve">   [Tipo: Tabla]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629"/>
        <w:gridCol w:w="2016"/>
        <w:gridCol w:w="2419"/>
      </w:tblGrid>
      <w:tr>
        <w:trPr>
          <w:tblHeader/>
        </w:trPr>
        <w:tc>
          <w:tcPr>
            <w:tcW w:type="dxa" w:w="2016"/>
            <w:shd w:fill="1F3864" w:val="clear"/>
            <w:tcMar>
              <w:top w:type="dxa" w:w="80"/>
              <w:left w:type="dxa" w:w="100"/>
              <w:bottom w:type="dxa" w:w="80"/>
              <w:right w:type="dxa" w:w="100"/>
            </w:tcMar>
          </w:tcPr>
          <w:p>
            <w:r>
              <w:rPr>
                <w:b/>
                <w:bCs/>
                <w:color w:val="FFFFFF"/>
                <w:sz w:val="20"/>
                <w:szCs w:val="20"/>
              </w:rPr>
              <w:t xml:space="preserve">Capa</w:t>
            </w:r>
          </w:p>
        </w:tc>
        <w:tc>
          <w:tcPr>
            <w:tcW w:type="dxa" w:w="3629"/>
            <w:shd w:fill="1F3864" w:val="clear"/>
            <w:tcMar>
              <w:top w:type="dxa" w:w="80"/>
              <w:left w:type="dxa" w:w="100"/>
              <w:bottom w:type="dxa" w:w="80"/>
              <w:right w:type="dxa" w:w="100"/>
            </w:tcMar>
          </w:tcPr>
          <w:p>
            <w:r>
              <w:rPr>
                <w:b/>
                <w:bCs/>
                <w:color w:val="FFFFFF"/>
                <w:sz w:val="20"/>
                <w:szCs w:val="20"/>
              </w:rPr>
              <w:t xml:space="preserve">Tecnología</w:t>
            </w:r>
          </w:p>
        </w:tc>
        <w:tc>
          <w:tcPr>
            <w:tcW w:type="dxa" w:w="2016"/>
            <w:shd w:fill="1F3864" w:val="clear"/>
            <w:tcMar>
              <w:top w:type="dxa" w:w="80"/>
              <w:left w:type="dxa" w:w="100"/>
              <w:bottom w:type="dxa" w:w="80"/>
              <w:right w:type="dxa" w:w="100"/>
            </w:tcMar>
          </w:tcPr>
          <w:p>
            <w:r>
              <w:rPr>
                <w:b/>
                <w:bCs/>
                <w:color w:val="FFFFFF"/>
                <w:sz w:val="20"/>
                <w:szCs w:val="20"/>
              </w:rPr>
              <w:t xml:space="preserve">Versión</w:t>
            </w:r>
          </w:p>
        </w:tc>
        <w:tc>
          <w:tcPr>
            <w:tcW w:type="dxa" w:w="2419"/>
            <w:shd w:fill="1F3864" w:val="clear"/>
            <w:tcMar>
              <w:top w:type="dxa" w:w="80"/>
              <w:left w:type="dxa" w:w="100"/>
              <w:bottom w:type="dxa" w:w="80"/>
              <w:right w:type="dxa" w:w="100"/>
            </w:tcMar>
          </w:tcPr>
          <w:p>
            <w:r>
              <w:rPr>
                <w:b/>
                <w:bCs/>
                <w:color w:val="FFFFFF"/>
                <w:sz w:val="20"/>
                <w:szCs w:val="20"/>
              </w:rPr>
              <w:t xml:space="preserve">Licencia</w:t>
            </w:r>
          </w:p>
        </w:tc>
      </w:tr>
      <w:tr>
        <w:tc>
          <w:tcPr>
            <w:tcW w:type="dxa" w:w="2016"/>
            <w:tcMar>
              <w:top w:type="dxa" w:w="80"/>
              <w:left w:type="dxa" w:w="100"/>
              <w:bottom w:type="dxa" w:w="80"/>
              <w:right w:type="dxa" w:w="100"/>
            </w:tcMar>
          </w:tcPr>
          <w:p>
            <w:r>
              <w:rPr>
                <w:b w:val="false"/>
                <w:bCs w:val="false"/>
                <w:color w:val="000000"/>
                <w:sz w:val="20"/>
                <w:szCs w:val="20"/>
              </w:rPr>
              <w:t xml:space="preserve">App móvil</w:t>
            </w:r>
          </w:p>
        </w:tc>
        <w:tc>
          <w:tcPr>
            <w:tcW w:type="dxa" w:w="3629"/>
            <w:tcMar>
              <w:top w:type="dxa" w:w="80"/>
              <w:left w:type="dxa" w:w="100"/>
              <w:bottom w:type="dxa" w:w="80"/>
              <w:right w:type="dxa" w:w="100"/>
            </w:tcMar>
          </w:tcPr>
          <w:p>
            <w:r>
              <w:rPr>
                <w:b w:val="false"/>
                <w:bCs w:val="false"/>
                <w:color w:val="000000"/>
                <w:sz w:val="20"/>
                <w:szCs w:val="20"/>
              </w:rPr>
              <w:t xml:space="preserve">Kotlin + Jetpack Compose + Material 3</w:t>
            </w:r>
          </w:p>
        </w:tc>
        <w:tc>
          <w:tcPr>
            <w:tcW w:type="dxa" w:w="2016"/>
            <w:tcMar>
              <w:top w:type="dxa" w:w="80"/>
              <w:left w:type="dxa" w:w="100"/>
              <w:bottom w:type="dxa" w:w="80"/>
              <w:right w:type="dxa" w:w="100"/>
            </w:tcMar>
          </w:tcPr>
          <w:p>
            <w:r>
              <w:rPr>
                <w:b w:val="false"/>
                <w:bCs w:val="false"/>
                <w:color w:val="000000"/>
                <w:sz w:val="20"/>
                <w:szCs w:val="20"/>
              </w:rPr>
              <w:t xml:space="preserve">compileSdk 35, minSdk 29</w:t>
            </w:r>
          </w:p>
        </w:tc>
        <w:tc>
          <w:tcPr>
            <w:tcW w:type="dxa" w:w="2419"/>
            <w:tcMar>
              <w:top w:type="dxa" w:w="80"/>
              <w:left w:type="dxa" w:w="100"/>
              <w:bottom w:type="dxa" w:w="80"/>
              <w:right w:type="dxa" w:w="100"/>
            </w:tcMar>
          </w:tcPr>
          <w:p>
            <w:r>
              <w:rPr>
                <w:b w:val="false"/>
                <w:bCs w:val="false"/>
                <w:color w:val="000000"/>
                <w:sz w:val="20"/>
                <w:szCs w:val="20"/>
              </w:rPr>
              <w:t xml:space="preserve">Apache 2.0 (AOSP/Jetpack)</w:t>
            </w:r>
          </w:p>
        </w:tc>
      </w:tr>
      <w:tr>
        <w:tc>
          <w:tcPr>
            <w:tcW w:type="dxa" w:w="2016"/>
            <w:tcMar>
              <w:top w:type="dxa" w:w="80"/>
              <w:left w:type="dxa" w:w="100"/>
              <w:bottom w:type="dxa" w:w="80"/>
              <w:right w:type="dxa" w:w="100"/>
            </w:tcMar>
          </w:tcPr>
          <w:p>
            <w:r>
              <w:rPr>
                <w:b w:val="false"/>
                <w:bCs w:val="false"/>
                <w:color w:val="000000"/>
                <w:sz w:val="20"/>
                <w:szCs w:val="20"/>
              </w:rPr>
              <w:t xml:space="preserve">Persistencia local</w:t>
            </w:r>
          </w:p>
        </w:tc>
        <w:tc>
          <w:tcPr>
            <w:tcW w:type="dxa" w:w="3629"/>
            <w:tcMar>
              <w:top w:type="dxa" w:w="80"/>
              <w:left w:type="dxa" w:w="100"/>
              <w:bottom w:type="dxa" w:w="80"/>
              <w:right w:type="dxa" w:w="100"/>
            </w:tcMar>
          </w:tcPr>
          <w:p>
            <w:r>
              <w:rPr>
                <w:b w:val="false"/>
                <w:bCs w:val="false"/>
                <w:color w:val="000000"/>
                <w:sz w:val="20"/>
                <w:szCs w:val="20"/>
              </w:rPr>
              <w:t xml:space="preserve">Room</w:t>
            </w:r>
          </w:p>
        </w:tc>
        <w:tc>
          <w:tcPr>
            <w:tcW w:type="dxa" w:w="2016"/>
            <w:tcMar>
              <w:top w:type="dxa" w:w="80"/>
              <w:left w:type="dxa" w:w="100"/>
              <w:bottom w:type="dxa" w:w="80"/>
              <w:right w:type="dxa" w:w="100"/>
            </w:tcMar>
          </w:tcPr>
          <w:p>
            <w:r>
              <w:rPr>
                <w:b w:val="false"/>
                <w:bCs w:val="false"/>
                <w:color w:val="000000"/>
                <w:sz w:val="20"/>
                <w:szCs w:val="20"/>
              </w:rPr>
              <w:t xml:space="preserve">Esquema v4</w:t>
            </w:r>
          </w:p>
        </w:tc>
        <w:tc>
          <w:tcPr>
            <w:tcW w:type="dxa" w:w="2419"/>
            <w:tcMar>
              <w:top w:type="dxa" w:w="80"/>
              <w:left w:type="dxa" w:w="100"/>
              <w:bottom w:type="dxa" w:w="80"/>
              <w:right w:type="dxa" w:w="100"/>
            </w:tcMar>
          </w:tcPr>
          <w:p>
            <w:r>
              <w:rPr>
                <w:b w:val="false"/>
                <w:bCs w:val="false"/>
                <w:color w:val="000000"/>
                <w:sz w:val="20"/>
                <w:szCs w:val="20"/>
              </w:rPr>
              <w:t xml:space="preserve">Apache 2.0</w:t>
            </w:r>
          </w:p>
        </w:tc>
      </w:tr>
      <w:tr>
        <w:tc>
          <w:tcPr>
            <w:tcW w:type="dxa" w:w="2016"/>
            <w:tcMar>
              <w:top w:type="dxa" w:w="80"/>
              <w:left w:type="dxa" w:w="100"/>
              <w:bottom w:type="dxa" w:w="80"/>
              <w:right w:type="dxa" w:w="100"/>
            </w:tcMar>
          </w:tcPr>
          <w:p>
            <w:r>
              <w:rPr>
                <w:b w:val="false"/>
                <w:bCs w:val="false"/>
                <w:color w:val="000000"/>
                <w:sz w:val="20"/>
                <w:szCs w:val="20"/>
              </w:rPr>
              <w:t xml:space="preserve">Red (Android)</w:t>
            </w:r>
          </w:p>
        </w:tc>
        <w:tc>
          <w:tcPr>
            <w:tcW w:type="dxa" w:w="3629"/>
            <w:tcMar>
              <w:top w:type="dxa" w:w="80"/>
              <w:left w:type="dxa" w:w="100"/>
              <w:bottom w:type="dxa" w:w="80"/>
              <w:right w:type="dxa" w:w="100"/>
            </w:tcMar>
          </w:tcPr>
          <w:p>
            <w:r>
              <w:rPr>
                <w:b w:val="false"/>
                <w:bCs w:val="false"/>
                <w:color w:val="000000"/>
                <w:sz w:val="20"/>
                <w:szCs w:val="20"/>
              </w:rPr>
              <w:t xml:space="preserve">OkHttp</w:t>
            </w:r>
          </w:p>
        </w:tc>
        <w:tc>
          <w:tcPr>
            <w:tcW w:type="dxa" w:w="2016"/>
            <w:tcMar>
              <w:top w:type="dxa" w:w="80"/>
              <w:left w:type="dxa" w:w="100"/>
              <w:bottom w:type="dxa" w:w="80"/>
              <w:right w:type="dxa" w:w="100"/>
            </w:tcMar>
          </w:tcPr>
          <w:p>
            <w:r>
              <w:rPr>
                <w:b w:val="false"/>
                <w:bCs w:val="false"/>
                <w:color w:val="000000"/>
                <w:sz w:val="20"/>
                <w:szCs w:val="20"/>
              </w:rPr>
              <w:t xml:space="preserve">Ver gradle/libs.versions.toml</w:t>
            </w:r>
          </w:p>
        </w:tc>
        <w:tc>
          <w:tcPr>
            <w:tcW w:type="dxa" w:w="2419"/>
            <w:tcMar>
              <w:top w:type="dxa" w:w="80"/>
              <w:left w:type="dxa" w:w="100"/>
              <w:bottom w:type="dxa" w:w="80"/>
              <w:right w:type="dxa" w:w="100"/>
            </w:tcMar>
          </w:tcPr>
          <w:p>
            <w:r>
              <w:rPr>
                <w:b w:val="false"/>
                <w:bCs w:val="false"/>
                <w:color w:val="000000"/>
                <w:sz w:val="20"/>
                <w:szCs w:val="20"/>
              </w:rPr>
              <w:t xml:space="preserve">Apache 2.0</w:t>
            </w:r>
          </w:p>
        </w:tc>
      </w:tr>
      <w:tr>
        <w:tc>
          <w:tcPr>
            <w:tcW w:type="dxa" w:w="2016"/>
            <w:tcMar>
              <w:top w:type="dxa" w:w="80"/>
              <w:left w:type="dxa" w:w="100"/>
              <w:bottom w:type="dxa" w:w="80"/>
              <w:right w:type="dxa" w:w="100"/>
            </w:tcMar>
          </w:tcPr>
          <w:p>
            <w:r>
              <w:rPr>
                <w:b w:val="false"/>
                <w:bCs w:val="false"/>
                <w:color w:val="000000"/>
                <w:sz w:val="20"/>
                <w:szCs w:val="20"/>
              </w:rPr>
              <w:t xml:space="preserve">Backend</w:t>
            </w:r>
          </w:p>
        </w:tc>
        <w:tc>
          <w:tcPr>
            <w:tcW w:type="dxa" w:w="3629"/>
            <w:tcMar>
              <w:top w:type="dxa" w:w="80"/>
              <w:left w:type="dxa" w:w="100"/>
              <w:bottom w:type="dxa" w:w="80"/>
              <w:right w:type="dxa" w:w="100"/>
            </w:tcMar>
          </w:tcPr>
          <w:p>
            <w:r>
              <w:rPr>
                <w:b w:val="false"/>
                <w:bCs w:val="false"/>
                <w:color w:val="000000"/>
                <w:sz w:val="20"/>
                <w:szCs w:val="20"/>
              </w:rPr>
              <w:t xml:space="preserve">Python + FastAPI + uvicorn</w:t>
            </w:r>
          </w:p>
        </w:tc>
        <w:tc>
          <w:tcPr>
            <w:tcW w:type="dxa" w:w="2016"/>
            <w:tcMar>
              <w:top w:type="dxa" w:w="80"/>
              <w:left w:type="dxa" w:w="100"/>
              <w:bottom w:type="dxa" w:w="80"/>
              <w:right w:type="dxa" w:w="100"/>
            </w:tcMar>
          </w:tcPr>
          <w:p>
            <w:r>
              <w:rPr>
                <w:b w:val="false"/>
                <w:bCs w:val="false"/>
                <w:color w:val="000000"/>
                <w:sz w:val="20"/>
                <w:szCs w:val="20"/>
              </w:rPr>
              <w:t xml:space="preserve">Ver Agente/requirements.txt</w:t>
            </w:r>
          </w:p>
        </w:tc>
        <w:tc>
          <w:tcPr>
            <w:tcW w:type="dxa" w:w="2419"/>
            <w:tcMar>
              <w:top w:type="dxa" w:w="80"/>
              <w:left w:type="dxa" w:w="100"/>
              <w:bottom w:type="dxa" w:w="80"/>
              <w:right w:type="dxa" w:w="100"/>
            </w:tcMar>
          </w:tcPr>
          <w:p>
            <w:r>
              <w:rPr>
                <w:b w:val="false"/>
                <w:bCs w:val="false"/>
                <w:color w:val="000000"/>
                <w:sz w:val="20"/>
                <w:szCs w:val="20"/>
              </w:rPr>
              <w:t xml:space="preserve">MIT (FastAPI)</w:t>
            </w:r>
          </w:p>
        </w:tc>
      </w:tr>
      <w:tr>
        <w:tc>
          <w:tcPr>
            <w:tcW w:type="dxa" w:w="2016"/>
            <w:tcMar>
              <w:top w:type="dxa" w:w="80"/>
              <w:left w:type="dxa" w:w="100"/>
              <w:bottom w:type="dxa" w:w="80"/>
              <w:right w:type="dxa" w:w="100"/>
            </w:tcMar>
          </w:tcPr>
          <w:p>
            <w:r>
              <w:rPr>
                <w:b w:val="false"/>
                <w:bCs w:val="false"/>
                <w:color w:val="000000"/>
                <w:sz w:val="20"/>
                <w:szCs w:val="20"/>
              </w:rPr>
              <w:t xml:space="preserve">Procesamiento de datos</w:t>
            </w:r>
          </w:p>
        </w:tc>
        <w:tc>
          <w:tcPr>
            <w:tcW w:type="dxa" w:w="3629"/>
            <w:tcMar>
              <w:top w:type="dxa" w:w="80"/>
              <w:left w:type="dxa" w:w="100"/>
              <w:bottom w:type="dxa" w:w="80"/>
              <w:right w:type="dxa" w:w="100"/>
            </w:tcMar>
          </w:tcPr>
          <w:p>
            <w:r>
              <w:rPr>
                <w:b w:val="false"/>
                <w:bCs w:val="false"/>
                <w:color w:val="000000"/>
                <w:sz w:val="20"/>
                <w:szCs w:val="20"/>
              </w:rPr>
              <w:t xml:space="preserve">pandas, geopandas, jenkspy</w:t>
            </w:r>
          </w:p>
        </w:tc>
        <w:tc>
          <w:tcPr>
            <w:tcW w:type="dxa" w:w="2016"/>
            <w:tcMar>
              <w:top w:type="dxa" w:w="80"/>
              <w:left w:type="dxa" w:w="100"/>
              <w:bottom w:type="dxa" w:w="80"/>
              <w:right w:type="dxa" w:w="100"/>
            </w:tcMar>
          </w:tcPr>
          <w:p>
            <w:r>
              <w:rPr>
                <w:b w:val="false"/>
                <w:bCs w:val="false"/>
                <w:color w:val="000000"/>
                <w:sz w:val="20"/>
                <w:szCs w:val="20"/>
              </w:rPr>
              <w:t xml:space="preserve">Ver requirements.txt</w:t>
            </w:r>
          </w:p>
        </w:tc>
        <w:tc>
          <w:tcPr>
            <w:tcW w:type="dxa" w:w="2419"/>
            <w:tcMar>
              <w:top w:type="dxa" w:w="80"/>
              <w:left w:type="dxa" w:w="100"/>
              <w:bottom w:type="dxa" w:w="80"/>
              <w:right w:type="dxa" w:w="100"/>
            </w:tcMar>
          </w:tcPr>
          <w:p>
            <w:r>
              <w:rPr>
                <w:b w:val="false"/>
                <w:bCs w:val="false"/>
                <w:color w:val="000000"/>
                <w:sz w:val="20"/>
                <w:szCs w:val="20"/>
              </w:rPr>
              <w:t xml:space="preserve">BSD / MIT</w:t>
            </w:r>
          </w:p>
        </w:tc>
      </w:tr>
      <w:tr>
        <w:tc>
          <w:tcPr>
            <w:tcW w:type="dxa" w:w="2016"/>
            <w:tcMar>
              <w:top w:type="dxa" w:w="80"/>
              <w:left w:type="dxa" w:w="100"/>
              <w:bottom w:type="dxa" w:w="80"/>
              <w:right w:type="dxa" w:w="100"/>
            </w:tcMar>
          </w:tcPr>
          <w:p>
            <w:r>
              <w:rPr>
                <w:b w:val="false"/>
                <w:bCs w:val="false"/>
                <w:color w:val="000000"/>
                <w:sz w:val="20"/>
                <w:szCs w:val="20"/>
              </w:rPr>
              <w:t xml:space="preserve">Agente conversacional</w:t>
            </w:r>
          </w:p>
        </w:tc>
        <w:tc>
          <w:tcPr>
            <w:tcW w:type="dxa" w:w="3629"/>
            <w:tcMar>
              <w:top w:type="dxa" w:w="80"/>
              <w:left w:type="dxa" w:w="100"/>
              <w:bottom w:type="dxa" w:w="80"/>
              <w:right w:type="dxa" w:w="100"/>
            </w:tcMar>
          </w:tcPr>
          <w:p>
            <w:r>
              <w:rPr>
                <w:b w:val="false"/>
                <w:bCs w:val="false"/>
                <w:color w:val="000000"/>
                <w:sz w:val="20"/>
                <w:szCs w:val="20"/>
              </w:rPr>
              <w:t xml:space="preserve">Ollama (llama3.2:3b / llama3.1)</w:t>
            </w:r>
          </w:p>
        </w:tc>
        <w:tc>
          <w:tcPr>
            <w:tcW w:type="dxa" w:w="2016"/>
            <w:tcMar>
              <w:top w:type="dxa" w:w="80"/>
              <w:left w:type="dxa" w:w="100"/>
              <w:bottom w:type="dxa" w:w="80"/>
              <w:right w:type="dxa" w:w="100"/>
            </w:tcMar>
          </w:tcPr>
          <w:p>
            <w:r>
              <w:rPr>
                <w:b w:val="false"/>
                <w:bCs w:val="false"/>
                <w:color w:val="000000"/>
                <w:sz w:val="20"/>
                <w:szCs w:val="20"/>
              </w:rPr>
              <w:t xml:space="preserve">Modelo local</w:t>
            </w:r>
          </w:p>
        </w:tc>
        <w:tc>
          <w:tcPr>
            <w:tcW w:type="dxa" w:w="2419"/>
            <w:tcMar>
              <w:top w:type="dxa" w:w="80"/>
              <w:left w:type="dxa" w:w="100"/>
              <w:bottom w:type="dxa" w:w="80"/>
              <w:right w:type="dxa" w:w="100"/>
            </w:tcMar>
          </w:tcPr>
          <w:p>
            <w:r>
              <w:rPr>
                <w:b w:val="false"/>
                <w:bCs w:val="false"/>
                <w:color w:val="000000"/>
                <w:sz w:val="20"/>
                <w:szCs w:val="20"/>
              </w:rPr>
              <w:t xml:space="preserve">Meta Llama License</w:t>
            </w:r>
          </w:p>
        </w:tc>
      </w:tr>
      <w:tr>
        <w:tc>
          <w:tcPr>
            <w:tcW w:type="dxa" w:w="2016"/>
            <w:tcMar>
              <w:top w:type="dxa" w:w="80"/>
              <w:left w:type="dxa" w:w="100"/>
              <w:bottom w:type="dxa" w:w="80"/>
              <w:right w:type="dxa" w:w="100"/>
            </w:tcMar>
          </w:tcPr>
          <w:p>
            <w:r>
              <w:rPr>
                <w:b w:val="false"/>
                <w:bCs w:val="false"/>
                <w:color w:val="000000"/>
                <w:sz w:val="20"/>
                <w:szCs w:val="20"/>
              </w:rPr>
              <w:t xml:space="preserve">Fine-tuning</w:t>
            </w:r>
          </w:p>
        </w:tc>
        <w:tc>
          <w:tcPr>
            <w:tcW w:type="dxa" w:w="3629"/>
            <w:tcMar>
              <w:top w:type="dxa" w:w="80"/>
              <w:left w:type="dxa" w:w="100"/>
              <w:bottom w:type="dxa" w:w="80"/>
              <w:right w:type="dxa" w:w="100"/>
            </w:tcMar>
          </w:tcPr>
          <w:p>
            <w:r>
              <w:rPr>
                <w:b w:val="false"/>
                <w:bCs w:val="false"/>
                <w:color w:val="000000"/>
                <w:sz w:val="20"/>
                <w:szCs w:val="20"/>
              </w:rPr>
              <w:t xml:space="preserve">Qwen2.5-3B-Instruct + PEFT/LoRA + bitsandbytes</w:t>
            </w:r>
          </w:p>
        </w:tc>
        <w:tc>
          <w:tcPr>
            <w:tcW w:type="dxa" w:w="2016"/>
            <w:tcMar>
              <w:top w:type="dxa" w:w="80"/>
              <w:left w:type="dxa" w:w="100"/>
              <w:bottom w:type="dxa" w:w="80"/>
              <w:right w:type="dxa" w:w="100"/>
            </w:tcMar>
          </w:tcPr>
          <w:p>
            <w:r>
              <w:rPr>
                <w:b w:val="false"/>
                <w:bCs w:val="false"/>
                <w:color w:val="000000"/>
                <w:sz w:val="20"/>
                <w:szCs w:val="20"/>
              </w:rPr>
              <w:t xml:space="preserve">QLoRA 4-bit</w:t>
            </w:r>
          </w:p>
        </w:tc>
        <w:tc>
          <w:tcPr>
            <w:tcW w:type="dxa" w:w="2419"/>
            <w:tcMar>
              <w:top w:type="dxa" w:w="80"/>
              <w:left w:type="dxa" w:w="100"/>
              <w:bottom w:type="dxa" w:w="80"/>
              <w:right w:type="dxa" w:w="100"/>
            </w:tcMar>
          </w:tcPr>
          <w:p>
            <w:r>
              <w:rPr>
                <w:b w:val="false"/>
                <w:bCs w:val="false"/>
                <w:color w:val="000000"/>
                <w:sz w:val="20"/>
                <w:szCs w:val="20"/>
              </w:rPr>
              <w:t xml:space="preserve">Apache 2.0 (Qwen)</w:t>
            </w:r>
          </w:p>
        </w:tc>
      </w:tr>
      <w:tr>
        <w:tc>
          <w:tcPr>
            <w:tcW w:type="dxa" w:w="2016"/>
            <w:tcMar>
              <w:top w:type="dxa" w:w="80"/>
              <w:left w:type="dxa" w:w="100"/>
              <w:bottom w:type="dxa" w:w="80"/>
              <w:right w:type="dxa" w:w="100"/>
            </w:tcMar>
          </w:tcPr>
          <w:p>
            <w:r>
              <w:rPr>
                <w:b w:val="false"/>
                <w:bCs w:val="false"/>
                <w:color w:val="000000"/>
                <w:sz w:val="20"/>
                <w:szCs w:val="20"/>
              </w:rPr>
              <w:t xml:space="preserve">Persistencia en la nube</w:t>
            </w:r>
          </w:p>
        </w:tc>
        <w:tc>
          <w:tcPr>
            <w:tcW w:type="dxa" w:w="3629"/>
            <w:tcMar>
              <w:top w:type="dxa" w:w="80"/>
              <w:left w:type="dxa" w:w="100"/>
              <w:bottom w:type="dxa" w:w="80"/>
              <w:right w:type="dxa" w:w="100"/>
            </w:tcMar>
          </w:tcPr>
          <w:p>
            <w:r>
              <w:rPr>
                <w:b w:val="false"/>
                <w:bCs w:val="false"/>
                <w:color w:val="000000"/>
                <w:sz w:val="20"/>
                <w:szCs w:val="20"/>
              </w:rPr>
              <w:t xml:space="preserve">Firebase / Firestore</w:t>
            </w:r>
          </w:p>
        </w:tc>
        <w:tc>
          <w:tcPr>
            <w:tcW w:type="dxa" w:w="2016"/>
            <w:tcMar>
              <w:top w:type="dxa" w:w="80"/>
              <w:left w:type="dxa" w:w="100"/>
              <w:bottom w:type="dxa" w:w="80"/>
              <w:right w:type="dxa" w:w="100"/>
            </w:tcMar>
          </w:tcPr>
          <w:p>
            <w:r>
              <w:rPr>
                <w:b w:val="false"/>
                <w:bCs w:val="false"/>
                <w:color w:val="000000"/>
                <w:sz w:val="20"/>
                <w:szCs w:val="20"/>
              </w:rPr>
              <w:t xml:space="preserve">—</w:t>
            </w:r>
          </w:p>
        </w:tc>
        <w:tc>
          <w:tcPr>
            <w:tcW w:type="dxa" w:w="2419"/>
            <w:tcMar>
              <w:top w:type="dxa" w:w="80"/>
              <w:left w:type="dxa" w:w="100"/>
              <w:bottom w:type="dxa" w:w="80"/>
              <w:right w:type="dxa" w:w="100"/>
            </w:tcMar>
          </w:tcPr>
          <w:p>
            <w:r>
              <w:rPr>
                <w:b w:val="false"/>
                <w:bCs w:val="false"/>
                <w:color w:val="000000"/>
                <w:sz w:val="20"/>
                <w:szCs w:val="20"/>
              </w:rPr>
              <w:t xml:space="preserve">Google Cloud</w:t>
            </w:r>
          </w:p>
        </w:tc>
      </w:tr>
      <w:tr>
        <w:tc>
          <w:tcPr>
            <w:tcW w:type="dxa" w:w="2016"/>
            <w:tcMar>
              <w:top w:type="dxa" w:w="80"/>
              <w:left w:type="dxa" w:w="100"/>
              <w:bottom w:type="dxa" w:w="80"/>
              <w:right w:type="dxa" w:w="100"/>
            </w:tcMar>
          </w:tcPr>
          <w:p>
            <w:r>
              <w:rPr>
                <w:b w:val="false"/>
                <w:bCs w:val="false"/>
                <w:color w:val="000000"/>
                <w:sz w:val="20"/>
                <w:szCs w:val="20"/>
              </w:rPr>
              <w:t xml:space="preserve">App de control</w:t>
            </w:r>
          </w:p>
        </w:tc>
        <w:tc>
          <w:tcPr>
            <w:tcW w:type="dxa" w:w="3629"/>
            <w:tcMar>
              <w:top w:type="dxa" w:w="80"/>
              <w:left w:type="dxa" w:w="100"/>
              <w:bottom w:type="dxa" w:w="80"/>
              <w:right w:type="dxa" w:w="100"/>
            </w:tcMar>
          </w:tcPr>
          <w:p>
            <w:r>
              <w:rPr>
                <w:b w:val="false"/>
                <w:bCs w:val="false"/>
                <w:color w:val="000000"/>
                <w:sz w:val="20"/>
                <w:szCs w:val="20"/>
              </w:rPr>
              <w:t xml:space="preserve">Python + PyQt</w:t>
            </w:r>
          </w:p>
        </w:tc>
        <w:tc>
          <w:tcPr>
            <w:tcW w:type="dxa" w:w="2016"/>
            <w:tcMar>
              <w:top w:type="dxa" w:w="80"/>
              <w:left w:type="dxa" w:w="100"/>
              <w:bottom w:type="dxa" w:w="80"/>
              <w:right w:type="dxa" w:w="100"/>
            </w:tcMar>
          </w:tcPr>
          <w:p>
            <w:r>
              <w:rPr>
                <w:b w:val="false"/>
                <w:bCs w:val="false"/>
                <w:color w:val="000000"/>
                <w:sz w:val="20"/>
                <w:szCs w:val="20"/>
              </w:rPr>
              <w:t xml:space="preserve">—</w:t>
            </w:r>
          </w:p>
        </w:tc>
        <w:tc>
          <w:tcPr>
            <w:tcW w:type="dxa" w:w="2419"/>
            <w:tcMar>
              <w:top w:type="dxa" w:w="80"/>
              <w:left w:type="dxa" w:w="100"/>
              <w:bottom w:type="dxa" w:w="80"/>
              <w:right w:type="dxa" w:w="100"/>
            </w:tcMar>
          </w:tcPr>
          <w:p>
            <w:r>
              <w:rPr>
                <w:b w:val="false"/>
                <w:bCs w:val="false"/>
                <w:color w:val="000000"/>
                <w:sz w:val="20"/>
                <w:szCs w:val="20"/>
              </w:rPr>
              <w:t xml:space="preserve">GPL/Commercial (PyQt)</w:t>
            </w:r>
          </w:p>
        </w:tc>
      </w:tr>
    </w:tbl>
    <w:p>
      <w:pPr>
        <w:pBdr>
          <w:left w:val="single" w:color="B45309" w:sz="24"/>
        </w:pBdr>
        <w:shd w:fill="FFF4E5" w:val="clear"/>
        <w:spacing w:after="200" w:before="100"/>
        <w:ind w:left="180"/>
      </w:pPr>
      <w:r>
        <w:rPr>
          <w:b/>
          <w:bCs/>
          <w:color w:val="B45309"/>
        </w:rPr>
        <w:t xml:space="preserve">PENDIENTE — </w:t>
      </w:r>
      <w:r>
        <w:rPr>
          <w:color w:val="5A3E1B"/>
        </w:rPr>
        <w:t xml:space="preserve">Confirmar la licencia exacta de PyQt usada (GPL vs. comercial) si este documento se publica — puede tener implicaciones si el proyecto se distribuye.</w:t>
      </w:r>
    </w:p>
    <w:p>
      <w:pPr>
        <w:pStyle w:val="Heading2"/>
        <w:spacing w:after="100" w:before="300"/>
      </w:pPr>
      <w:r>
        <w:rPr>
          <w:b/>
          <w:bCs/>
        </w:rPr>
        <w:t xml:space="preserve">9.2  Repositorio</w:t>
      </w:r>
      <w:r>
        <w:rPr>
          <w:i/>
          <w:iCs/>
          <w:color w:val="666666"/>
          <w:sz w:val="20"/>
          <w:szCs w:val="20"/>
        </w:rPr>
        <w:t xml:space="preserve">   [Tipo: Documento]</w:t>
      </w:r>
    </w:p>
    <w:p>
      <w:pPr>
        <w:spacing w:after="150"/>
      </w:pPr>
      <w:r>
        <w:t xml:space="preserve">Enlace: https://github.com/HCA-3/BARRIO-SEGURO-APP</w:t>
      </w:r>
    </w:p>
    <w:p>
      <w:pPr>
        <w:spacing w:after="150"/>
      </w:pPr>
      <w:r>
        <w:t xml:space="preserve">Estructura: app/ (Android), Api/ (backend), Agente/ (pipeline de datos + entrenamiento LoRA), Control/ (app de escritorio).</w:t>
      </w:r>
    </w:p>
    <w:p>
      <w:pPr>
        <w:spacing w:after="150"/>
      </w:pPr>
      <w:r>
        <w:t xml:space="preserve">Estrategia de ramas observada: desarrollo directo sobre main (trunk-based informal), sin ramas de feature documentadas en el historial reciente.</w:t>
      </w:r>
    </w:p>
    <w:p>
      <w:pPr>
        <w:spacing w:after="150"/>
      </w:pPr>
      <w:r>
        <w:t xml:space="preserve">Convención de mensajes: mezcla de prefijos tipo Conventional Commits (feat:, fix:) en commits recientes, con mensajes descriptivos en español; no es una convención formalmente documentada ni 100% consistente en todo el historial.</w:t>
      </w:r>
    </w:p>
    <w:p>
      <w:pPr>
        <w:pBdr>
          <w:left w:val="single" w:color="B45309" w:sz="24"/>
        </w:pBdr>
        <w:shd w:fill="FFF4E5" w:val="clear"/>
        <w:spacing w:after="200" w:before="100"/>
        <w:ind w:left="180"/>
      </w:pPr>
      <w:r>
        <w:rPr>
          <w:b/>
          <w:bCs/>
          <w:color w:val="B45309"/>
        </w:rPr>
        <w:t xml:space="preserve">PENDIENTE — </w:t>
      </w:r>
      <w:r>
        <w:rPr>
          <w:color w:val="5A3E1B"/>
        </w:rPr>
        <w:t xml:space="preserve">Confirmar si esta es la estrategia que el equipo quiere declarar formalmente, o si prefieren adoptar (y documentar) una convención más estricta de aquí a la entrega.</w:t>
      </w:r>
    </w:p>
    <w:p>
      <w:pPr>
        <w:pStyle w:val="Heading1"/>
        <w:spacing w:after="200" w:before="400"/>
      </w:pPr>
      <w:r>
        <w:t xml:space="preserve">10. Infraestructura</w:t>
      </w:r>
    </w:p>
    <w:p>
      <w:pPr>
        <w:spacing w:after="200" w:before="60"/>
      </w:pPr>
      <w:r>
        <w:rPr>
          <w:i/>
          <w:iCs/>
          <w:color w:val="555555"/>
          <w:sz w:val="20"/>
          <w:szCs w:val="20"/>
        </w:rPr>
        <w:t xml:space="preserve">Esta sección describe la infraestructura REAL actual (modo desarrollo/demo local). No se encontró ningún despliegue en servidor/nube para el backend.</w:t>
      </w:r>
    </w:p>
    <w:p>
      <w:pPr>
        <w:pStyle w:val="Heading2"/>
        <w:spacing w:after="100" w:before="300"/>
      </w:pPr>
      <w:r>
        <w:rPr>
          <w:b/>
          <w:bCs/>
        </w:rPr>
        <w:t xml:space="preserve">10.1  Descripción de la infraestructura</w:t>
      </w:r>
      <w:r>
        <w:rPr>
          <w:i/>
          <w:iCs/>
          <w:color w:val="666666"/>
          <w:sz w:val="20"/>
          <w:szCs w:val="20"/>
        </w:rPr>
        <w:t xml:space="preserve">   [Tipo: Texto]</w:t>
      </w:r>
    </w:p>
    <w:p>
      <w:pPr>
        <w:spacing w:after="150"/>
      </w:pPr>
      <w:r>
        <w:t xml:space="preserve">Modelo actual: todo el backend (API + Ollama + pipeline) corre en la máquina de desarrollo, iniciado con scripts (iniciar.ps1, run_api.py). La app Android se conecta por USB (adb reverse) o IP de LAN. El único componente en la nube es Firestore.</w:t>
      </w:r>
    </w:p>
    <w:p>
      <w:pPr>
        <w:pBdr>
          <w:left w:val="single" w:color="B45309" w:sz="24"/>
        </w:pBdr>
        <w:shd w:fill="FFF4E5" w:val="clear"/>
        <w:spacing w:after="200" w:before="100"/>
        <w:ind w:left="180"/>
      </w:pPr>
      <w:r>
        <w:rPr>
          <w:b/>
          <w:bCs/>
          <w:color w:val="B45309"/>
        </w:rPr>
        <w:t xml:space="preserve">PENDIENTE — </w:t>
      </w:r>
      <w:r>
        <w:rPr>
          <w:color w:val="5A3E1B"/>
        </w:rPr>
        <w:t xml:space="preserve">¿Planean desplegar el backend en un servidor/VPS/cloud antes de la entrega final, o la sustentación se hace con todo corriendo localmente como hoy? Esto define el resto de la sección 10.</w:t>
      </w:r>
    </w:p>
    <w:p>
      <w:pPr>
        <w:pStyle w:val="Heading2"/>
        <w:spacing w:after="100" w:before="300"/>
      </w:pPr>
      <w:r>
        <w:rPr>
          <w:b/>
          <w:bCs/>
        </w:rPr>
        <w:t xml:space="preserve">10.2  Inventario de infraestructura</w:t>
      </w:r>
      <w:r>
        <w:rPr>
          <w:i/>
          <w:iCs/>
          <w:color w:val="666666"/>
          <w:sz w:val="20"/>
          <w:szCs w:val="20"/>
        </w:rPr>
        <w:t xml:space="preserve">   [Tipo: Tabla]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1F3864" w:val="clear"/>
            <w:tcMar>
              <w:top w:type="dxa" w:w="80"/>
              <w:left w:type="dxa" w:w="100"/>
              <w:bottom w:type="dxa" w:w="80"/>
              <w:right w:type="dxa" w:w="100"/>
            </w:tcMar>
          </w:tcPr>
          <w:p>
            <w:r>
              <w:rPr>
                <w:b/>
                <w:bCs/>
                <w:color w:val="FFFFFF"/>
                <w:sz w:val="20"/>
                <w:szCs w:val="20"/>
              </w:rPr>
              <w:t xml:space="preserve">Recurso</w:t>
            </w:r>
          </w:p>
        </w:tc>
        <w:tc>
          <w:tcPr>
            <w:tcW w:type="dxa" w:w="2520"/>
            <w:shd w:fill="1F3864" w:val="clear"/>
            <w:tcMar>
              <w:top w:type="dxa" w:w="80"/>
              <w:left w:type="dxa" w:w="100"/>
              <w:bottom w:type="dxa" w:w="80"/>
              <w:right w:type="dxa" w:w="100"/>
            </w:tcMar>
          </w:tcPr>
          <w:p>
            <w:r>
              <w:rPr>
                <w:b/>
                <w:bCs/>
                <w:color w:val="FFFFFF"/>
                <w:sz w:val="20"/>
                <w:szCs w:val="20"/>
              </w:rPr>
              <w:t xml:space="preserve">Tipo</w:t>
            </w:r>
          </w:p>
        </w:tc>
        <w:tc>
          <w:tcPr>
            <w:tcW w:type="dxa" w:w="2520"/>
            <w:shd w:fill="1F3864" w:val="clear"/>
            <w:tcMar>
              <w:top w:type="dxa" w:w="80"/>
              <w:left w:type="dxa" w:w="100"/>
              <w:bottom w:type="dxa" w:w="80"/>
              <w:right w:type="dxa" w:w="100"/>
            </w:tcMar>
          </w:tcPr>
          <w:p>
            <w:r>
              <w:rPr>
                <w:b/>
                <w:bCs/>
                <w:color w:val="FFFFFF"/>
                <w:sz w:val="20"/>
                <w:szCs w:val="20"/>
              </w:rPr>
              <w:t xml:space="preserve">Proveedor</w:t>
            </w:r>
          </w:p>
        </w:tc>
        <w:tc>
          <w:tcPr>
            <w:tcW w:type="dxa" w:w="2520"/>
            <w:shd w:fill="1F3864" w:val="clear"/>
            <w:tcMar>
              <w:top w:type="dxa" w:w="80"/>
              <w:left w:type="dxa" w:w="100"/>
              <w:bottom w:type="dxa" w:w="80"/>
              <w:right w:type="dxa" w:w="100"/>
            </w:tcMar>
          </w:tcPr>
          <w:p>
            <w:r>
              <w:rPr>
                <w:b/>
                <w:bCs/>
                <w:color w:val="FFFFFF"/>
                <w:sz w:val="20"/>
                <w:szCs w:val="20"/>
              </w:rPr>
              <w:t xml:space="preserve">Capacidad/costo</w:t>
            </w:r>
          </w:p>
        </w:tc>
      </w:tr>
      <w:tr>
        <w:tc>
          <w:tcPr>
            <w:tcW w:type="dxa" w:w="2520"/>
            <w:tcMar>
              <w:top w:type="dxa" w:w="80"/>
              <w:left w:type="dxa" w:w="100"/>
              <w:bottom w:type="dxa" w:w="80"/>
              <w:right w:type="dxa" w:w="100"/>
            </w:tcMar>
          </w:tcPr>
          <w:p>
            <w:r>
              <w:rPr>
                <w:b w:val="false"/>
                <w:bCs w:val="false"/>
                <w:color w:val="000000"/>
                <w:sz w:val="20"/>
                <w:szCs w:val="20"/>
              </w:rPr>
              <w:t xml:space="preserve">Laptop de desarrollo</w:t>
            </w:r>
          </w:p>
        </w:tc>
        <w:tc>
          <w:tcPr>
            <w:tcW w:type="dxa" w:w="2520"/>
            <w:tcMar>
              <w:top w:type="dxa" w:w="80"/>
              <w:left w:type="dxa" w:w="100"/>
              <w:bottom w:type="dxa" w:w="80"/>
              <w:right w:type="dxa" w:w="100"/>
            </w:tcMar>
          </w:tcPr>
          <w:p>
            <w:r>
              <w:rPr>
                <w:b w:val="false"/>
                <w:bCs w:val="false"/>
                <w:color w:val="000000"/>
                <w:sz w:val="20"/>
                <w:szCs w:val="20"/>
              </w:rPr>
              <w:t xml:space="preserve">Cómputo local</w:t>
            </w:r>
          </w:p>
        </w:tc>
        <w:tc>
          <w:tcPr>
            <w:tcW w:type="dxa" w:w="2520"/>
            <w:tcMar>
              <w:top w:type="dxa" w:w="80"/>
              <w:left w:type="dxa" w:w="100"/>
              <w:bottom w:type="dxa" w:w="80"/>
              <w:right w:type="dxa" w:w="100"/>
            </w:tcMar>
          </w:tcPr>
          <w:p>
            <w:r>
              <w:rPr>
                <w:b w:val="false"/>
                <w:bCs w:val="false"/>
                <w:color w:val="000000"/>
                <w:sz w:val="20"/>
                <w:szCs w:val="20"/>
              </w:rPr>
              <w:t xml:space="preserve">N/A</w:t>
            </w:r>
          </w:p>
        </w:tc>
        <w:tc>
          <w:tcPr>
            <w:tcW w:type="dxa" w:w="2520"/>
            <w:tcMar>
              <w:top w:type="dxa" w:w="80"/>
              <w:left w:type="dxa" w:w="100"/>
              <w:bottom w:type="dxa" w:w="80"/>
              <w:right w:type="dxa" w:w="100"/>
            </w:tcMar>
          </w:tcPr>
          <w:p>
            <w:r>
              <w:rPr>
                <w:b w:val="false"/>
                <w:bCs w:val="false"/>
                <w:color w:val="000000"/>
                <w:sz w:val="20"/>
                <w:szCs w:val="20"/>
              </w:rPr>
              <w:t xml:space="preserve">PENDIENTE</w:t>
            </w:r>
          </w:p>
        </w:tc>
      </w:tr>
      <w:tr>
        <w:tc>
          <w:tcPr>
            <w:tcW w:type="dxa" w:w="2520"/>
            <w:tcMar>
              <w:top w:type="dxa" w:w="80"/>
              <w:left w:type="dxa" w:w="100"/>
              <w:bottom w:type="dxa" w:w="80"/>
              <w:right w:type="dxa" w:w="100"/>
            </w:tcMar>
          </w:tcPr>
          <w:p>
            <w:r>
              <w:rPr>
                <w:b w:val="false"/>
                <w:bCs w:val="false"/>
                <w:color w:val="000000"/>
                <w:sz w:val="20"/>
                <w:szCs w:val="20"/>
              </w:rPr>
              <w:t xml:space="preserve">Firestore</w:t>
            </w:r>
          </w:p>
        </w:tc>
        <w:tc>
          <w:tcPr>
            <w:tcW w:type="dxa" w:w="2520"/>
            <w:tcMar>
              <w:top w:type="dxa" w:w="80"/>
              <w:left w:type="dxa" w:w="100"/>
              <w:bottom w:type="dxa" w:w="80"/>
              <w:right w:type="dxa" w:w="100"/>
            </w:tcMar>
          </w:tcPr>
          <w:p>
            <w:r>
              <w:rPr>
                <w:b w:val="false"/>
                <w:bCs w:val="false"/>
                <w:color w:val="000000"/>
                <w:sz w:val="20"/>
                <w:szCs w:val="20"/>
              </w:rPr>
              <w:t xml:space="preserve">Base de datos en la nube</w:t>
            </w:r>
          </w:p>
        </w:tc>
        <w:tc>
          <w:tcPr>
            <w:tcW w:type="dxa" w:w="2520"/>
            <w:tcMar>
              <w:top w:type="dxa" w:w="80"/>
              <w:left w:type="dxa" w:w="100"/>
              <w:bottom w:type="dxa" w:w="80"/>
              <w:right w:type="dxa" w:w="100"/>
            </w:tcMar>
          </w:tcPr>
          <w:p>
            <w:r>
              <w:rPr>
                <w:b w:val="false"/>
                <w:bCs w:val="false"/>
                <w:color w:val="000000"/>
                <w:sz w:val="20"/>
                <w:szCs w:val="20"/>
              </w:rPr>
              <w:t xml:space="preserve">Google Firebase</w:t>
            </w:r>
          </w:p>
        </w:tc>
        <w:tc>
          <w:tcPr>
            <w:tcW w:type="dxa" w:w="2520"/>
            <w:tcMar>
              <w:top w:type="dxa" w:w="80"/>
              <w:left w:type="dxa" w:w="100"/>
              <w:bottom w:type="dxa" w:w="80"/>
              <w:right w:type="dxa" w:w="100"/>
            </w:tcMar>
          </w:tcPr>
          <w:p>
            <w:r>
              <w:rPr>
                <w:b w:val="false"/>
                <w:bCs w:val="false"/>
                <w:color w:val="000000"/>
                <w:sz w:val="20"/>
                <w:szCs w:val="20"/>
              </w:rPr>
              <w:t xml:space="preserve">Plan gratuito (Spark) — PENDIENTE confirmar</w:t>
            </w:r>
          </w:p>
        </w:tc>
      </w:tr>
    </w:tbl>
    <w:p>
      <w:pPr>
        <w:pStyle w:val="Heading2"/>
        <w:spacing w:after="100" w:before="300"/>
      </w:pPr>
      <w:r>
        <w:rPr>
          <w:b/>
          <w:bCs/>
        </w:rPr>
        <w:t xml:space="preserve">10.3  Diagrama de arquitectura IT: diseño lógico</w:t>
      </w:r>
      <w:r>
        <w:rPr>
          <w:i/>
          <w:iCs/>
          <w:color w:val="666666"/>
          <w:sz w:val="20"/>
          <w:szCs w:val="20"/>
        </w:rPr>
        <w:t xml:space="preserve">   [Tipo: Diagrama]</w:t>
      </w:r>
    </w:p>
    <w:p>
      <w:pPr>
        <w:spacing w:after="150"/>
      </w:pPr>
      <w:r>
        <w:t xml:space="preserve">Ver 4.5 (diagrama de despliegue) — mismo contenido aplica aquí: laptop local + Firestore + portal de datos abiertos.</w:t>
      </w:r>
    </w:p>
    <w:p>
      <w:pPr>
        <w:pStyle w:val="Heading2"/>
        <w:spacing w:after="100" w:before="300"/>
      </w:pPr>
      <w:r>
        <w:rPr>
          <w:b/>
          <w:bCs/>
        </w:rPr>
        <w:t xml:space="preserve">10.4  Diagrama de topología de infraestructura: diseño físico</w:t>
      </w:r>
      <w:r>
        <w:rPr>
          <w:i/>
          <w:iCs/>
          <w:color w:val="666666"/>
          <w:sz w:val="20"/>
          <w:szCs w:val="20"/>
        </w:rPr>
        <w:t xml:space="preserve">   [Tipo: Diagrama]</w:t>
      </w:r>
    </w:p>
    <w:p>
      <w:pPr>
        <w:pBdr>
          <w:left w:val="single" w:color="B45309" w:sz="24"/>
        </w:pBdr>
        <w:shd w:fill="FFF4E5" w:val="clear"/>
        <w:spacing w:after="200" w:before="100"/>
        <w:ind w:left="180"/>
      </w:pPr>
      <w:r>
        <w:rPr>
          <w:b/>
          <w:bCs/>
          <w:color w:val="B45309"/>
        </w:rPr>
        <w:t xml:space="preserve">PENDIENTE — </w:t>
      </w:r>
      <w:r>
        <w:rPr>
          <w:color w:val="5A3E1B"/>
        </w:rPr>
        <w:t xml:space="preserve">No aplica una topología de red formal mientras todo corra en una sola máquina de desarrollo sin exposición pública.</w:t>
      </w:r>
    </w:p>
    <w:p>
      <w:pPr>
        <w:pStyle w:val="Heading2"/>
        <w:spacing w:after="100" w:before="300"/>
      </w:pPr>
      <w:r>
        <w:rPr>
          <w:b/>
          <w:bCs/>
        </w:rPr>
        <w:t xml:space="preserve">10.5  Aprovisionamiento de infraestructura (IaC)</w:t>
      </w:r>
      <w:r>
        <w:rPr>
          <w:i/>
          <w:iCs/>
          <w:color w:val="666666"/>
          <w:sz w:val="20"/>
          <w:szCs w:val="20"/>
        </w:rPr>
        <w:t xml:space="preserve">   [Tipo: Código y documento]</w:t>
      </w:r>
    </w:p>
    <w:p>
      <w:pPr>
        <w:spacing w:after="150"/>
      </w:pPr>
      <w:r>
        <w:t xml:space="preserve">No existe IaC (sin Docker, sin Terraform, sin CI/CD). El "aprovisionamiento" actual son scripts de arranque local: iniciar.ps1, iniciar_servicios.ps1, run_api.py.</w:t>
      </w:r>
    </w:p>
    <w:p>
      <w:pPr>
        <w:pStyle w:val="Heading2"/>
        <w:spacing w:after="100" w:before="300"/>
      </w:pPr>
      <w:r>
        <w:rPr>
          <w:b/>
          <w:bCs/>
        </w:rPr>
        <w:t xml:space="preserve">10.6  Plan de observabilidad</w:t>
      </w:r>
      <w:r>
        <w:rPr>
          <w:i/>
          <w:iCs/>
          <w:color w:val="666666"/>
          <w:sz w:val="20"/>
          <w:szCs w:val="20"/>
        </w:rPr>
        <w:t xml:space="preserve">   [Tipo: Documento]</w:t>
      </w:r>
    </w:p>
    <w:p>
      <w:pPr>
        <w:spacing w:after="150"/>
      </w:pPr>
      <w:r>
        <w:t xml:space="preserve">Existe un comienzo real: endpoints /telemetria/resumen y /telemetria/actividad en el backend, consumidos por Control/app_control.py (panel de escritorio PyQt) para ver actividad de usuarios. No hay logs estructurados, métricas ni trazas más allá de prints y estos dos endpoints.</w:t>
      </w:r>
    </w:p>
    <w:p>
      <w:pPr>
        <w:pStyle w:val="Heading1"/>
        <w:spacing w:after="200" w:before="400"/>
      </w:pPr>
      <w:r>
        <w:t xml:space="preserve">11. Evaluación y gobernanza</w:t>
      </w:r>
    </w:p>
    <w:p>
      <w:pPr>
        <w:pStyle w:val="Heading2"/>
        <w:spacing w:after="100" w:before="300"/>
      </w:pPr>
      <w:r>
        <w:rPr>
          <w:b/>
          <w:bCs/>
        </w:rPr>
        <w:t xml:space="preserve">11.1  Matriz de trazabilidad</w:t>
      </w:r>
      <w:r>
        <w:rPr>
          <w:i/>
          <w:iCs/>
          <w:color w:val="666666"/>
          <w:sz w:val="20"/>
          <w:szCs w:val="20"/>
        </w:rPr>
        <w:t xml:space="preserve">   [Tipo: Matriz]</w:t>
      </w:r>
    </w:p>
    <w:p>
      <w:pPr>
        <w:spacing w:after="150"/>
      </w:pPr>
      <w:r>
        <w:t xml:space="preserve">Cadena parcial ya establecida en este documento: Historia de usuario (1.5) → Caso de uso (1.4) → Requisito funcional (1.6) → Componente (sección 4). Falta enlazar cada fila también con la prueba que la verifica (sección 7), que hoy no existe.</w:t>
      </w:r>
    </w:p>
    <w:p>
      <w:pPr>
        <w:pStyle w:val="Heading2"/>
        <w:spacing w:after="100" w:before="300"/>
      </w:pPr>
      <w:r>
        <w:rPr>
          <w:b/>
          <w:bCs/>
        </w:rPr>
        <w:t xml:space="preserve">11.2  Evaluación Lightweight ATAM</w:t>
      </w:r>
      <w:r>
        <w:rPr>
          <w:i/>
          <w:iCs/>
          <w:color w:val="666666"/>
          <w:sz w:val="20"/>
          <w:szCs w:val="20"/>
        </w:rPr>
        <w:t xml:space="preserve">   [Tipo: Matriz]</w:t>
      </w:r>
    </w:p>
    <w:p>
      <w:pPr>
        <w:pBdr>
          <w:left w:val="single" w:color="B45309" w:sz="24"/>
        </w:pBdr>
        <w:shd w:fill="FFF4E5" w:val="clear"/>
        <w:spacing w:after="200" w:before="100"/>
        <w:ind w:left="180"/>
      </w:pPr>
      <w:r>
        <w:rPr>
          <w:b/>
          <w:bCs/>
          <w:color w:val="B45309"/>
        </w:rPr>
        <w:t xml:space="preserve">PENDIENTE — </w:t>
      </w:r>
      <w:r>
        <w:rPr>
          <w:color w:val="5A3E1B"/>
        </w:rPr>
        <w:t xml:space="preserve">Requiere que 2.2/2.3/2.4 estén completos primero (no se puede evaluar trade-offs de escenarios que aún no están priorizados).</w:t>
      </w:r>
    </w:p>
    <w:p>
      <w:pPr>
        <w:pStyle w:val="Heading2"/>
        <w:spacing w:after="100" w:before="300"/>
      </w:pPr>
      <w:r>
        <w:rPr>
          <w:b/>
          <w:bCs/>
        </w:rPr>
        <w:t xml:space="preserve">11.3  Fitness functions</w:t>
      </w:r>
      <w:r>
        <w:rPr>
          <w:i/>
          <w:iCs/>
          <w:color w:val="666666"/>
          <w:sz w:val="20"/>
          <w:szCs w:val="20"/>
        </w:rPr>
        <w:t xml:space="preserve">   [Tipo: Tabla]</w:t>
      </w:r>
    </w:p>
    <w:p>
      <w:pPr>
        <w:pBdr>
          <w:left w:val="single" w:color="B45309" w:sz="24"/>
        </w:pBdr>
        <w:shd w:fill="FFF4E5" w:val="clear"/>
        <w:spacing w:after="200" w:before="100"/>
        <w:ind w:left="180"/>
      </w:pPr>
      <w:r>
        <w:rPr>
          <w:b/>
          <w:bCs/>
          <w:color w:val="B45309"/>
        </w:rPr>
        <w:t xml:space="preserve">PENDIENTE — </w:t>
      </w:r>
      <w:r>
        <w:rPr>
          <w:color w:val="5A3E1B"/>
        </w:rPr>
        <w:t xml:space="preserve">No se encontró código de fitness functions (comprobaciones automáticas de arquitectura). Candidata obvia una vez haya pruebas: verificar que nivel_riesgo nunca use estrato_promedio como insumo (RN-01) — se podría automatizar como test.</w:t>
      </w:r>
    </w:p>
    <w:p>
      <w:pPr>
        <w:pStyle w:val="Heading2"/>
        <w:spacing w:after="100" w:before="300"/>
      </w:pPr>
      <w:r>
        <w:rPr>
          <w:b/>
          <w:bCs/>
        </w:rPr>
        <w:t xml:space="preserve">11.4  Registro de deuda técnica y métricas de acoplamiento</w:t>
      </w:r>
      <w:r>
        <w:rPr>
          <w:i/>
          <w:iCs/>
          <w:color w:val="666666"/>
          <w:sz w:val="20"/>
          <w:szCs w:val="20"/>
        </w:rPr>
        <w:t xml:space="preserve">   [Tipo: Matriz]</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3629"/>
        <w:gridCol w:w="2822"/>
        <w:gridCol w:w="2016"/>
      </w:tblGrid>
      <w:tr>
        <w:trPr>
          <w:tblHeader/>
        </w:trPr>
        <w:tc>
          <w:tcPr>
            <w:tcW w:type="dxa" w:w="1613"/>
            <w:shd w:fill="1F3864" w:val="clear"/>
            <w:tcMar>
              <w:top w:type="dxa" w:w="80"/>
              <w:left w:type="dxa" w:w="100"/>
              <w:bottom w:type="dxa" w:w="80"/>
              <w:right w:type="dxa" w:w="100"/>
            </w:tcMar>
          </w:tcPr>
          <w:p>
            <w:r>
              <w:rPr>
                <w:b/>
                <w:bCs/>
                <w:color w:val="FFFFFF"/>
                <w:sz w:val="20"/>
                <w:szCs w:val="20"/>
              </w:rPr>
              <w:t xml:space="preserve">Tipo</w:t>
            </w:r>
          </w:p>
        </w:tc>
        <w:tc>
          <w:tcPr>
            <w:tcW w:type="dxa" w:w="3629"/>
            <w:shd w:fill="1F3864" w:val="clear"/>
            <w:tcMar>
              <w:top w:type="dxa" w:w="80"/>
              <w:left w:type="dxa" w:w="100"/>
              <w:bottom w:type="dxa" w:w="80"/>
              <w:right w:type="dxa" w:w="100"/>
            </w:tcMar>
          </w:tcPr>
          <w:p>
            <w:r>
              <w:rPr>
                <w:b/>
                <w:bCs/>
                <w:color w:val="FFFFFF"/>
                <w:sz w:val="20"/>
                <w:szCs w:val="20"/>
              </w:rPr>
              <w:t xml:space="preserve">Elemento afectado</w:t>
            </w:r>
          </w:p>
        </w:tc>
        <w:tc>
          <w:tcPr>
            <w:tcW w:type="dxa" w:w="2822"/>
            <w:shd w:fill="1F3864" w:val="clear"/>
            <w:tcMar>
              <w:top w:type="dxa" w:w="80"/>
              <w:left w:type="dxa" w:w="100"/>
              <w:bottom w:type="dxa" w:w="80"/>
              <w:right w:type="dxa" w:w="100"/>
            </w:tcMar>
          </w:tcPr>
          <w:p>
            <w:r>
              <w:rPr>
                <w:b/>
                <w:bCs/>
                <w:color w:val="FFFFFF"/>
                <w:sz w:val="20"/>
                <w:szCs w:val="20"/>
              </w:rPr>
              <w:t xml:space="preserve">Costo de mantenerla</w:t>
            </w:r>
          </w:p>
        </w:tc>
        <w:tc>
          <w:tcPr>
            <w:tcW w:type="dxa" w:w="2016"/>
            <w:shd w:fill="1F3864" w:val="clear"/>
            <w:tcMar>
              <w:top w:type="dxa" w:w="80"/>
              <w:left w:type="dxa" w:w="100"/>
              <w:bottom w:type="dxa" w:w="80"/>
              <w:right w:type="dxa" w:w="100"/>
            </w:tcMar>
          </w:tcPr>
          <w:p>
            <w:r>
              <w:rPr>
                <w:b/>
                <w:bCs/>
                <w:color w:val="FFFFFF"/>
                <w:sz w:val="20"/>
                <w:szCs w:val="20"/>
              </w:rPr>
              <w:t xml:space="preserve">Prioridad</w:t>
            </w:r>
          </w:p>
        </w:tc>
      </w:tr>
      <w:tr>
        <w:tc>
          <w:tcPr>
            <w:tcW w:type="dxa" w:w="1613"/>
            <w:tcMar>
              <w:top w:type="dxa" w:w="80"/>
              <w:left w:type="dxa" w:w="100"/>
              <w:bottom w:type="dxa" w:w="80"/>
              <w:right w:type="dxa" w:w="100"/>
            </w:tcMar>
          </w:tcPr>
          <w:p>
            <w:r>
              <w:rPr>
                <w:b w:val="false"/>
                <w:bCs w:val="false"/>
                <w:color w:val="000000"/>
                <w:sz w:val="20"/>
                <w:szCs w:val="20"/>
              </w:rPr>
              <w:t xml:space="preserve">Deliberada</w:t>
            </w:r>
          </w:p>
        </w:tc>
        <w:tc>
          <w:tcPr>
            <w:tcW w:type="dxa" w:w="3629"/>
            <w:tcMar>
              <w:top w:type="dxa" w:w="80"/>
              <w:left w:type="dxa" w:w="100"/>
              <w:bottom w:type="dxa" w:w="80"/>
              <w:right w:type="dxa" w:w="100"/>
            </w:tcMar>
          </w:tcPr>
          <w:p>
            <w:r>
              <w:rPr>
                <w:b w:val="false"/>
                <w:bCs w:val="false"/>
                <w:color w:val="000000"/>
                <w:sz w:val="20"/>
                <w:szCs w:val="20"/>
              </w:rPr>
              <w:t xml:space="preserve">Adaptador LoRA entrenado pero NO conectado a inferencia, por decisión explícita (ADR-005): sin beneficio medible en la evaluación hecha y muy lento sin GPU</w:t>
            </w:r>
          </w:p>
        </w:tc>
        <w:tc>
          <w:tcPr>
            <w:tcW w:type="dxa" w:w="2822"/>
            <w:tcMar>
              <w:top w:type="dxa" w:w="80"/>
              <w:left w:type="dxa" w:w="100"/>
              <w:bottom w:type="dxa" w:w="80"/>
              <w:right w:type="dxa" w:w="100"/>
            </w:tcMar>
          </w:tcPr>
          <w:p>
            <w:r>
              <w:rPr>
                <w:b w:val="false"/>
                <w:bCs w:val="false"/>
                <w:color w:val="000000"/>
                <w:sz w:val="20"/>
                <w:szCs w:val="20"/>
              </w:rPr>
              <w:t xml:space="preserve">Ninguno mientras se mantenga documentado así; riesgo solo si se afirma en la sustentación que está en producción sin serlo</w:t>
            </w:r>
          </w:p>
        </w:tc>
        <w:tc>
          <w:tcPr>
            <w:tcW w:type="dxa" w:w="2016"/>
            <w:tcMar>
              <w:top w:type="dxa" w:w="80"/>
              <w:left w:type="dxa" w:w="100"/>
              <w:bottom w:type="dxa" w:w="80"/>
              <w:right w:type="dxa" w:w="100"/>
            </w:tcMar>
          </w:tcPr>
          <w:p>
            <w:r>
              <w:rPr>
                <w:b w:val="false"/>
                <w:bCs w:val="false"/>
                <w:color w:val="000000"/>
                <w:sz w:val="20"/>
                <w:szCs w:val="20"/>
              </w:rPr>
              <w:t xml:space="preserve">Media</w:t>
            </w:r>
          </w:p>
        </w:tc>
      </w:tr>
      <w:tr>
        <w:tc>
          <w:tcPr>
            <w:tcW w:type="dxa" w:w="1613"/>
            <w:tcMar>
              <w:top w:type="dxa" w:w="80"/>
              <w:left w:type="dxa" w:w="100"/>
              <w:bottom w:type="dxa" w:w="80"/>
              <w:right w:type="dxa" w:w="100"/>
            </w:tcMar>
          </w:tcPr>
          <w:p>
            <w:r>
              <w:rPr>
                <w:b w:val="false"/>
                <w:bCs w:val="false"/>
                <w:color w:val="000000"/>
                <w:sz w:val="20"/>
                <w:szCs w:val="20"/>
              </w:rPr>
              <w:t xml:space="preserve">Inadvertida</w:t>
            </w:r>
          </w:p>
        </w:tc>
        <w:tc>
          <w:tcPr>
            <w:tcW w:type="dxa" w:w="3629"/>
            <w:tcMar>
              <w:top w:type="dxa" w:w="80"/>
              <w:left w:type="dxa" w:w="100"/>
              <w:bottom w:type="dxa" w:w="80"/>
              <w:right w:type="dxa" w:w="100"/>
            </w:tcMar>
          </w:tcPr>
          <w:p>
            <w:r>
              <w:rPr>
                <w:b w:val="false"/>
                <w:bCs w:val="false"/>
                <w:color w:val="000000"/>
                <w:sz w:val="20"/>
                <w:szCs w:val="20"/>
              </w:rPr>
              <w:t xml:space="preserve">Backend sin autenticación (sección 6)</w:t>
            </w:r>
          </w:p>
        </w:tc>
        <w:tc>
          <w:tcPr>
            <w:tcW w:type="dxa" w:w="2822"/>
            <w:tcMar>
              <w:top w:type="dxa" w:w="80"/>
              <w:left w:type="dxa" w:w="100"/>
              <w:bottom w:type="dxa" w:w="80"/>
              <w:right w:type="dxa" w:w="100"/>
            </w:tcMar>
          </w:tcPr>
          <w:p>
            <w:r>
              <w:rPr>
                <w:b w:val="false"/>
                <w:bCs w:val="false"/>
                <w:color w:val="000000"/>
                <w:sz w:val="20"/>
                <w:szCs w:val="20"/>
              </w:rPr>
              <w:t xml:space="preserve">Riesgo de seguridad si se expone fuera de la máquina local</w:t>
            </w:r>
          </w:p>
        </w:tc>
        <w:tc>
          <w:tcPr>
            <w:tcW w:type="dxa" w:w="2016"/>
            <w:tcMar>
              <w:top w:type="dxa" w:w="80"/>
              <w:left w:type="dxa" w:w="100"/>
              <w:bottom w:type="dxa" w:w="80"/>
              <w:right w:type="dxa" w:w="100"/>
            </w:tcMar>
          </w:tcPr>
          <w:p>
            <w:r>
              <w:rPr>
                <w:b w:val="false"/>
                <w:bCs w:val="false"/>
                <w:color w:val="000000"/>
                <w:sz w:val="20"/>
                <w:szCs w:val="20"/>
              </w:rPr>
              <w:t xml:space="preserve">Alta</w:t>
            </w:r>
          </w:p>
        </w:tc>
      </w:tr>
      <w:tr>
        <w:tc>
          <w:tcPr>
            <w:tcW w:type="dxa" w:w="1613"/>
            <w:tcMar>
              <w:top w:type="dxa" w:w="80"/>
              <w:left w:type="dxa" w:w="100"/>
              <w:bottom w:type="dxa" w:w="80"/>
              <w:right w:type="dxa" w:w="100"/>
            </w:tcMar>
          </w:tcPr>
          <w:p>
            <w:r>
              <w:rPr>
                <w:b w:val="false"/>
                <w:bCs w:val="false"/>
                <w:color w:val="000000"/>
                <w:sz w:val="20"/>
                <w:szCs w:val="20"/>
              </w:rPr>
              <w:t xml:space="preserve">Inadvertida</w:t>
            </w:r>
          </w:p>
        </w:tc>
        <w:tc>
          <w:tcPr>
            <w:tcW w:type="dxa" w:w="3629"/>
            <w:tcMar>
              <w:top w:type="dxa" w:w="80"/>
              <w:left w:type="dxa" w:w="100"/>
              <w:bottom w:type="dxa" w:w="80"/>
              <w:right w:type="dxa" w:w="100"/>
            </w:tcMar>
          </w:tcPr>
          <w:p>
            <w:r>
              <w:rPr>
                <w:b w:val="false"/>
                <w:bCs w:val="false"/>
                <w:color w:val="000000"/>
                <w:sz w:val="20"/>
                <w:szCs w:val="20"/>
              </w:rPr>
              <w:t xml:space="preserve">Sin pruebas automatizadas (sección 7)</w:t>
            </w:r>
          </w:p>
        </w:tc>
        <w:tc>
          <w:tcPr>
            <w:tcW w:type="dxa" w:w="2822"/>
            <w:tcMar>
              <w:top w:type="dxa" w:w="80"/>
              <w:left w:type="dxa" w:w="100"/>
              <w:bottom w:type="dxa" w:w="80"/>
              <w:right w:type="dxa" w:w="100"/>
            </w:tcMar>
          </w:tcPr>
          <w:p>
            <w:r>
              <w:rPr>
                <w:b w:val="false"/>
                <w:bCs w:val="false"/>
                <w:color w:val="000000"/>
                <w:sz w:val="20"/>
                <w:szCs w:val="20"/>
              </w:rPr>
              <w:t xml:space="preserve">Regresiones no se detectan hasta pruebas manuales</w:t>
            </w:r>
          </w:p>
        </w:tc>
        <w:tc>
          <w:tcPr>
            <w:tcW w:type="dxa" w:w="2016"/>
            <w:tcMar>
              <w:top w:type="dxa" w:w="80"/>
              <w:left w:type="dxa" w:w="100"/>
              <w:bottom w:type="dxa" w:w="80"/>
              <w:right w:type="dxa" w:w="100"/>
            </w:tcMar>
          </w:tcPr>
          <w:p>
            <w:r>
              <w:rPr>
                <w:b w:val="false"/>
                <w:bCs w:val="false"/>
                <w:color w:val="000000"/>
                <w:sz w:val="20"/>
                <w:szCs w:val="20"/>
              </w:rPr>
              <w:t xml:space="preserve">Media</w:t>
            </w:r>
          </w:p>
        </w:tc>
      </w:tr>
      <w:tr>
        <w:tc>
          <w:tcPr>
            <w:tcW w:type="dxa" w:w="1613"/>
            <w:tcMar>
              <w:top w:type="dxa" w:w="80"/>
              <w:left w:type="dxa" w:w="100"/>
              <w:bottom w:type="dxa" w:w="80"/>
              <w:right w:type="dxa" w:w="100"/>
            </w:tcMar>
          </w:tcPr>
          <w:p>
            <w:r>
              <w:rPr>
                <w:b w:val="false"/>
                <w:bCs w:val="false"/>
                <w:color w:val="000000"/>
                <w:sz w:val="20"/>
                <w:szCs w:val="20"/>
              </w:rPr>
              <w:t xml:space="preserve">Inadvertida</w:t>
            </w:r>
          </w:p>
        </w:tc>
        <w:tc>
          <w:tcPr>
            <w:tcW w:type="dxa" w:w="3629"/>
            <w:tcMar>
              <w:top w:type="dxa" w:w="80"/>
              <w:left w:type="dxa" w:w="100"/>
              <w:bottom w:type="dxa" w:w="80"/>
              <w:right w:type="dxa" w:w="100"/>
            </w:tcMar>
          </w:tcPr>
          <w:p>
            <w:r>
              <w:rPr>
                <w:b w:val="false"/>
                <w:bCs w:val="false"/>
                <w:color w:val="000000"/>
                <w:sz w:val="20"/>
                <w:szCs w:val="20"/>
              </w:rPr>
              <w:t xml:space="preserve">Evaluación del LoRA con solo 5 preguntas fijas, todas acertadas también por el modelo base (efecto techo)</w:t>
            </w:r>
          </w:p>
        </w:tc>
        <w:tc>
          <w:tcPr>
            <w:tcW w:type="dxa" w:w="2822"/>
            <w:tcMar>
              <w:top w:type="dxa" w:w="80"/>
              <w:left w:type="dxa" w:w="100"/>
              <w:bottom w:type="dxa" w:w="80"/>
              <w:right w:type="dxa" w:w="100"/>
            </w:tcMar>
          </w:tcPr>
          <w:p>
            <w:r>
              <w:rPr>
                <w:b w:val="false"/>
                <w:bCs w:val="false"/>
                <w:color w:val="000000"/>
                <w:sz w:val="20"/>
                <w:szCs w:val="20"/>
              </w:rPr>
              <w:t xml:space="preserve">No permite concluir si el fine-tuning realmente ayuda o no</w:t>
            </w:r>
          </w:p>
        </w:tc>
        <w:tc>
          <w:tcPr>
            <w:tcW w:type="dxa" w:w="2016"/>
            <w:tcMar>
              <w:top w:type="dxa" w:w="80"/>
              <w:left w:type="dxa" w:w="100"/>
              <w:bottom w:type="dxa" w:w="80"/>
              <w:right w:type="dxa" w:w="100"/>
            </w:tcMar>
          </w:tcPr>
          <w:p>
            <w:r>
              <w:rPr>
                <w:b w:val="false"/>
                <w:bCs w:val="false"/>
                <w:color w:val="000000"/>
                <w:sz w:val="20"/>
                <w:szCs w:val="20"/>
              </w:rPr>
              <w:t xml:space="preserve">Media</w:t>
            </w:r>
          </w:p>
        </w:tc>
      </w:tr>
    </w:tbl>
    <w:p>
      <w:pPr>
        <w:pStyle w:val="Heading2"/>
        <w:spacing w:after="100" w:before="300"/>
      </w:pPr>
      <w:r>
        <w:rPr>
          <w:b/>
          <w:bCs/>
        </w:rPr>
        <w:t xml:space="preserve">11.5  Plan de gobernanza</w:t>
      </w:r>
      <w:r>
        <w:rPr>
          <w:i/>
          <w:iCs/>
          <w:color w:val="666666"/>
          <w:sz w:val="20"/>
          <w:szCs w:val="20"/>
        </w:rPr>
        <w:t xml:space="preserve">   [Tipo: Documento]</w:t>
      </w:r>
    </w:p>
    <w:p>
      <w:pPr>
        <w:pBdr>
          <w:left w:val="single" w:color="B45309" w:sz="24"/>
        </w:pBdr>
        <w:shd w:fill="FFF4E5" w:val="clear"/>
        <w:spacing w:after="200" w:before="100"/>
        <w:ind w:left="180"/>
      </w:pPr>
      <w:r>
        <w:rPr>
          <w:b/>
          <w:bCs/>
          <w:color w:val="B45309"/>
        </w:rPr>
        <w:t xml:space="preserve">PENDIENTE — </w:t>
      </w:r>
      <w:r>
        <w:rPr>
          <w:color w:val="5A3E1B"/>
        </w:rPr>
        <w:t xml:space="preserve">Cómo se reparten las decisiones entre los dos autores, cómo deciden sobre cambios arquitectónicos, y qué mecanismo usan para verificar que se respeten las reglas acordadas (ej. RN-01) — esto depende de cómo trabaja el equipo, no del código.</w:t>
      </w:r>
    </w:p>
    <w:p>
      <w:pPr>
        <w:pStyle w:val="Heading1"/>
        <w:spacing w:after="200" w:before="400"/>
      </w:pPr>
      <w:r>
        <w:t xml:space="preserve">Metodología — Design Thinking</w:t>
      </w:r>
    </w:p>
    <w:p>
      <w:pPr>
        <w:pStyle w:val="Heading2"/>
        <w:spacing w:after="100" w:before="300"/>
      </w:pPr>
      <w:r>
        <w:rPr>
          <w:b/>
          <w:bCs/>
        </w:rPr>
        <w:t xml:space="preserve">1.1  Empatizar</w:t>
      </w:r>
      <w:r>
        <w:rPr>
          <w:i/>
          <w:iCs/>
          <w:color w:val="666666"/>
          <w:sz w:val="20"/>
          <w:szCs w:val="20"/>
        </w:rPr>
        <w:t xml:space="preserve">   [Tipo: Matriz y diagrama]</w:t>
      </w:r>
    </w:p>
    <w:p>
      <w:pPr>
        <w:pBdr>
          <w:left w:val="single" w:color="B45309" w:sz="24"/>
        </w:pBdr>
        <w:shd w:fill="FFF4E5" w:val="clear"/>
        <w:spacing w:after="200" w:before="100"/>
        <w:ind w:left="180"/>
      </w:pPr>
      <w:r>
        <w:rPr>
          <w:b/>
          <w:bCs/>
          <w:color w:val="B45309"/>
        </w:rPr>
        <w:t xml:space="preserve">PENDIENTE — </w:t>
      </w:r>
      <w:r>
        <w:rPr>
          <w:color w:val="5A3E1B"/>
        </w:rPr>
        <w:t xml:space="preserve">¿Se consultó a usuarios reales (entrevista, observación, inmersión) o el diseño partió de supuestos del propio equipo? Esto determina si esta sección se llena con hallazgos reales o se documenta honestamente como diseño por intuición propia — ambas son válidas, pero no se pueden mezclar.</w:t>
      </w:r>
    </w:p>
    <w:p>
      <w:pPr>
        <w:pStyle w:val="Heading2"/>
        <w:spacing w:after="100" w:before="300"/>
      </w:pPr>
      <w:r>
        <w:rPr>
          <w:b/>
          <w:bCs/>
        </w:rPr>
        <w:t xml:space="preserve">1.2  Definir</w:t>
      </w:r>
      <w:r>
        <w:rPr>
          <w:i/>
          <w:iCs/>
          <w:color w:val="666666"/>
          <w:sz w:val="20"/>
          <w:szCs w:val="20"/>
        </w:rPr>
        <w:t xml:space="preserve">   [Tipo: Texto]</w:t>
      </w:r>
    </w:p>
    <w:p>
      <w:pPr>
        <w:pBdr>
          <w:left w:val="single" w:color="B45309" w:sz="24"/>
        </w:pBdr>
        <w:shd w:fill="FFF4E5" w:val="clear"/>
        <w:spacing w:after="200" w:before="100"/>
        <w:ind w:left="180"/>
      </w:pPr>
      <w:r>
        <w:rPr>
          <w:b/>
          <w:bCs/>
          <w:color w:val="B45309"/>
        </w:rPr>
        <w:t xml:space="preserve">PENDIENTE — </w:t>
      </w:r>
      <w:r>
        <w:rPr>
          <w:color w:val="5A3E1B"/>
        </w:rPr>
        <w:t xml:space="preserve">Perfil representativo (persona) y la pregunta '¿Cómo podríamos...?' que guió el diseño — depende de 1.1.</w:t>
      </w:r>
    </w:p>
    <w:p>
      <w:pPr>
        <w:pStyle w:val="Heading2"/>
        <w:spacing w:after="100" w:before="300"/>
      </w:pPr>
      <w:r>
        <w:rPr>
          <w:b/>
          <w:bCs/>
        </w:rPr>
        <w:t xml:space="preserve">1.3  Idear</w:t>
      </w:r>
      <w:r>
        <w:rPr>
          <w:i/>
          <w:iCs/>
          <w:color w:val="666666"/>
          <w:sz w:val="20"/>
          <w:szCs w:val="20"/>
        </w:rPr>
        <w:t xml:space="preserve">   [Tipo: Matriz]</w:t>
      </w:r>
    </w:p>
    <w:p>
      <w:pPr>
        <w:pBdr>
          <w:left w:val="single" w:color="B45309" w:sz="24"/>
        </w:pBdr>
        <w:shd w:fill="FFF4E5" w:val="clear"/>
        <w:spacing w:after="200" w:before="100"/>
        <w:ind w:left="180"/>
      </w:pPr>
      <w:r>
        <w:rPr>
          <w:b/>
          <w:bCs/>
          <w:color w:val="B45309"/>
        </w:rPr>
        <w:t xml:space="preserve">PENDIENTE — </w:t>
      </w:r>
      <w:r>
        <w:rPr>
          <w:color w:val="5A3E1B"/>
        </w:rPr>
        <w:t xml:space="preserve">Alternativas que se consideraron antes de llegar al diseño actual (ej. ¿se pensó en otra forma de mostrar el riesgo antes del mapa de calor?) y por qué se descartaron.</w:t>
      </w:r>
    </w:p>
    <w:p>
      <w:pPr>
        <w:pStyle w:val="Heading2"/>
        <w:spacing w:after="100" w:before="300"/>
      </w:pPr>
      <w:r>
        <w:rPr>
          <w:b/>
          <w:bCs/>
        </w:rPr>
        <w:t xml:space="preserve">1.4  Prototipar</w:t>
      </w:r>
      <w:r>
        <w:rPr>
          <w:i/>
          <w:iCs/>
          <w:color w:val="666666"/>
          <w:sz w:val="20"/>
          <w:szCs w:val="20"/>
        </w:rPr>
        <w:t xml:space="preserve">   [Tipo: Prototipo]</w:t>
      </w:r>
    </w:p>
    <w:p>
      <w:pPr>
        <w:pBdr>
          <w:left w:val="single" w:color="B45309" w:sz="24"/>
        </w:pBdr>
        <w:shd w:fill="FFF4E5" w:val="clear"/>
        <w:spacing w:after="200" w:before="100"/>
        <w:ind w:left="180"/>
      </w:pPr>
      <w:r>
        <w:rPr>
          <w:b/>
          <w:bCs/>
          <w:color w:val="B45309"/>
        </w:rPr>
        <w:t xml:space="preserve">PENDIENTE — </w:t>
      </w:r>
      <w:r>
        <w:rPr>
          <w:color w:val="5A3E1B"/>
        </w:rPr>
        <w:t xml:space="preserve">¿Hubo un prototipo de baja/media fidelidad antes de construir la app real, o se construyó directo? Si hay capturas o bocetos tempranos, agregarlos aquí.</w:t>
      </w:r>
    </w:p>
    <w:p>
      <w:pPr>
        <w:pStyle w:val="Heading2"/>
        <w:spacing w:after="100" w:before="300"/>
      </w:pPr>
      <w:r>
        <w:rPr>
          <w:b/>
          <w:bCs/>
        </w:rPr>
        <w:t xml:space="preserve">1.5  Evaluar</w:t>
      </w:r>
      <w:r>
        <w:rPr>
          <w:i/>
          <w:iCs/>
          <w:color w:val="666666"/>
          <w:sz w:val="20"/>
          <w:szCs w:val="20"/>
        </w:rPr>
        <w:t xml:space="preserve">   [Tipo: Matriz]</w:t>
      </w:r>
    </w:p>
    <w:p>
      <w:pPr>
        <w:pBdr>
          <w:left w:val="single" w:color="B45309" w:sz="24"/>
        </w:pBdr>
        <w:shd w:fill="FFF4E5" w:val="clear"/>
        <w:spacing w:after="200" w:before="100"/>
        <w:ind w:left="180"/>
      </w:pPr>
      <w:r>
        <w:rPr>
          <w:b/>
          <w:bCs/>
          <w:color w:val="B45309"/>
        </w:rPr>
        <w:t xml:space="preserve">PENDIENTE — </w:t>
      </w:r>
      <w:r>
        <w:rPr>
          <w:color w:val="5A3E1B"/>
        </w:rPr>
        <w:t xml:space="preserve">Sesiones de prueba con usuarios y cambios que originaron en el prototipo o los requisitos — si no se hicieron, documentarlo así.</w:t>
      </w:r>
    </w:p>
    <w:p>
      <w:pPr>
        <w:pStyle w:val="Heading2"/>
        <w:spacing w:after="100" w:before="300"/>
      </w:pPr>
      <w:r>
        <w:rPr>
          <w:b/>
          <w:bCs/>
        </w:rPr>
        <w:t xml:space="preserve">1.6  Marco de trabajo de desarrollo</w:t>
      </w:r>
      <w:r>
        <w:rPr>
          <w:i/>
          <w:iCs/>
          <w:color w:val="666666"/>
          <w:sz w:val="20"/>
          <w:szCs w:val="20"/>
        </w:rPr>
        <w:t xml:space="preserve">   [Tipo: Texto y matriz]</w:t>
      </w:r>
    </w:p>
    <w:p>
      <w:pPr>
        <w:spacing w:after="150"/>
      </w:pPr>
      <w:r>
        <w:t xml:space="preserve">Evidencia observable en el repositorio: desarrollo incremental mediante commits directos sobre main, sin tablero (Trello/GitHub Projects/Jira) encontrado en el repositorio ni referenciado en el código.</w:t>
      </w:r>
    </w:p>
    <w:p>
      <w:pPr>
        <w:pBdr>
          <w:left w:val="single" w:color="B45309" w:sz="24"/>
        </w:pBdr>
        <w:shd w:fill="FFF4E5" w:val="clear"/>
        <w:spacing w:after="200" w:before="100"/>
        <w:ind w:left="180"/>
      </w:pPr>
      <w:r>
        <w:rPr>
          <w:b/>
          <w:bCs/>
          <w:color w:val="B45309"/>
        </w:rPr>
        <w:t xml:space="preserve">PENDIENTE — </w:t>
      </w:r>
      <w:r>
        <w:rPr>
          <w:color w:val="5A3E1B"/>
        </w:rPr>
        <w:t xml:space="preserve">¿Usaron algún tablero fuera del repositorio (Trello, Notion, papel)? Si la respuesta es no, lo más honesto es documentar el flujo real observado (commits incrementales, sin ceremonias formales) en vez de describir un Scrum/Kanban que no se siguió — un evaluador puede preguntar por el tablero en la sustentación.</w:t>
      </w:r>
    </w:p>
    <w:p>
      <w:pPr>
        <w:pStyle w:val="Heading2"/>
        <w:spacing w:after="100" w:before="300"/>
      </w:pPr>
      <w:r>
        <w:rPr>
          <w:b/>
          <w:bCs/>
        </w:rPr>
        <w:t xml:space="preserve">1.7  Justificación de innovación</w:t>
      </w:r>
      <w:r>
        <w:rPr>
          <w:i/>
          <w:iCs/>
          <w:color w:val="666666"/>
          <w:sz w:val="20"/>
          <w:szCs w:val="20"/>
        </w:rPr>
        <w:t xml:space="preserve">   [Tipo: Matriz y texto]</w:t>
      </w:r>
    </w:p>
    <w:p>
      <w:pPr>
        <w:pBdr>
          <w:left w:val="single" w:color="B45309" w:sz="24"/>
        </w:pBdr>
        <w:shd w:fill="FFF4E5" w:val="clear"/>
        <w:spacing w:after="200" w:before="100"/>
        <w:ind w:left="180"/>
      </w:pPr>
      <w:r>
        <w:rPr>
          <w:b/>
          <w:bCs/>
          <w:color w:val="B45309"/>
        </w:rPr>
        <w:t xml:space="preserve">PENDIENTE — </w:t>
      </w:r>
      <w:r>
        <w:rPr>
          <w:color w:val="5A3E1B"/>
        </w:rPr>
        <w:t xml:space="preserve">Con qué soluciones existentes se compara el proyecto (ej. línea 123/NUSE oficial, apps de seguridad ciudadana existentes en Colombia) y qué aporta de diferente Barrio Seguro frente a ellas, según el Manual de Oslo 2018. Requiere investigación de mercado que el equipo debe hacer.</w:t>
      </w:r>
    </w:p>
    <w:p>
      <w:pPr>
        <w:pStyle w:val="Heading1"/>
        <w:spacing w:after="200" w:before="400"/>
      </w:pPr>
      <w:r>
        <w:t xml:space="preserve">Adicional — Proyectos con agentes de IA</w:t>
      </w:r>
    </w:p>
    <w:p>
      <w:pPr>
        <w:pStyle w:val="Heading2"/>
        <w:spacing w:after="100" w:before="300"/>
      </w:pPr>
      <w:r>
        <w:rPr>
          <w:b/>
          <w:bCs/>
        </w:rPr>
        <w:t xml:space="preserve">IA-1  Especificaciones del modelo base</w:t>
      </w:r>
      <w:r>
        <w:rPr>
          <w:i/>
          <w:iCs/>
          <w:color w:val="666666"/>
          <w:sz w:val="20"/>
          <w:szCs w:val="20"/>
        </w:rPr>
        <w:t xml:space="preserve">   [Tipo: Texto]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F3864" w:val="clear"/>
            <w:tcMar>
              <w:top w:type="dxa" w:w="80"/>
              <w:left w:type="dxa" w:w="100"/>
              <w:bottom w:type="dxa" w:w="80"/>
              <w:right w:type="dxa" w:w="100"/>
            </w:tcMar>
          </w:tcPr>
          <w:p>
            <w:r>
              <w:rPr>
                <w:b/>
                <w:bCs/>
                <w:color w:val="FFFFFF"/>
                <w:sz w:val="20"/>
                <w:szCs w:val="20"/>
              </w:rPr>
              <w:t xml:space="preserve">Campo</w:t>
            </w:r>
          </w:p>
        </w:tc>
        <w:tc>
          <w:tcPr>
            <w:tcW w:type="dxa" w:w="7056"/>
            <w:shd w:fill="1F3864" w:val="clear"/>
            <w:tcMar>
              <w:top w:type="dxa" w:w="80"/>
              <w:left w:type="dxa" w:w="100"/>
              <w:bottom w:type="dxa" w:w="80"/>
              <w:right w:type="dxa" w:w="100"/>
            </w:tcMar>
          </w:tcPr>
          <w:p>
            <w:r>
              <w:rPr>
                <w:b/>
                <w:bCs/>
                <w:color w:val="FFFFFF"/>
                <w:sz w:val="20"/>
                <w:szCs w:val="20"/>
              </w:rPr>
              <w:t xml:space="preserve">Valor</w:t>
            </w:r>
          </w:p>
        </w:tc>
      </w:tr>
      <w:tr>
        <w:tc>
          <w:tcPr>
            <w:tcW w:type="dxa" w:w="3024"/>
            <w:tcMar>
              <w:top w:type="dxa" w:w="80"/>
              <w:left w:type="dxa" w:w="100"/>
              <w:bottom w:type="dxa" w:w="80"/>
              <w:right w:type="dxa" w:w="100"/>
            </w:tcMar>
          </w:tcPr>
          <w:p>
            <w:r>
              <w:rPr>
                <w:b w:val="false"/>
                <w:bCs w:val="false"/>
                <w:color w:val="000000"/>
                <w:sz w:val="20"/>
                <w:szCs w:val="20"/>
              </w:rPr>
              <w:t xml:space="preserve">Modelo de inferencia (producción)</w:t>
            </w:r>
          </w:p>
        </w:tc>
        <w:tc>
          <w:tcPr>
            <w:tcW w:type="dxa" w:w="7056"/>
            <w:tcMar>
              <w:top w:type="dxa" w:w="80"/>
              <w:left w:type="dxa" w:w="100"/>
              <w:bottom w:type="dxa" w:w="80"/>
              <w:right w:type="dxa" w:w="100"/>
            </w:tcMar>
          </w:tcPr>
          <w:p>
            <w:r>
              <w:rPr>
                <w:b w:val="false"/>
                <w:bCs w:val="false"/>
                <w:color w:val="000000"/>
                <w:sz w:val="20"/>
                <w:szCs w:val="20"/>
              </w:rPr>
              <w:t xml:space="preserve">Ollama — llama3.2:3b por defecto, configurable a llama3.1 (8B) vía variable de entorno BARRIO_SEGURO_MODELO</w:t>
            </w:r>
          </w:p>
        </w:tc>
      </w:tr>
      <w:tr>
        <w:tc>
          <w:tcPr>
            <w:tcW w:type="dxa" w:w="3024"/>
            <w:tcMar>
              <w:top w:type="dxa" w:w="80"/>
              <w:left w:type="dxa" w:w="100"/>
              <w:bottom w:type="dxa" w:w="80"/>
              <w:right w:type="dxa" w:w="100"/>
            </w:tcMar>
          </w:tcPr>
          <w:p>
            <w:r>
              <w:rPr>
                <w:b w:val="false"/>
                <w:bCs w:val="false"/>
                <w:color w:val="000000"/>
                <w:sz w:val="20"/>
                <w:szCs w:val="20"/>
              </w:rPr>
              <w:t xml:space="preserve">Ventana de contexto</w:t>
            </w:r>
          </w:p>
        </w:tc>
        <w:tc>
          <w:tcPr>
            <w:tcW w:type="dxa" w:w="7056"/>
            <w:tcMar>
              <w:top w:type="dxa" w:w="80"/>
              <w:left w:type="dxa" w:w="100"/>
              <w:bottom w:type="dxa" w:w="80"/>
              <w:right w:type="dxa" w:w="100"/>
            </w:tcMar>
          </w:tcPr>
          <w:p>
            <w:r>
              <w:rPr>
                <w:b w:val="false"/>
                <w:bCs w:val="false"/>
                <w:color w:val="000000"/>
                <w:sz w:val="20"/>
                <w:szCs w:val="20"/>
              </w:rPr>
              <w:t xml:space="preserve">2048 tokens (elegido para optimizar la caché KV, según comentario en el código)</w:t>
            </w:r>
          </w:p>
        </w:tc>
      </w:tr>
      <w:tr>
        <w:tc>
          <w:tcPr>
            <w:tcW w:type="dxa" w:w="3024"/>
            <w:tcMar>
              <w:top w:type="dxa" w:w="80"/>
              <w:left w:type="dxa" w:w="100"/>
              <w:bottom w:type="dxa" w:w="80"/>
              <w:right w:type="dxa" w:w="100"/>
            </w:tcMar>
          </w:tcPr>
          <w:p>
            <w:r>
              <w:rPr>
                <w:b w:val="false"/>
                <w:bCs w:val="false"/>
                <w:color w:val="000000"/>
                <w:sz w:val="20"/>
                <w:szCs w:val="20"/>
              </w:rPr>
              <w:t xml:space="preserve">Límite de respuesta</w:t>
            </w:r>
          </w:p>
        </w:tc>
        <w:tc>
          <w:tcPr>
            <w:tcW w:type="dxa" w:w="7056"/>
            <w:tcMar>
              <w:top w:type="dxa" w:w="80"/>
              <w:left w:type="dxa" w:w="100"/>
              <w:bottom w:type="dxa" w:w="80"/>
              <w:right w:type="dxa" w:w="100"/>
            </w:tcMar>
          </w:tcPr>
          <w:p>
            <w:r>
              <w:rPr>
                <w:b w:val="false"/>
                <w:bCs w:val="false"/>
                <w:color w:val="000000"/>
                <w:sz w:val="20"/>
                <w:szCs w:val="20"/>
              </w:rPr>
              <w:t xml:space="preserve">220 tokens por respuesta</w:t>
            </w:r>
          </w:p>
        </w:tc>
      </w:tr>
      <w:tr>
        <w:tc>
          <w:tcPr>
            <w:tcW w:type="dxa" w:w="3024"/>
            <w:tcMar>
              <w:top w:type="dxa" w:w="80"/>
              <w:left w:type="dxa" w:w="100"/>
              <w:bottom w:type="dxa" w:w="80"/>
              <w:right w:type="dxa" w:w="100"/>
            </w:tcMar>
          </w:tcPr>
          <w:p>
            <w:r>
              <w:rPr>
                <w:b w:val="false"/>
                <w:bCs w:val="false"/>
                <w:color w:val="000000"/>
                <w:sz w:val="20"/>
                <w:szCs w:val="20"/>
              </w:rPr>
              <w:t xml:space="preserve">Modelo base de entrenamiento LoRA</w:t>
            </w:r>
          </w:p>
        </w:tc>
        <w:tc>
          <w:tcPr>
            <w:tcW w:type="dxa" w:w="7056"/>
            <w:tcMar>
              <w:top w:type="dxa" w:w="80"/>
              <w:left w:type="dxa" w:w="100"/>
              <w:bottom w:type="dxa" w:w="80"/>
              <w:right w:type="dxa" w:w="100"/>
            </w:tcMar>
          </w:tcPr>
          <w:p>
            <w:r>
              <w:rPr>
                <w:b w:val="false"/>
                <w:bCs w:val="false"/>
                <w:color w:val="000000"/>
                <w:sz w:val="20"/>
                <w:szCs w:val="20"/>
              </w:rPr>
              <w:t xml:space="preserve">Qwen/Qwen2.5-3B-Instruct (no Llama, pese a que el script menciona Llama-3.2-3B-Instruct como alternativa con HF_TOKEN)</w:t>
            </w:r>
          </w:p>
        </w:tc>
      </w:tr>
    </w:tbl>
    <w:p>
      <w:pPr>
        <w:pBdr>
          <w:left w:val="single" w:color="B45309" w:sz="24"/>
        </w:pBdr>
        <w:shd w:fill="FFF4E5" w:val="clear"/>
        <w:spacing w:after="200" w:before="100"/>
        <w:ind w:left="180"/>
      </w:pPr>
      <w:r>
        <w:rPr>
          <w:b/>
          <w:bCs/>
          <w:color w:val="B45309"/>
        </w:rPr>
        <w:t xml:space="preserve">PENDIENTE — </w:t>
      </w:r>
      <w:r>
        <w:rPr>
          <w:color w:val="5A3E1B"/>
        </w:rPr>
        <w:t xml:space="preserve">Faltan parámetros exactos del modelo (conteo de parámetros ya está en el nombre: 3B; tokenizador específico) — se puede completar citando la ficha técnica pública de Qwen2.5-3B-Instruct.</w:t>
      </w:r>
    </w:p>
    <w:p>
      <w:pPr>
        <w:pStyle w:val="Heading2"/>
        <w:spacing w:after="100" w:before="300"/>
      </w:pPr>
      <w:r>
        <w:rPr>
          <w:b/>
          <w:bCs/>
        </w:rPr>
        <w:t xml:space="preserve">IA-2  Estrategia de adaptación LoRA</w:t>
      </w:r>
      <w:r>
        <w:rPr>
          <w:i/>
          <w:iCs/>
          <w:color w:val="666666"/>
          <w:sz w:val="20"/>
          <w:szCs w:val="20"/>
        </w:rPr>
        <w:t xml:space="preserve">   [Tipo: Texto]</w:t>
      </w:r>
    </w:p>
    <w:p>
      <w:pPr>
        <w:spacing w:after="200" w:before="60"/>
      </w:pPr>
      <w:r>
        <w:rPr>
          <w:i/>
          <w:iCs/>
          <w:color w:val="555555"/>
          <w:sz w:val="20"/>
          <w:szCs w:val="20"/>
        </w:rPr>
        <w:t xml:space="preserve">entrenar_lora.py detecta CUDA en tiempo de ejecución y elige la ruta: con GPU usa QLoRA 4-bit (fila de abajo); sin GPU (el caso real en esta máquina: solo gráficos integrados Intel) usa fp32 sin cuantizar -- bf16 se probó primero pero esta CPU (Intel Comet Lake, sin AVX-512) no acelera bf16 por hardware, así que resultaba más lento que fp32 directo, no más rápido. El resto de hiperparámetros (r, alpha, dropout, módulos, épocas) es igual en ambas rutas.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blHeader/>
        </w:trPr>
        <w:tc>
          <w:tcPr>
            <w:tcW w:type="dxa" w:w="4032"/>
            <w:shd w:fill="1F3864" w:val="clear"/>
            <w:tcMar>
              <w:top w:type="dxa" w:w="80"/>
              <w:left w:type="dxa" w:w="100"/>
              <w:bottom w:type="dxa" w:w="80"/>
              <w:right w:type="dxa" w:w="100"/>
            </w:tcMar>
          </w:tcPr>
          <w:p>
            <w:r>
              <w:rPr>
                <w:b/>
                <w:bCs/>
                <w:color w:val="FFFFFF"/>
                <w:sz w:val="20"/>
                <w:szCs w:val="20"/>
              </w:rPr>
              <w:t xml:space="preserve">Hiperparámetro</w:t>
            </w:r>
          </w:p>
        </w:tc>
        <w:tc>
          <w:tcPr>
            <w:tcW w:type="dxa" w:w="6048"/>
            <w:shd w:fill="1F3864" w:val="clear"/>
            <w:tcMar>
              <w:top w:type="dxa" w:w="80"/>
              <w:left w:type="dxa" w:w="100"/>
              <w:bottom w:type="dxa" w:w="80"/>
              <w:right w:type="dxa" w:w="100"/>
            </w:tcMar>
          </w:tcPr>
          <w:p>
            <w:r>
              <w:rPr>
                <w:b/>
                <w:bCs/>
                <w:color w:val="FFFFFF"/>
                <w:sz w:val="20"/>
                <w:szCs w:val="20"/>
              </w:rPr>
              <w:t xml:space="preserve">Valor</w:t>
            </w:r>
          </w:p>
        </w:tc>
      </w:tr>
      <w:tr>
        <w:tc>
          <w:tcPr>
            <w:tcW w:type="dxa" w:w="4032"/>
            <w:tcMar>
              <w:top w:type="dxa" w:w="80"/>
              <w:left w:type="dxa" w:w="100"/>
              <w:bottom w:type="dxa" w:w="80"/>
              <w:right w:type="dxa" w:w="100"/>
            </w:tcMar>
          </w:tcPr>
          <w:p>
            <w:r>
              <w:rPr>
                <w:b w:val="false"/>
                <w:bCs w:val="false"/>
                <w:color w:val="000000"/>
                <w:sz w:val="20"/>
                <w:szCs w:val="20"/>
              </w:rPr>
              <w:t xml:space="preserve">Cuantización (con GPU)</w:t>
            </w:r>
          </w:p>
        </w:tc>
        <w:tc>
          <w:tcPr>
            <w:tcW w:type="dxa" w:w="6048"/>
            <w:tcMar>
              <w:top w:type="dxa" w:w="80"/>
              <w:left w:type="dxa" w:w="100"/>
              <w:bottom w:type="dxa" w:w="80"/>
              <w:right w:type="dxa" w:w="100"/>
            </w:tcMar>
          </w:tcPr>
          <w:p>
            <w:r>
              <w:rPr>
                <w:b w:val="false"/>
                <w:bCs w:val="false"/>
                <w:color w:val="000000"/>
                <w:sz w:val="20"/>
                <w:szCs w:val="20"/>
              </w:rPr>
              <w:t xml:space="preserve">QLoRA 4-bit (nf4, bnb_4bit_compute_dtype=bfloat16, doble cuantización)</w:t>
            </w:r>
          </w:p>
        </w:tc>
      </w:tr>
      <w:tr>
        <w:tc>
          <w:tcPr>
            <w:tcW w:type="dxa" w:w="4032"/>
            <w:tcMar>
              <w:top w:type="dxa" w:w="80"/>
              <w:left w:type="dxa" w:w="100"/>
              <w:bottom w:type="dxa" w:w="80"/>
              <w:right w:type="dxa" w:w="100"/>
            </w:tcMar>
          </w:tcPr>
          <w:p>
            <w:r>
              <w:rPr>
                <w:b w:val="false"/>
                <w:bCs w:val="false"/>
                <w:color w:val="000000"/>
                <w:sz w:val="20"/>
                <w:szCs w:val="20"/>
              </w:rPr>
              <w:t xml:space="preserve">Cuantización (sin GPU, caso real de esta corrida)</w:t>
            </w:r>
          </w:p>
        </w:tc>
        <w:tc>
          <w:tcPr>
            <w:tcW w:type="dxa" w:w="6048"/>
            <w:tcMar>
              <w:top w:type="dxa" w:w="80"/>
              <w:left w:type="dxa" w:w="100"/>
              <w:bottom w:type="dxa" w:w="80"/>
              <w:right w:type="dxa" w:w="100"/>
            </w:tcMar>
          </w:tcPr>
          <w:p>
            <w:r>
              <w:rPr>
                <w:b w:val="false"/>
                <w:bCs w:val="false"/>
                <w:color w:val="000000"/>
                <w:sz w:val="20"/>
                <w:szCs w:val="20"/>
              </w:rPr>
              <w:t xml:space="preserve">Ninguna -- fp32 (bf16 descartado por falta de aceleración de hardware en esta CPU)</w:t>
            </w:r>
          </w:p>
        </w:tc>
      </w:tr>
      <w:tr>
        <w:tc>
          <w:tcPr>
            <w:tcW w:type="dxa" w:w="4032"/>
            <w:tcMar>
              <w:top w:type="dxa" w:w="80"/>
              <w:left w:type="dxa" w:w="100"/>
              <w:bottom w:type="dxa" w:w="80"/>
              <w:right w:type="dxa" w:w="100"/>
            </w:tcMar>
          </w:tcPr>
          <w:p>
            <w:r>
              <w:rPr>
                <w:b w:val="false"/>
                <w:bCs w:val="false"/>
                <w:color w:val="000000"/>
                <w:sz w:val="20"/>
                <w:szCs w:val="20"/>
              </w:rPr>
              <w:t xml:space="preserve">r (rango)</w:t>
            </w:r>
          </w:p>
        </w:tc>
        <w:tc>
          <w:tcPr>
            <w:tcW w:type="dxa" w:w="6048"/>
            <w:tcMar>
              <w:top w:type="dxa" w:w="80"/>
              <w:left w:type="dxa" w:w="100"/>
              <w:bottom w:type="dxa" w:w="80"/>
              <w:right w:type="dxa" w:w="100"/>
            </w:tcMar>
          </w:tcPr>
          <w:p>
            <w:r>
              <w:rPr>
                <w:b w:val="false"/>
                <w:bCs w:val="false"/>
                <w:color w:val="000000"/>
                <w:sz w:val="20"/>
                <w:szCs w:val="20"/>
              </w:rPr>
              <w:t xml:space="preserve">16</w:t>
            </w:r>
          </w:p>
        </w:tc>
      </w:tr>
      <w:tr>
        <w:tc>
          <w:tcPr>
            <w:tcW w:type="dxa" w:w="4032"/>
            <w:tcMar>
              <w:top w:type="dxa" w:w="80"/>
              <w:left w:type="dxa" w:w="100"/>
              <w:bottom w:type="dxa" w:w="80"/>
              <w:right w:type="dxa" w:w="100"/>
            </w:tcMar>
          </w:tcPr>
          <w:p>
            <w:r>
              <w:rPr>
                <w:b w:val="false"/>
                <w:bCs w:val="false"/>
                <w:color w:val="000000"/>
                <w:sz w:val="20"/>
                <w:szCs w:val="20"/>
              </w:rPr>
              <w:t xml:space="preserve">alpha</w:t>
            </w:r>
          </w:p>
        </w:tc>
        <w:tc>
          <w:tcPr>
            <w:tcW w:type="dxa" w:w="6048"/>
            <w:tcMar>
              <w:top w:type="dxa" w:w="80"/>
              <w:left w:type="dxa" w:w="100"/>
              <w:bottom w:type="dxa" w:w="80"/>
              <w:right w:type="dxa" w:w="100"/>
            </w:tcMar>
          </w:tcPr>
          <w:p>
            <w:r>
              <w:rPr>
                <w:b w:val="false"/>
                <w:bCs w:val="false"/>
                <w:color w:val="000000"/>
                <w:sz w:val="20"/>
                <w:szCs w:val="20"/>
              </w:rPr>
              <w:t xml:space="preserve">32</w:t>
            </w:r>
          </w:p>
        </w:tc>
      </w:tr>
      <w:tr>
        <w:tc>
          <w:tcPr>
            <w:tcW w:type="dxa" w:w="4032"/>
            <w:tcMar>
              <w:top w:type="dxa" w:w="80"/>
              <w:left w:type="dxa" w:w="100"/>
              <w:bottom w:type="dxa" w:w="80"/>
              <w:right w:type="dxa" w:w="100"/>
            </w:tcMar>
          </w:tcPr>
          <w:p>
            <w:r>
              <w:rPr>
                <w:b w:val="false"/>
                <w:bCs w:val="false"/>
                <w:color w:val="000000"/>
                <w:sz w:val="20"/>
                <w:szCs w:val="20"/>
              </w:rPr>
              <w:t xml:space="preserve">dropout</w:t>
            </w:r>
          </w:p>
        </w:tc>
        <w:tc>
          <w:tcPr>
            <w:tcW w:type="dxa" w:w="6048"/>
            <w:tcMar>
              <w:top w:type="dxa" w:w="80"/>
              <w:left w:type="dxa" w:w="100"/>
              <w:bottom w:type="dxa" w:w="80"/>
              <w:right w:type="dxa" w:w="100"/>
            </w:tcMar>
          </w:tcPr>
          <w:p>
            <w:r>
              <w:rPr>
                <w:b w:val="false"/>
                <w:bCs w:val="false"/>
                <w:color w:val="000000"/>
                <w:sz w:val="20"/>
                <w:szCs w:val="20"/>
              </w:rPr>
              <w:t xml:space="preserve">0.05</w:t>
            </w:r>
          </w:p>
        </w:tc>
      </w:tr>
      <w:tr>
        <w:tc>
          <w:tcPr>
            <w:tcW w:type="dxa" w:w="4032"/>
            <w:tcMar>
              <w:top w:type="dxa" w:w="80"/>
              <w:left w:type="dxa" w:w="100"/>
              <w:bottom w:type="dxa" w:w="80"/>
              <w:right w:type="dxa" w:w="100"/>
            </w:tcMar>
          </w:tcPr>
          <w:p>
            <w:r>
              <w:rPr>
                <w:b w:val="false"/>
                <w:bCs w:val="false"/>
                <w:color w:val="000000"/>
                <w:sz w:val="20"/>
                <w:szCs w:val="20"/>
              </w:rPr>
              <w:t xml:space="preserve">Módulos objetivo</w:t>
            </w:r>
          </w:p>
        </w:tc>
        <w:tc>
          <w:tcPr>
            <w:tcW w:type="dxa" w:w="6048"/>
            <w:tcMar>
              <w:top w:type="dxa" w:w="80"/>
              <w:left w:type="dxa" w:w="100"/>
              <w:bottom w:type="dxa" w:w="80"/>
              <w:right w:type="dxa" w:w="100"/>
            </w:tcMar>
          </w:tcPr>
          <w:p>
            <w:r>
              <w:rPr>
                <w:b w:val="false"/>
                <w:bCs w:val="false"/>
                <w:color w:val="000000"/>
                <w:sz w:val="20"/>
                <w:szCs w:val="20"/>
              </w:rPr>
              <w:t xml:space="preserve">q_proj, k_proj, v_proj, o_proj</w:t>
            </w:r>
          </w:p>
        </w:tc>
      </w:tr>
      <w:tr>
        <w:tc>
          <w:tcPr>
            <w:tcW w:type="dxa" w:w="4032"/>
            <w:tcMar>
              <w:top w:type="dxa" w:w="80"/>
              <w:left w:type="dxa" w:w="100"/>
              <w:bottom w:type="dxa" w:w="80"/>
              <w:right w:type="dxa" w:w="100"/>
            </w:tcMar>
          </w:tcPr>
          <w:p>
            <w:r>
              <w:rPr>
                <w:b w:val="false"/>
                <w:bCs w:val="false"/>
                <w:color w:val="000000"/>
                <w:sz w:val="20"/>
                <w:szCs w:val="20"/>
              </w:rPr>
              <w:t xml:space="preserve">bias / task_type</w:t>
            </w:r>
          </w:p>
        </w:tc>
        <w:tc>
          <w:tcPr>
            <w:tcW w:type="dxa" w:w="6048"/>
            <w:tcMar>
              <w:top w:type="dxa" w:w="80"/>
              <w:left w:type="dxa" w:w="100"/>
              <w:bottom w:type="dxa" w:w="80"/>
              <w:right w:type="dxa" w:w="100"/>
            </w:tcMar>
          </w:tcPr>
          <w:p>
            <w:r>
              <w:rPr>
                <w:b w:val="false"/>
                <w:bCs w:val="false"/>
                <w:color w:val="000000"/>
                <w:sz w:val="20"/>
                <w:szCs w:val="20"/>
              </w:rPr>
              <w:t xml:space="preserve">none / CAUSAL_LM</w:t>
            </w:r>
          </w:p>
        </w:tc>
      </w:tr>
      <w:tr>
        <w:tc>
          <w:tcPr>
            <w:tcW w:type="dxa" w:w="4032"/>
            <w:tcMar>
              <w:top w:type="dxa" w:w="80"/>
              <w:left w:type="dxa" w:w="100"/>
              <w:bottom w:type="dxa" w:w="80"/>
              <w:right w:type="dxa" w:w="100"/>
            </w:tcMar>
          </w:tcPr>
          <w:p>
            <w:r>
              <w:rPr>
                <w:b w:val="false"/>
                <w:bCs w:val="false"/>
                <w:color w:val="000000"/>
                <w:sz w:val="20"/>
                <w:szCs w:val="20"/>
              </w:rPr>
              <w:t xml:space="preserve">Épocas</w:t>
            </w:r>
          </w:p>
        </w:tc>
        <w:tc>
          <w:tcPr>
            <w:tcW w:type="dxa" w:w="6048"/>
            <w:tcMar>
              <w:top w:type="dxa" w:w="80"/>
              <w:left w:type="dxa" w:w="100"/>
              <w:bottom w:type="dxa" w:w="80"/>
              <w:right w:type="dxa" w:w="100"/>
            </w:tcMar>
          </w:tcPr>
          <w:p>
            <w:r>
              <w:rPr>
                <w:b w:val="false"/>
                <w:bCs w:val="false"/>
                <w:color w:val="000000"/>
                <w:sz w:val="20"/>
                <w:szCs w:val="20"/>
              </w:rPr>
              <w:t xml:space="preserve">3</w:t>
            </w:r>
          </w:p>
        </w:tc>
      </w:tr>
      <w:tr>
        <w:tc>
          <w:tcPr>
            <w:tcW w:type="dxa" w:w="4032"/>
            <w:tcMar>
              <w:top w:type="dxa" w:w="80"/>
              <w:left w:type="dxa" w:w="100"/>
              <w:bottom w:type="dxa" w:w="80"/>
              <w:right w:type="dxa" w:w="100"/>
            </w:tcMar>
          </w:tcPr>
          <w:p>
            <w:r>
              <w:rPr>
                <w:b w:val="false"/>
                <w:bCs w:val="false"/>
                <w:color w:val="000000"/>
                <w:sz w:val="20"/>
                <w:szCs w:val="20"/>
              </w:rPr>
              <w:t xml:space="preserve">Batch size / grad. accumulation</w:t>
            </w:r>
          </w:p>
        </w:tc>
        <w:tc>
          <w:tcPr>
            <w:tcW w:type="dxa" w:w="6048"/>
            <w:tcMar>
              <w:top w:type="dxa" w:w="80"/>
              <w:left w:type="dxa" w:w="100"/>
              <w:bottom w:type="dxa" w:w="80"/>
              <w:right w:type="dxa" w:w="100"/>
            </w:tcMar>
          </w:tcPr>
          <w:p>
            <w:r>
              <w:rPr>
                <w:b w:val="false"/>
                <w:bCs w:val="false"/>
                <w:color w:val="000000"/>
                <w:sz w:val="20"/>
                <w:szCs w:val="20"/>
              </w:rPr>
              <w:t xml:space="preserve">2 / 4</w:t>
            </w:r>
          </w:p>
        </w:tc>
      </w:tr>
      <w:tr>
        <w:tc>
          <w:tcPr>
            <w:tcW w:type="dxa" w:w="4032"/>
            <w:tcMar>
              <w:top w:type="dxa" w:w="80"/>
              <w:left w:type="dxa" w:w="100"/>
              <w:bottom w:type="dxa" w:w="80"/>
              <w:right w:type="dxa" w:w="100"/>
            </w:tcMar>
          </w:tcPr>
          <w:p>
            <w:r>
              <w:rPr>
                <w:b w:val="false"/>
                <w:bCs w:val="false"/>
                <w:color w:val="000000"/>
                <w:sz w:val="20"/>
                <w:szCs w:val="20"/>
              </w:rPr>
              <w:t xml:space="preserve">Learning rate</w:t>
            </w:r>
          </w:p>
        </w:tc>
        <w:tc>
          <w:tcPr>
            <w:tcW w:type="dxa" w:w="6048"/>
            <w:tcMar>
              <w:top w:type="dxa" w:w="80"/>
              <w:left w:type="dxa" w:w="100"/>
              <w:bottom w:type="dxa" w:w="80"/>
              <w:right w:type="dxa" w:w="100"/>
            </w:tcMar>
          </w:tcPr>
          <w:p>
            <w:r>
              <w:rPr>
                <w:b w:val="false"/>
                <w:bCs w:val="false"/>
                <w:color w:val="000000"/>
                <w:sz w:val="20"/>
                <w:szCs w:val="20"/>
              </w:rPr>
              <w:t xml:space="preserve">2e-4</w:t>
            </w:r>
          </w:p>
        </w:tc>
      </w:tr>
      <w:tr>
        <w:tc>
          <w:tcPr>
            <w:tcW w:type="dxa" w:w="4032"/>
            <w:tcMar>
              <w:top w:type="dxa" w:w="80"/>
              <w:left w:type="dxa" w:w="100"/>
              <w:bottom w:type="dxa" w:w="80"/>
              <w:right w:type="dxa" w:w="100"/>
            </w:tcMar>
          </w:tcPr>
          <w:p>
            <w:r>
              <w:rPr>
                <w:b w:val="false"/>
                <w:bCs w:val="false"/>
                <w:color w:val="000000"/>
                <w:sz w:val="20"/>
                <w:szCs w:val="20"/>
              </w:rPr>
              <w:t xml:space="preserve">Longitud máxima de tokenización</w:t>
            </w:r>
          </w:p>
        </w:tc>
        <w:tc>
          <w:tcPr>
            <w:tcW w:type="dxa" w:w="6048"/>
            <w:tcMar>
              <w:top w:type="dxa" w:w="80"/>
              <w:left w:type="dxa" w:w="100"/>
              <w:bottom w:type="dxa" w:w="80"/>
              <w:right w:type="dxa" w:w="100"/>
            </w:tcMar>
          </w:tcPr>
          <w:p>
            <w:r>
              <w:rPr>
                <w:b w:val="false"/>
                <w:bCs w:val="false"/>
                <w:color w:val="000000"/>
                <w:sz w:val="20"/>
                <w:szCs w:val="20"/>
              </w:rPr>
              <w:t xml:space="preserve">1024 como tope (truncation); SIN padding fijo -- cada lote se rellena dinámicamente al ejemplo más largo DE ESE LOTE, no a 1024 fijo (optimización agregada: las conversaciones de este dataset son bastante más cortas que 1024 tokens, así que rellenar fijo desperdiciaba cómputo de atención cuadrático por nada).</w:t>
            </w:r>
          </w:p>
        </w:tc>
      </w:tr>
    </w:tbl>
    <w:p>
      <w:pPr>
        <w:spacing w:after="150"/>
      </w:pPr>
      <w:r>
        <w:t xml:space="preserve">Fuente: Agente/entrenar_lora.py. Adaptador resultante: Agente/lora_barrio_seguro/ (~135MB, no versionado en git, reentrenable con este script + el dataset Gold).</w:t>
      </w:r>
    </w:p>
    <w:p>
      <w:pPr>
        <w:pStyle w:val="Heading2"/>
        <w:spacing w:after="100" w:before="300"/>
      </w:pPr>
      <w:r>
        <w:rPr>
          <w:b/>
          <w:bCs/>
        </w:rPr>
        <w:t xml:space="preserve">IA-3  Componente RAG</w:t>
      </w:r>
      <w:r>
        <w:rPr>
          <w:i/>
          <w:iCs/>
          <w:color w:val="666666"/>
          <w:sz w:val="20"/>
          <w:szCs w:val="20"/>
        </w:rPr>
        <w:t xml:space="preserve">   [Tipo: Texto]</w:t>
      </w:r>
    </w:p>
    <w:p>
      <w:pPr>
        <w:spacing w:after="150"/>
      </w:pPr>
      <w:r>
        <w:t xml:space="preserve">Implementado en Api/rag_contexto.py. Enfoque: TF-IDF (scikit-learn TfidfVectorizer, n-gramas 1-2, texto normalizado sin tildes), no embeddings ni base de datos vectorial. Indexa 20 resúmenes de texto (uno por localidad), construidos a partir de los mismos datos que ya sirve la API (nivel_riesgo, score_mixto, delitos, población, estrato, contexto urbano). Recuperación por similitud coseno, top-2 resultados con umbral mínimo 0.05. Se inyecta como contexto adicional del prompt del sistema — documentado explícitamente como apoyo al tool-calling, no como reemplazo: las cifras que el agente cita deben seguir viniendo de las funciones-herramienta reales, no solo del texto recuperado.</w:t>
      </w:r>
    </w:p>
    <w:p>
      <w:pPr>
        <w:pStyle w:val="Heading2"/>
        <w:spacing w:after="100" w:before="300"/>
      </w:pPr>
      <w:r>
        <w:rPr>
          <w:b/>
          <w:bCs/>
        </w:rPr>
        <w:t xml:space="preserve">IA-4  Datos de entrenamiento (linaje)</w:t>
      </w:r>
      <w:r>
        <w:rPr>
          <w:i/>
          <w:iCs/>
          <w:color w:val="666666"/>
          <w:sz w:val="20"/>
          <w:szCs w:val="20"/>
        </w:rPr>
        <w:t xml:space="preserve">   [Tipo: Texto]</w:t>
      </w:r>
    </w:p>
    <w:p>
      <w:pPr>
        <w:pBdr>
          <w:left w:val="single" w:color="B45309" w:sz="24"/>
        </w:pBdr>
        <w:shd w:fill="FFF4E5" w:val="clear"/>
        <w:spacing w:after="200" w:before="100"/>
        <w:ind w:left="180"/>
      </w:pPr>
      <w:r>
        <w:rPr>
          <w:b/>
          <w:bCs/>
          <w:color w:val="B45309"/>
        </w:rPr>
        <w:t xml:space="preserve">PENDIENTE — </w:t>
      </w:r>
      <w:r>
        <w:rPr>
          <w:color w:val="5A3E1B"/>
        </w:rPr>
        <w:t xml:space="preserve">No existe un linaje formal Bronze/Silver/Gold en el pipeline (ProcesarRiesgo.py procesa las fuentes en un solo paso hacia zonas_riesgo.json). Si el estándar exige nombrar estas etapas explícitamente, hay que decidir si se reorganiza el pipeline para reflejarlas o si se documenta el linaje real con otros nombres (ej. 'datos crudos del portal' → 'zonas_riesgo.json consolidado' → 'gold_dataset_sharegpt.json para LoRA').</w:t>
      </w:r>
    </w:p>
    <w:p>
      <w:pPr>
        <w:pStyle w:val="Heading2"/>
        <w:spacing w:after="100" w:before="300"/>
      </w:pPr>
      <w:r>
        <w:rPr>
          <w:b/>
          <w:bCs/>
        </w:rPr>
        <w:t xml:space="preserve">IA-5  Dataset Gold-LoRA (ShareGPT)</w:t>
      </w:r>
      <w:r>
        <w:rPr>
          <w:i/>
          <w:iCs/>
          <w:color w:val="666666"/>
          <w:sz w:val="20"/>
          <w:szCs w:val="20"/>
        </w:rPr>
        <w:t xml:space="preserve">   [Tipo: Texto]</w:t>
      </w:r>
    </w:p>
    <w:p>
      <w:pPr>
        <w:spacing w:after="150"/>
      </w:pPr>
      <w:r>
        <w:t xml:space="preserve">Agente/gold_dataset_sharegpt.json — 50 ejemplos en total: 42 de entrenamiento, 8 de validación. Formato ShareGPT con roles system/human/gpt/tool; los turnos gpt incluyen tool_calls reales (nombre de herramienta + argumentos) cuando aplica, por ejemplo una pregunta de comparación entre dos localidades que dispara comparar_localidades con los nombres correspondientes, seguida de un turno tool con el resultado y un turno final gpt que responde en lenguaje natural citando esas cifras.</w:t>
      </w:r>
    </w:p>
    <w:p>
      <w:pPr>
        <w:pStyle w:val="Heading2"/>
        <w:spacing w:after="100" w:before="300"/>
      </w:pPr>
      <w:r>
        <w:rPr>
          <w:b/>
          <w:bCs/>
        </w:rPr>
        <w:t xml:space="preserve">IA-6  Particiones de entrenamiento y validación</w:t>
      </w:r>
      <w:r>
        <w:rPr>
          <w:i/>
          <w:iCs/>
          <w:color w:val="666666"/>
          <w:sz w:val="20"/>
          <w:szCs w:val="20"/>
        </w:rPr>
        <w:t xml:space="preserve">   [Tipo: Texto]</w:t>
      </w:r>
    </w:p>
    <w:p>
      <w:pPr>
        <w:spacing w:after="150"/>
      </w:pPr>
      <w:r>
        <w:t xml:space="preserve">Partición estática de 42/8 ejemplos, guardada directamente en las claves train/validation del JSON — no se calcula un split aleatorio en el código de entrenamiento, simplemente se lee cada lista.</w:t>
      </w:r>
    </w:p>
    <w:p>
      <w:pPr>
        <w:pBdr>
          <w:left w:val="single" w:color="B45309" w:sz="24"/>
        </w:pBdr>
        <w:shd w:fill="FFF4E5" w:val="clear"/>
        <w:spacing w:after="200" w:before="100"/>
        <w:ind w:left="180"/>
      </w:pPr>
      <w:r>
        <w:rPr>
          <w:b/>
          <w:bCs/>
          <w:color w:val="B45309"/>
        </w:rPr>
        <w:t xml:space="preserve">PENDIENTE — </w:t>
      </w:r>
      <w:r>
        <w:rPr>
          <w:color w:val="5A3E1B"/>
        </w:rPr>
        <w:t xml:space="preserve">¿Por qué 42/8 (84%/16%)? Si se requiere justificar la proporción, documentarlo; si fue una decisión arbitraria, considerar si conviene ampliar el dataset antes de la entrega.</w:t>
      </w:r>
    </w:p>
    <w:p>
      <w:pPr>
        <w:pStyle w:val="Heading2"/>
        <w:spacing w:after="100" w:before="300"/>
      </w:pPr>
      <w:r>
        <w:rPr>
          <w:b/>
          <w:bCs/>
        </w:rPr>
        <w:t xml:space="preserve">IA-7  Pipeline de entrenamiento e inferencia</w:t>
      </w:r>
      <w:r>
        <w:rPr>
          <w:i/>
          <w:iCs/>
          <w:color w:val="666666"/>
          <w:sz w:val="20"/>
          <w:szCs w:val="20"/>
        </w:rPr>
        <w:t xml:space="preserve">   [Tipo: Texto]</w:t>
      </w:r>
    </w:p>
    <w:p>
      <w:pPr>
        <w:spacing w:after="150"/>
      </w:pPr>
      <w:r>
        <w:t xml:space="preserve">Entrenamiento (Agente/entrenar_lora.py): dataset Gold → conversión a texto con plantilla de chat (incluye tool_calls) → carga de tokenizer + modelo base (4-bit con GPU, fp32 sin GPU) → tokenización con padding dinámico → get_peft_model con la configuración LoRA de IA-2 → Trainer.train() 3 épocas, evaluación y guardado por época → adaptador + tokenizer guardados en Agente/lora_barrio_seguro/.</w:t>
      </w:r>
    </w:p>
    <w:p>
      <w:pPr>
        <w:spacing w:after="150"/>
      </w:pPr>
      <w:r>
        <w:t xml:space="preserve">EJECUTADO Y VERIFICADO en esta máquina (sin GPU): entrenamiento completo en 2h42min (9751s), 18 pasos (3 épocas × 6 pasos), train_loss final 1.712, eval_loss bajando de forma sana en cada época (no se registró el valor de la época 0, 1.615 en época 1, 1.264 en época 2/final). Adaptador real de 29.5MB guardado en Agente/lora_barrio_seguro/. Esto confirma que el pipeline de fine-tuning en sí es funcional y reproducible -- antes de esta corrida no estaba ni siquiera probado en esta máquina (faltaban todas las librerías de ML, bf16 fallaba sin GPU, y el padding fijo a 1024 lo hacía impracticablemente lento).</w:t>
      </w:r>
    </w:p>
    <w:p>
      <w:pPr>
        <w:pBdr>
          <w:left w:val="single" w:color="B45309" w:sz="24"/>
        </w:pBdr>
        <w:shd w:fill="FFF4E5" w:val="clear"/>
        <w:spacing w:after="200" w:before="100"/>
        <w:ind w:left="180"/>
      </w:pPr>
      <w:r>
        <w:rPr>
          <w:b/>
          <w:bCs/>
          <w:color w:val="B45309"/>
        </w:rPr>
        <w:t xml:space="preserve">PENDIENTE — </w:t>
      </w:r>
      <w:r>
        <w:rPr>
          <w:color w:val="5A3E1B"/>
        </w:rPr>
        <w:t xml:space="preserve">DECISIÓN EXPLÍCITA, no pendiente técnica: el adaptador entrenado NO se conecta a la inferencia real de producción (Api/backend_riesgo.py sigue hablando con Ollama/llama3.2:3b, no con Qwen+LoRA). Motivo (ver IA-8 y ADR-005): la evaluación de 5 preguntas no mostró ninguna mejora del LoRA sobre su propio modelo base, y servir Qwen+LoRA sin GPU (transformers+PEFT puro, sin la ruta rápida de Ollama/llama.cpp) toma minutos por respuesta en vez de segundos. Conectar algo sin beneficio demostrado y con ese costo de velocidad habría empeorado la app, no mejorado. Si se quiere reconsiderar esto: (a) ampliar la evaluación (ver IA-8) para confirmar o descartar el beneficio con más casos y casos más difíciles, y/o (b) si se consigue acceso a GPU (ej. Google Colab, que el equipo ya usa para otras materias), fusionar el adaptador y convertirlo a GGUF para servirlo vía Ollama a velocidad normal.</w:t>
      </w:r>
    </w:p>
    <w:p>
      <w:pPr>
        <w:pStyle w:val="Heading2"/>
        <w:spacing w:after="100" w:before="300"/>
      </w:pPr>
      <w:r>
        <w:rPr>
          <w:b/>
          <w:bCs/>
        </w:rPr>
        <w:t xml:space="preserve">IA-8  Estrategia de evaluación y métricas</w:t>
      </w:r>
      <w:r>
        <w:rPr>
          <w:i/>
          <w:iCs/>
          <w:color w:val="666666"/>
          <w:sz w:val="20"/>
          <w:szCs w:val="20"/>
        </w:rPr>
        <w:t xml:space="preserve">   [Tipo: Texto]</w:t>
      </w:r>
    </w:p>
    <w:p>
      <w:pPr>
        <w:spacing w:after="150"/>
      </w:pPr>
      <w:r>
        <w:t xml:space="preserve">Agente/evaluar_lora.py compara el modelo base contra el modelo +LoRA en 5 preguntas fijas (incluyendo un caso de saludo donde NO se espera tool-calling). Métrica: coincidencia exacta entre la herramienta invocada (parseada de &lt;tool_call&gt;) y la herramienta esperada; se reporta accuracy = aciertos/total para cada variante. No hay otro benchmark ni métricas registradas (sin W&amp;B/MLflow, sin archivo de resultados versionado).</w:t>
      </w:r>
    </w:p>
    <w:p>
      <w:pPr>
        <w:spacing w:after="150"/>
      </w:pPr>
      <w:r>
        <w:t xml:space="preserve">RESULTADO REAL (ejecutado en esta máquina): modelo base 5/5 (100%) vs. modelo +LoRA 5/5 (100%) -- sin diferencia. El modelo base (Qwen2.5-3B-Instruct) ya acertaba las 5 preguntas sin fine-tuning, así que este set no tiene margen para mostrar si el LoRA ayuda o no (efecto techo). IMPORTANTE: esto compara Qwen base vs. Qwen+LoRA, NO compara contra el modelo real de producción (llama3.2:3b vía Ollama) -- son modelos distintos, así que este resultado no dice si el problema original de tool-calling (el que motivó entrenar el LoRA) sigue o no presente en producción.</w:t>
      </w:r>
    </w:p>
    <w:p>
      <w:pPr>
        <w:pBdr>
          <w:left w:val="single" w:color="B45309" w:sz="24"/>
        </w:pBdr>
        <w:shd w:fill="FFF4E5" w:val="clear"/>
        <w:spacing w:after="200" w:before="100"/>
        <w:ind w:left="180"/>
      </w:pPr>
      <w:r>
        <w:rPr>
          <w:b/>
          <w:bCs/>
          <w:color w:val="B45309"/>
        </w:rPr>
        <w:t xml:space="preserve">PENDIENTE — </w:t>
      </w:r>
      <w:r>
        <w:rPr>
          <w:color w:val="5A3E1B"/>
        </w:rPr>
        <w:t xml:space="preserve">Para un número defendible en la sustentación hace falta ampliar el set de evaluación más allá de 5 preguntas fáciles -- casos ambiguos, nombres de barrio mal escritos, preguntas compuestas -- donde el modelo base sí tenga margen para fallar y el LoRA pueda demostrar (o descartar) una ventaja real.</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2026-10-20T03:35:32.945Z</dcterms:created>
  <dcterms:modified xsi:type="dcterms:W3CDTF">2026-10-20T03:35:32.953Z</dcterms:modified>
</cp:coreProperties>
</file>

<file path=docProps/custom.xml><?xml version="1.0" encoding="utf-8"?>
<Properties xmlns="http://schemas.openxmlformats.org/officeDocument/2006/custom-properties" xmlns:vt="http://schemas.openxmlformats.org/officeDocument/2006/docPropsVTypes"/>
</file>