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AF63D4" w14:textId="77777777" w:rsidR="00AE36B7" w:rsidRDefault="00AE36B7" w:rsidP="00AE36B7">
      <w:pPr>
        <w:spacing w:line="480" w:lineRule="auto"/>
        <w:ind w:firstLine="708"/>
        <w:jc w:val="center"/>
        <w:rPr>
          <w:b/>
          <w:bCs/>
        </w:rPr>
      </w:pPr>
      <w:r>
        <w:rPr>
          <w:b/>
          <w:bCs/>
        </w:rPr>
        <w:t>Informe Final</w:t>
      </w:r>
    </w:p>
    <w:p w14:paraId="7B1481A0" w14:textId="77777777" w:rsidR="000F1D52" w:rsidRDefault="000F1D52" w:rsidP="000F1D52">
      <w:pPr>
        <w:jc w:val="center"/>
        <w:rPr>
          <w:b/>
          <w:bCs/>
        </w:rPr>
      </w:pPr>
    </w:p>
    <w:p w14:paraId="790ECDDD" w14:textId="77777777" w:rsidR="000F1D52" w:rsidRDefault="000F1D52" w:rsidP="000F1D52">
      <w:pPr>
        <w:jc w:val="center"/>
        <w:rPr>
          <w:b/>
          <w:bCs/>
        </w:rPr>
      </w:pPr>
    </w:p>
    <w:p w14:paraId="402CC981" w14:textId="77777777" w:rsidR="000F1D52" w:rsidRDefault="000F1D52" w:rsidP="000F1D52">
      <w:pPr>
        <w:jc w:val="center"/>
        <w:rPr>
          <w:b/>
          <w:bCs/>
        </w:rPr>
      </w:pPr>
    </w:p>
    <w:p w14:paraId="283566D0" w14:textId="77777777" w:rsidR="000F1D52" w:rsidRDefault="000F1D52" w:rsidP="00F71CD3">
      <w:pPr>
        <w:spacing w:line="480" w:lineRule="auto"/>
        <w:jc w:val="center"/>
        <w:rPr>
          <w:b/>
          <w:bCs/>
        </w:rPr>
      </w:pPr>
    </w:p>
    <w:p w14:paraId="2CD4A718" w14:textId="77777777" w:rsidR="00AE36B7" w:rsidRDefault="00AE36B7" w:rsidP="00F71CD3">
      <w:pPr>
        <w:spacing w:line="480" w:lineRule="auto"/>
        <w:jc w:val="center"/>
        <w:rPr>
          <w:b/>
          <w:bCs/>
        </w:rPr>
      </w:pPr>
    </w:p>
    <w:p w14:paraId="3E3BBF82" w14:textId="11956F1F" w:rsidR="000F1D52" w:rsidRDefault="002A02FF" w:rsidP="00F71CD3">
      <w:pPr>
        <w:spacing w:line="480" w:lineRule="auto"/>
        <w:jc w:val="center"/>
        <w:rPr>
          <w:b/>
          <w:bCs/>
        </w:rPr>
      </w:pPr>
      <w:r>
        <w:rPr>
          <w:b/>
          <w:bCs/>
        </w:rPr>
        <w:tab/>
        <w:t xml:space="preserve">APP </w:t>
      </w:r>
      <w:r w:rsidRPr="002A02FF">
        <w:rPr>
          <w:b/>
          <w:bCs/>
        </w:rPr>
        <w:t>CRONOGRULLA</w:t>
      </w:r>
    </w:p>
    <w:p w14:paraId="39169B5A" w14:textId="0B6BEE83" w:rsidR="000F1D52" w:rsidRDefault="000F1D52" w:rsidP="00F71CD3">
      <w:pPr>
        <w:spacing w:line="480" w:lineRule="auto"/>
        <w:jc w:val="center"/>
        <w:rPr>
          <w:b/>
          <w:bCs/>
        </w:rPr>
      </w:pPr>
    </w:p>
    <w:p w14:paraId="05744122" w14:textId="77777777" w:rsidR="000F1D52" w:rsidRDefault="000F1D52" w:rsidP="00F71CD3">
      <w:pPr>
        <w:spacing w:line="480" w:lineRule="auto"/>
        <w:jc w:val="center"/>
        <w:rPr>
          <w:b/>
          <w:bCs/>
        </w:rPr>
      </w:pPr>
    </w:p>
    <w:p w14:paraId="2EADD474" w14:textId="77777777" w:rsidR="004C0C62" w:rsidRDefault="004C0C62" w:rsidP="00F71CD3">
      <w:pPr>
        <w:spacing w:line="480" w:lineRule="auto"/>
        <w:jc w:val="center"/>
        <w:rPr>
          <w:b/>
          <w:bCs/>
        </w:rPr>
      </w:pPr>
    </w:p>
    <w:p w14:paraId="4895B403" w14:textId="62D59502" w:rsidR="000F47DC" w:rsidRPr="000F47DC" w:rsidRDefault="002A02FF" w:rsidP="00F71CD3">
      <w:pPr>
        <w:spacing w:line="480" w:lineRule="auto"/>
        <w:jc w:val="center"/>
        <w:rPr>
          <w:b/>
          <w:bCs/>
        </w:rPr>
      </w:pPr>
      <w:r>
        <w:rPr>
          <w:b/>
          <w:bCs/>
        </w:rPr>
        <w:t xml:space="preserve">Ing. </w:t>
      </w:r>
      <w:r w:rsidR="000F47DC" w:rsidRPr="000F47DC">
        <w:rPr>
          <w:b/>
          <w:bCs/>
        </w:rPr>
        <w:t>David Santiago Castelblanco Artunduaga 5201057</w:t>
      </w:r>
    </w:p>
    <w:p w14:paraId="19A1B55A" w14:textId="57430BB5" w:rsidR="004C0C62" w:rsidRDefault="002A02FF" w:rsidP="00F71CD3">
      <w:pPr>
        <w:spacing w:line="480" w:lineRule="auto"/>
        <w:jc w:val="center"/>
        <w:rPr>
          <w:b/>
          <w:bCs/>
        </w:rPr>
      </w:pPr>
      <w:r>
        <w:rPr>
          <w:b/>
          <w:bCs/>
        </w:rPr>
        <w:t xml:space="preserve">Ing. </w:t>
      </w:r>
      <w:r w:rsidR="000F47DC" w:rsidRPr="000F47DC">
        <w:rPr>
          <w:b/>
          <w:bCs/>
        </w:rPr>
        <w:t>Juan Diego Escobar Duarte 5200969</w:t>
      </w:r>
    </w:p>
    <w:p w14:paraId="62BB6AD9" w14:textId="5F2BA035" w:rsidR="000F1D52" w:rsidRDefault="002A02FF" w:rsidP="00F71CD3">
      <w:pPr>
        <w:spacing w:line="480" w:lineRule="auto"/>
        <w:jc w:val="center"/>
        <w:rPr>
          <w:b/>
          <w:bCs/>
        </w:rPr>
      </w:pPr>
      <w:r>
        <w:rPr>
          <w:b/>
          <w:bCs/>
        </w:rPr>
        <w:t xml:space="preserve">Ing. </w:t>
      </w:r>
      <w:r w:rsidR="000F1D52">
        <w:rPr>
          <w:b/>
          <w:bCs/>
        </w:rPr>
        <w:t xml:space="preserve">Laura Vanessa </w:t>
      </w:r>
      <w:proofErr w:type="spellStart"/>
      <w:r w:rsidR="000F1D52">
        <w:rPr>
          <w:b/>
          <w:bCs/>
        </w:rPr>
        <w:t>Cespedes</w:t>
      </w:r>
      <w:proofErr w:type="spellEnd"/>
      <w:r w:rsidR="000F1D52">
        <w:rPr>
          <w:b/>
          <w:bCs/>
        </w:rPr>
        <w:t xml:space="preserve"> Acosta</w:t>
      </w:r>
      <w:r w:rsidR="000F47DC">
        <w:rPr>
          <w:b/>
          <w:bCs/>
        </w:rPr>
        <w:t xml:space="preserve"> </w:t>
      </w:r>
      <w:r w:rsidR="000F47DC" w:rsidRPr="000F47DC">
        <w:rPr>
          <w:b/>
          <w:bCs/>
        </w:rPr>
        <w:t>5200901</w:t>
      </w:r>
    </w:p>
    <w:p w14:paraId="27ADF3DD" w14:textId="77777777" w:rsidR="002A02FF" w:rsidRDefault="002A02FF" w:rsidP="00F71CD3">
      <w:pPr>
        <w:spacing w:line="480" w:lineRule="auto"/>
        <w:jc w:val="center"/>
        <w:rPr>
          <w:b/>
          <w:bCs/>
        </w:rPr>
      </w:pPr>
    </w:p>
    <w:p w14:paraId="1F6633DB" w14:textId="55710E4A" w:rsidR="000F1D52" w:rsidRDefault="00305117" w:rsidP="00F71CD3">
      <w:pPr>
        <w:spacing w:line="480" w:lineRule="auto"/>
        <w:jc w:val="center"/>
        <w:rPr>
          <w:b/>
          <w:bCs/>
        </w:rPr>
      </w:pPr>
      <w:r>
        <w:rPr>
          <w:b/>
          <w:bCs/>
        </w:rPr>
        <w:t>INGENIERÍA DE MÉTODOS</w:t>
      </w:r>
    </w:p>
    <w:p w14:paraId="69258E4B" w14:textId="77777777" w:rsidR="000F1D52" w:rsidRDefault="000F1D52" w:rsidP="00F71CD3">
      <w:pPr>
        <w:spacing w:line="480" w:lineRule="auto"/>
        <w:jc w:val="center"/>
        <w:rPr>
          <w:b/>
          <w:bCs/>
        </w:rPr>
      </w:pPr>
    </w:p>
    <w:p w14:paraId="670F2E84" w14:textId="77777777" w:rsidR="00F71CD3" w:rsidRDefault="00F71CD3" w:rsidP="00F71CD3">
      <w:pPr>
        <w:spacing w:line="480" w:lineRule="auto"/>
        <w:jc w:val="center"/>
        <w:rPr>
          <w:b/>
          <w:bCs/>
        </w:rPr>
      </w:pPr>
    </w:p>
    <w:p w14:paraId="7F27A2C1" w14:textId="7AF5BFD6" w:rsidR="00F71CD3" w:rsidRDefault="002A02FF" w:rsidP="002A02FF">
      <w:pPr>
        <w:jc w:val="center"/>
        <w:rPr>
          <w:b/>
          <w:bCs/>
        </w:rPr>
      </w:pPr>
      <w:r>
        <w:rPr>
          <w:b/>
          <w:bCs/>
        </w:rPr>
        <w:t xml:space="preserve">Ing. </w:t>
      </w:r>
      <w:r w:rsidRPr="002A02FF">
        <w:rPr>
          <w:b/>
          <w:bCs/>
        </w:rPr>
        <w:t>KAROL LIZETH ROA BOHORQUEZ</w:t>
      </w:r>
    </w:p>
    <w:p w14:paraId="40CD69DB" w14:textId="2362CCCE" w:rsidR="002A02FF" w:rsidRDefault="002A02FF" w:rsidP="002A02FF">
      <w:pPr>
        <w:jc w:val="center"/>
        <w:rPr>
          <w:b/>
          <w:bCs/>
        </w:rPr>
      </w:pPr>
    </w:p>
    <w:p w14:paraId="2057B0F0" w14:textId="77777777" w:rsidR="002A02FF" w:rsidRDefault="002A02FF" w:rsidP="002A02FF">
      <w:pPr>
        <w:jc w:val="center"/>
        <w:rPr>
          <w:b/>
          <w:bCs/>
        </w:rPr>
      </w:pPr>
    </w:p>
    <w:p w14:paraId="67D9F1F0" w14:textId="09BA8A19" w:rsidR="000F1D52" w:rsidRPr="00F354E4" w:rsidRDefault="000F1D52" w:rsidP="00295246">
      <w:pPr>
        <w:spacing w:line="480" w:lineRule="auto"/>
        <w:jc w:val="center"/>
        <w:rPr>
          <w:b/>
          <w:bCs/>
        </w:rPr>
      </w:pPr>
      <w:r>
        <w:rPr>
          <w:b/>
          <w:bCs/>
        </w:rPr>
        <w:t xml:space="preserve">09 de </w:t>
      </w:r>
      <w:proofErr w:type="gramStart"/>
      <w:r w:rsidR="002A02FF">
        <w:rPr>
          <w:b/>
          <w:bCs/>
        </w:rPr>
        <w:t>Marzo</w:t>
      </w:r>
      <w:proofErr w:type="gramEnd"/>
      <w:r>
        <w:rPr>
          <w:b/>
          <w:bCs/>
        </w:rPr>
        <w:t xml:space="preserve"> del 2026</w:t>
      </w:r>
    </w:p>
    <w:p w14:paraId="20B1370A" w14:textId="77777777" w:rsidR="00F71CD3" w:rsidRPr="00F71CD3" w:rsidRDefault="00F71CD3" w:rsidP="00F71CD3">
      <w:pPr>
        <w:spacing w:line="480" w:lineRule="auto"/>
        <w:jc w:val="center"/>
        <w:rPr>
          <w:b/>
          <w:bCs/>
        </w:rPr>
      </w:pPr>
      <w:r w:rsidRPr="00F71CD3">
        <w:rPr>
          <w:b/>
          <w:bCs/>
        </w:rPr>
        <w:lastRenderedPageBreak/>
        <w:t>Introducción</w:t>
      </w:r>
    </w:p>
    <w:p w14:paraId="16D26253" w14:textId="2F91DCDA" w:rsidR="00F71CD3" w:rsidRPr="001D1167" w:rsidRDefault="00F71CD3" w:rsidP="001D1167">
      <w:pPr>
        <w:spacing w:line="480" w:lineRule="auto"/>
        <w:ind w:firstLine="708"/>
      </w:pPr>
      <w:r w:rsidRPr="001D1167">
        <w:t>El origami es un arte tradicional que tuvo su creación en Japón, básicamente se enfoca en la creación de figuras mediante el plegado de papel sin hacer cortes o p</w:t>
      </w:r>
      <w:r w:rsidR="001D1167" w:rsidRPr="001D1167">
        <w:t>e</w:t>
      </w:r>
      <w:r w:rsidRPr="001D1167">
        <w:t>gar partes adicionales. Actualmente, se usa como una herramienta educativa que fomenta la creatividad, la concentración y el desarrollo de la motricidad fina.</w:t>
      </w:r>
    </w:p>
    <w:p w14:paraId="11F3314C" w14:textId="09D264C0" w:rsidR="00F71CD3" w:rsidRPr="001D1167" w:rsidRDefault="00F71CD3" w:rsidP="001D1167">
      <w:pPr>
        <w:spacing w:line="480" w:lineRule="auto"/>
        <w:ind w:firstLine="708"/>
      </w:pPr>
      <w:r w:rsidRPr="001D1167">
        <w:t>Para este caso, la figura</w:t>
      </w:r>
      <w:r w:rsidR="001D1167" w:rsidRPr="001D1167">
        <w:t xml:space="preserve"> </w:t>
      </w:r>
      <w:r w:rsidRPr="001D1167">
        <w:t>de origami</w:t>
      </w:r>
      <w:r w:rsidR="001D1167" w:rsidRPr="001D1167">
        <w:t xml:space="preserve"> fue una grulla, que</w:t>
      </w:r>
      <w:r w:rsidRPr="001D1167">
        <w:t xml:space="preserve"> </w:t>
      </w:r>
      <w:r w:rsidR="001D1167" w:rsidRPr="001D1167">
        <w:t>será usada</w:t>
      </w:r>
      <w:r w:rsidRPr="001D1167">
        <w:t xml:space="preserve"> para analizar procesos y movimientos de manera organizada, </w:t>
      </w:r>
      <w:r w:rsidR="001D1167" w:rsidRPr="001D1167">
        <w:t>lo que da paso a poder hacer uso de</w:t>
      </w:r>
      <w:r w:rsidRPr="001D1167">
        <w:t xml:space="preserve"> </w:t>
      </w:r>
      <w:r w:rsidR="001D1167" w:rsidRPr="001D1167">
        <w:t>materiales</w:t>
      </w:r>
      <w:r w:rsidRPr="001D1167">
        <w:t xml:space="preserve"> de estudio como manuales de procedimiento, diagramas de flujo y diagramas bimanuales. </w:t>
      </w:r>
      <w:r w:rsidR="001D1167" w:rsidRPr="001D1167">
        <w:t>Por lo tanto, con estos mecanismos podremos obtener una mayor</w:t>
      </w:r>
      <w:r w:rsidRPr="001D1167">
        <w:t xml:space="preserve"> comprensión de cada etapa del proceso, así como la coordinación de las acciones necesarias para lograr un resultado.</w:t>
      </w:r>
    </w:p>
    <w:p w14:paraId="39B6E6A2" w14:textId="77777777" w:rsidR="00F71CD3" w:rsidRPr="00F71CD3" w:rsidRDefault="00F71CD3" w:rsidP="00F71CD3">
      <w:pPr>
        <w:spacing w:line="480" w:lineRule="auto"/>
        <w:jc w:val="center"/>
        <w:rPr>
          <w:b/>
          <w:bCs/>
        </w:rPr>
      </w:pPr>
      <w:r w:rsidRPr="00F71CD3">
        <w:rPr>
          <w:b/>
          <w:bCs/>
        </w:rPr>
        <w:t>Marco teórico</w:t>
      </w:r>
    </w:p>
    <w:p w14:paraId="55BBE7EE" w14:textId="75AFACBC" w:rsidR="00F71CD3" w:rsidRPr="00820172" w:rsidRDefault="00F66B06" w:rsidP="00FE1C9E">
      <w:pPr>
        <w:spacing w:line="480" w:lineRule="auto"/>
        <w:ind w:firstLine="708"/>
      </w:pPr>
      <w:r w:rsidRPr="00820172">
        <w:t>Origami es un término adaptado por el diccionario de la RAE que se utiliza como sinónimo de papiroflexia. Es un arte</w:t>
      </w:r>
      <w:r w:rsidR="00F71CD3" w:rsidRPr="00820172">
        <w:t xml:space="preserve"> basada en el plegado del papel, cuyo origen se remonta a Japón. La palabra proviene de los términos japoneses ori, que significa doblar, y </w:t>
      </w:r>
      <w:proofErr w:type="spellStart"/>
      <w:r w:rsidR="00F71CD3" w:rsidRPr="00820172">
        <w:t>kami</w:t>
      </w:r>
      <w:proofErr w:type="spellEnd"/>
      <w:r w:rsidR="00F71CD3" w:rsidRPr="00820172">
        <w:t>, que significa papel. A través de una serie de pliegues precisos, es posible transformar una simple hoja de papel en una gran variedad de figuras, como animales, flores y objetos</w:t>
      </w:r>
      <w:r w:rsidR="00A36CA6">
        <w:t xml:space="preserve"> </w:t>
      </w:r>
      <w:r w:rsidR="00A36CA6" w:rsidRPr="00A36CA6">
        <w:t>(Porto &amp; Gardey, 2022)</w:t>
      </w:r>
      <w:r w:rsidR="00F71CD3" w:rsidRPr="00820172">
        <w:t>.</w:t>
      </w:r>
    </w:p>
    <w:p w14:paraId="24BD876E" w14:textId="7F4C5945" w:rsidR="00F71CD3" w:rsidRPr="00820172" w:rsidRDefault="00820172" w:rsidP="00FE1C9E">
      <w:pPr>
        <w:spacing w:line="480" w:lineRule="auto"/>
        <w:ind w:firstLine="708"/>
      </w:pPr>
      <w:r w:rsidRPr="00820172">
        <w:t>Teniendo en cuenta su metodología</w:t>
      </w:r>
      <w:r w:rsidR="00F71CD3" w:rsidRPr="00820172">
        <w:t xml:space="preserve">, </w:t>
      </w:r>
      <w:r w:rsidRPr="00820172">
        <w:t>al analizar el proceso de ejecución se logra</w:t>
      </w:r>
      <w:r w:rsidR="00F71CD3" w:rsidRPr="00820172">
        <w:t xml:space="preserve"> </w:t>
      </w:r>
      <w:r w:rsidRPr="00820172">
        <w:t>desglosar</w:t>
      </w:r>
      <w:r w:rsidR="00F71CD3" w:rsidRPr="00820172">
        <w:t xml:space="preserve"> una actividad en pasos ordenados con el fin de comprender mejor su ejecución. Para ello se utilizan herramientas como el manual de procedimientos, que describe de manera detallada las actividades necesarias para realizar una tarea, y el diagrama de flujo, que representa gráficamente la secuencia de acciones dentro de un proceso</w:t>
      </w:r>
      <w:r w:rsidR="00A36CA6">
        <w:t xml:space="preserve"> </w:t>
      </w:r>
      <w:r w:rsidR="00A36CA6" w:rsidRPr="00A36CA6">
        <w:t>(Anónimo, 2023)</w:t>
      </w:r>
      <w:r w:rsidR="00F71CD3" w:rsidRPr="00820172">
        <w:t>.</w:t>
      </w:r>
    </w:p>
    <w:p w14:paraId="0B487166" w14:textId="77777777" w:rsidR="00F71CD3" w:rsidRPr="00F71CD3" w:rsidRDefault="00F71CD3" w:rsidP="00A36CA6">
      <w:pPr>
        <w:spacing w:line="480" w:lineRule="auto"/>
        <w:rPr>
          <w:b/>
          <w:bCs/>
        </w:rPr>
      </w:pPr>
    </w:p>
    <w:p w14:paraId="4A070C96" w14:textId="72613C3D" w:rsidR="00F354E4" w:rsidRDefault="00F354E4" w:rsidP="00F71CD3">
      <w:pPr>
        <w:spacing w:line="480" w:lineRule="auto"/>
        <w:jc w:val="center"/>
        <w:rPr>
          <w:b/>
          <w:bCs/>
        </w:rPr>
      </w:pPr>
      <w:r w:rsidRPr="00F354E4">
        <w:rPr>
          <w:b/>
          <w:bCs/>
        </w:rPr>
        <w:lastRenderedPageBreak/>
        <w:t>Objetivo</w:t>
      </w:r>
    </w:p>
    <w:p w14:paraId="7DA314D9" w14:textId="0A556BE3" w:rsidR="00F354E4" w:rsidRPr="00F354E4" w:rsidRDefault="00F354E4" w:rsidP="00F71CD3">
      <w:pPr>
        <w:spacing w:line="480" w:lineRule="auto"/>
        <w:ind w:firstLine="708"/>
      </w:pPr>
      <w:r w:rsidRPr="00F354E4">
        <w:t>Elaborar una figura de grulla tridimensional utilizando origami</w:t>
      </w:r>
      <w:r>
        <w:t xml:space="preserve"> siguiendo los pasos del video </w:t>
      </w:r>
      <w:r w:rsidR="00D16E69">
        <w:t xml:space="preserve">y guías </w:t>
      </w:r>
      <w:r>
        <w:t>seleccionado</w:t>
      </w:r>
      <w:r w:rsidR="00D16E69">
        <w:t>.</w:t>
      </w:r>
    </w:p>
    <w:p w14:paraId="7463C669" w14:textId="4C7F6463" w:rsidR="00F354E4" w:rsidRPr="00F354E4" w:rsidRDefault="00F354E4" w:rsidP="00F71CD3">
      <w:pPr>
        <w:spacing w:line="480" w:lineRule="auto"/>
        <w:jc w:val="center"/>
        <w:rPr>
          <w:b/>
          <w:bCs/>
        </w:rPr>
      </w:pPr>
      <w:r w:rsidRPr="00F354E4">
        <w:rPr>
          <w:b/>
          <w:bCs/>
        </w:rPr>
        <w:t>Alcance</w:t>
      </w:r>
    </w:p>
    <w:p w14:paraId="7AAF8FD7" w14:textId="47503FE7" w:rsidR="00F354E4" w:rsidRPr="00F354E4" w:rsidRDefault="00F354E4" w:rsidP="00F71CD3">
      <w:pPr>
        <w:spacing w:line="480" w:lineRule="auto"/>
        <w:ind w:firstLine="708"/>
      </w:pPr>
      <w:r w:rsidRPr="00F354E4">
        <w:t xml:space="preserve">Este procedimiento </w:t>
      </w:r>
      <w:r>
        <w:t>puede hacerlo</w:t>
      </w:r>
      <w:r w:rsidRPr="00F354E4">
        <w:t xml:space="preserve"> cualquier persona que desee aprender a elaborar una grulla de origami como actividad artística o educativa.</w:t>
      </w:r>
    </w:p>
    <w:p w14:paraId="3C2E198D" w14:textId="07A2E451" w:rsidR="00F354E4" w:rsidRPr="00F354E4" w:rsidRDefault="00F354E4" w:rsidP="00F71CD3">
      <w:pPr>
        <w:spacing w:line="480" w:lineRule="auto"/>
        <w:jc w:val="center"/>
        <w:rPr>
          <w:b/>
          <w:bCs/>
        </w:rPr>
      </w:pPr>
      <w:r w:rsidRPr="00F354E4">
        <w:rPr>
          <w:b/>
          <w:bCs/>
        </w:rPr>
        <w:t>Materiales</w:t>
      </w:r>
    </w:p>
    <w:p w14:paraId="4F97062C" w14:textId="73B19D3F" w:rsidR="00F354E4" w:rsidRPr="00F354E4" w:rsidRDefault="00F354E4" w:rsidP="00F71CD3">
      <w:pPr>
        <w:numPr>
          <w:ilvl w:val="0"/>
          <w:numId w:val="1"/>
        </w:numPr>
        <w:spacing w:line="480" w:lineRule="auto"/>
      </w:pPr>
      <w:r w:rsidRPr="00F354E4">
        <w:t xml:space="preserve">1 hoja de papel cuadrada </w:t>
      </w:r>
      <w:r>
        <w:t>(</w:t>
      </w:r>
      <w:r w:rsidRPr="00F354E4">
        <w:t>origami)</w:t>
      </w:r>
      <w:r w:rsidR="00D16E69">
        <w:t xml:space="preserve"> 15*15 cm</w:t>
      </w:r>
      <w:r w:rsidR="000E3F5F">
        <w:t>.</w:t>
      </w:r>
    </w:p>
    <w:p w14:paraId="6FD4988E" w14:textId="7FEA5F09" w:rsidR="00F354E4" w:rsidRDefault="00F354E4" w:rsidP="00F71CD3">
      <w:pPr>
        <w:numPr>
          <w:ilvl w:val="0"/>
          <w:numId w:val="1"/>
        </w:numPr>
        <w:spacing w:line="480" w:lineRule="auto"/>
      </w:pPr>
      <w:r w:rsidRPr="00F354E4">
        <w:t xml:space="preserve">Superficie plana </w:t>
      </w:r>
      <w:r>
        <w:t>y lisa</w:t>
      </w:r>
      <w:r w:rsidR="000E3F5F">
        <w:t>.</w:t>
      </w:r>
    </w:p>
    <w:p w14:paraId="354F4DE8" w14:textId="78509290" w:rsidR="00F354E4" w:rsidRDefault="00F354E4" w:rsidP="00F71CD3">
      <w:pPr>
        <w:numPr>
          <w:ilvl w:val="0"/>
          <w:numId w:val="1"/>
        </w:numPr>
        <w:spacing w:line="480" w:lineRule="auto"/>
      </w:pPr>
      <w:r>
        <w:t>Buena iluminación</w:t>
      </w:r>
      <w:r w:rsidR="000E3F5F">
        <w:t>.</w:t>
      </w:r>
    </w:p>
    <w:p w14:paraId="4CC79B23" w14:textId="760BE9DB" w:rsidR="004122E2" w:rsidRDefault="004122E2" w:rsidP="00F71CD3">
      <w:pPr>
        <w:numPr>
          <w:ilvl w:val="0"/>
          <w:numId w:val="1"/>
        </w:numPr>
        <w:spacing w:line="480" w:lineRule="auto"/>
      </w:pPr>
      <w:r>
        <w:t>Video con explicación del proceso</w:t>
      </w:r>
      <w:r w:rsidR="000E3F5F">
        <w:t>.</w:t>
      </w:r>
    </w:p>
    <w:p w14:paraId="42177E07" w14:textId="33D752BE" w:rsidR="000E3F5F" w:rsidRDefault="000E3F5F" w:rsidP="00F71CD3">
      <w:pPr>
        <w:numPr>
          <w:ilvl w:val="0"/>
          <w:numId w:val="1"/>
        </w:numPr>
        <w:spacing w:line="480" w:lineRule="auto"/>
      </w:pPr>
      <w:r>
        <w:t>Guías de la explicación del proceso.</w:t>
      </w:r>
    </w:p>
    <w:p w14:paraId="19093A3F" w14:textId="4C343CDC" w:rsidR="00E3666F" w:rsidRPr="00A2604A" w:rsidRDefault="00A2604A" w:rsidP="00A2604A">
      <w:pPr>
        <w:spacing w:line="480" w:lineRule="auto"/>
        <w:jc w:val="center"/>
        <w:rPr>
          <w:b/>
          <w:bCs/>
        </w:rPr>
      </w:pPr>
      <w:r w:rsidRPr="00A2604A">
        <w:rPr>
          <w:b/>
          <w:bCs/>
        </w:rPr>
        <w:t>1.</w:t>
      </w:r>
      <w:r>
        <w:rPr>
          <w:b/>
          <w:bCs/>
        </w:rPr>
        <w:t xml:space="preserve"> </w:t>
      </w:r>
      <w:r w:rsidR="00F354E4" w:rsidRPr="00A2604A">
        <w:rPr>
          <w:b/>
          <w:bCs/>
        </w:rPr>
        <w:t>Procedimiento</w:t>
      </w:r>
      <w:r w:rsidR="004C0C62" w:rsidRPr="00A2604A">
        <w:rPr>
          <w:b/>
          <w:bCs/>
        </w:rPr>
        <w:t xml:space="preserve"> </w:t>
      </w:r>
      <w:r w:rsidR="008E36A5" w:rsidRPr="00A2604A">
        <w:rPr>
          <w:b/>
          <w:bCs/>
        </w:rPr>
        <w:t>Grulla Tipo I</w:t>
      </w:r>
      <w:r w:rsidR="004C0C62" w:rsidRPr="00A2604A">
        <w:rPr>
          <w:b/>
          <w:bCs/>
        </w:rPr>
        <w:t xml:space="preserve"> </w:t>
      </w:r>
      <w:r w:rsidR="008E36A5" w:rsidRPr="00A2604A">
        <w:rPr>
          <w:b/>
          <w:bCs/>
        </w:rPr>
        <w:t>(B</w:t>
      </w:r>
      <w:r w:rsidR="004C0C62" w:rsidRPr="00A2604A">
        <w:rPr>
          <w:b/>
          <w:bCs/>
        </w:rPr>
        <w:t>ásica</w:t>
      </w:r>
      <w:r w:rsidR="008E36A5" w:rsidRPr="00A2604A">
        <w:rPr>
          <w:b/>
          <w:bCs/>
        </w:rPr>
        <w:t>)</w:t>
      </w:r>
    </w:p>
    <w:tbl>
      <w:tblPr>
        <w:tblStyle w:val="Tablaconcuadrcula"/>
        <w:tblW w:w="0" w:type="auto"/>
        <w:tblLook w:val="04A0" w:firstRow="1" w:lastRow="0" w:firstColumn="1" w:lastColumn="0" w:noHBand="0" w:noVBand="1"/>
      </w:tblPr>
      <w:tblGrid>
        <w:gridCol w:w="925"/>
        <w:gridCol w:w="1764"/>
        <w:gridCol w:w="4393"/>
        <w:gridCol w:w="2268"/>
      </w:tblGrid>
      <w:tr w:rsidR="00E3666F" w:rsidRPr="00E3666F" w14:paraId="7C2123EA" w14:textId="051CEF87" w:rsidTr="00CA5C5D">
        <w:tc>
          <w:tcPr>
            <w:tcW w:w="925" w:type="dxa"/>
            <w:vAlign w:val="center"/>
          </w:tcPr>
          <w:p w14:paraId="75280567" w14:textId="77777777" w:rsidR="00E3666F" w:rsidRPr="00E3666F" w:rsidRDefault="00E3666F" w:rsidP="00CA5C5D">
            <w:pPr>
              <w:jc w:val="center"/>
              <w:rPr>
                <w:b/>
                <w:bCs/>
              </w:rPr>
            </w:pPr>
          </w:p>
        </w:tc>
        <w:tc>
          <w:tcPr>
            <w:tcW w:w="1764" w:type="dxa"/>
            <w:vAlign w:val="center"/>
          </w:tcPr>
          <w:p w14:paraId="1B642DE4" w14:textId="77777777" w:rsidR="00E3666F" w:rsidRPr="00E3666F" w:rsidRDefault="00E3666F" w:rsidP="00CA5C5D">
            <w:pPr>
              <w:jc w:val="center"/>
              <w:rPr>
                <w:b/>
                <w:bCs/>
              </w:rPr>
            </w:pPr>
            <w:r w:rsidRPr="00E3666F">
              <w:rPr>
                <w:b/>
                <w:bCs/>
              </w:rPr>
              <w:t>Nombre</w:t>
            </w:r>
          </w:p>
        </w:tc>
        <w:tc>
          <w:tcPr>
            <w:tcW w:w="4394" w:type="dxa"/>
            <w:vAlign w:val="center"/>
          </w:tcPr>
          <w:p w14:paraId="6D4145D6" w14:textId="77777777" w:rsidR="00E3666F" w:rsidRPr="00E3666F" w:rsidRDefault="00E3666F" w:rsidP="00CA5C5D">
            <w:pPr>
              <w:jc w:val="center"/>
              <w:rPr>
                <w:b/>
                <w:bCs/>
              </w:rPr>
            </w:pPr>
            <w:r w:rsidRPr="00E3666F">
              <w:rPr>
                <w:b/>
                <w:bCs/>
              </w:rPr>
              <w:t>Descripción</w:t>
            </w:r>
          </w:p>
        </w:tc>
        <w:tc>
          <w:tcPr>
            <w:tcW w:w="2267" w:type="dxa"/>
            <w:vAlign w:val="center"/>
          </w:tcPr>
          <w:p w14:paraId="421DAEF0" w14:textId="031780A5" w:rsidR="00E3666F" w:rsidRPr="00E3666F" w:rsidRDefault="00E3666F" w:rsidP="00CA5C5D">
            <w:pPr>
              <w:jc w:val="center"/>
              <w:rPr>
                <w:b/>
                <w:bCs/>
              </w:rPr>
            </w:pPr>
            <w:r w:rsidRPr="00E3666F">
              <w:rPr>
                <w:b/>
                <w:bCs/>
              </w:rPr>
              <w:t>Imagen</w:t>
            </w:r>
          </w:p>
        </w:tc>
      </w:tr>
      <w:tr w:rsidR="00E3666F" w:rsidRPr="00E3666F" w14:paraId="18228DF5" w14:textId="07CCFD11" w:rsidTr="00CA5C5D">
        <w:tc>
          <w:tcPr>
            <w:tcW w:w="925" w:type="dxa"/>
            <w:vAlign w:val="center"/>
          </w:tcPr>
          <w:p w14:paraId="1E6BCDE8" w14:textId="77777777" w:rsidR="00E3666F" w:rsidRPr="00E3666F" w:rsidRDefault="00E3666F" w:rsidP="00CA5C5D">
            <w:pPr>
              <w:jc w:val="center"/>
              <w:rPr>
                <w:b/>
                <w:bCs/>
              </w:rPr>
            </w:pPr>
            <w:r w:rsidRPr="00E3666F">
              <w:rPr>
                <w:b/>
                <w:bCs/>
              </w:rPr>
              <w:t>Paso 1</w:t>
            </w:r>
          </w:p>
        </w:tc>
        <w:tc>
          <w:tcPr>
            <w:tcW w:w="1764" w:type="dxa"/>
            <w:vAlign w:val="center"/>
          </w:tcPr>
          <w:p w14:paraId="28C70789" w14:textId="30629C33" w:rsidR="00E3666F" w:rsidRPr="00E3666F" w:rsidRDefault="00E3666F" w:rsidP="00CA5C5D">
            <w:pPr>
              <w:jc w:val="center"/>
            </w:pPr>
            <w:r w:rsidRPr="00E3666F">
              <w:rPr>
                <w:rFonts w:cs="Arial"/>
              </w:rPr>
              <w:t>Posición inicial</w:t>
            </w:r>
          </w:p>
        </w:tc>
        <w:tc>
          <w:tcPr>
            <w:tcW w:w="4394" w:type="dxa"/>
            <w:vAlign w:val="center"/>
          </w:tcPr>
          <w:p w14:paraId="7678ECD5" w14:textId="54792FFA" w:rsidR="00E3666F" w:rsidRPr="00E3666F" w:rsidRDefault="00E3666F" w:rsidP="00CA5C5D">
            <w:pPr>
              <w:jc w:val="center"/>
            </w:pPr>
            <w:r w:rsidRPr="00E3666F">
              <w:t>Colocar la hoja de papel cuadrada sobre la mesa. El lado de color debe quedar hacia arriba.</w:t>
            </w:r>
          </w:p>
        </w:tc>
        <w:tc>
          <w:tcPr>
            <w:tcW w:w="2267" w:type="dxa"/>
            <w:vAlign w:val="center"/>
          </w:tcPr>
          <w:p w14:paraId="5E151A6A" w14:textId="4485A33B" w:rsidR="00E3666F" w:rsidRPr="00E3666F" w:rsidRDefault="00CA5C5D" w:rsidP="00CA5C5D">
            <w:pPr>
              <w:jc w:val="center"/>
              <w:rPr>
                <w:b/>
                <w:bCs/>
              </w:rPr>
            </w:pPr>
            <w:r w:rsidRPr="009150D2">
              <w:rPr>
                <w:rFonts w:ascii="Arial" w:hAnsi="Arial" w:cs="Arial"/>
                <w:noProof/>
              </w:rPr>
              <w:drawing>
                <wp:inline distT="0" distB="0" distL="0" distR="0" wp14:anchorId="55D3F8C1" wp14:editId="3FFAFAA6">
                  <wp:extent cx="1143000" cy="952500"/>
                  <wp:effectExtent l="0" t="0" r="0" b="0"/>
                  <wp:docPr id="4840168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a:extLst>
                              <a:ext uri="{28A0092B-C50C-407E-A947-70E740481C1C}">
                                <a14:useLocalDpi xmlns:a14="http://schemas.microsoft.com/office/drawing/2010/main" val="0"/>
                              </a:ext>
                            </a:extLst>
                          </a:blip>
                          <a:srcRect t="8698" r="80769" b="61920"/>
                          <a:stretch>
                            <a:fillRect/>
                          </a:stretch>
                        </pic:blipFill>
                        <pic:spPr bwMode="auto">
                          <a:xfrm>
                            <a:off x="0" y="0"/>
                            <a:ext cx="1143000" cy="9525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2398B5F7" w14:textId="6AA338E9" w:rsidTr="00CA5C5D">
        <w:tc>
          <w:tcPr>
            <w:tcW w:w="925" w:type="dxa"/>
            <w:vAlign w:val="center"/>
          </w:tcPr>
          <w:p w14:paraId="00ACBD1C" w14:textId="77777777" w:rsidR="00E3666F" w:rsidRPr="00E3666F" w:rsidRDefault="00E3666F" w:rsidP="00CA5C5D">
            <w:pPr>
              <w:jc w:val="center"/>
              <w:rPr>
                <w:b/>
                <w:bCs/>
              </w:rPr>
            </w:pPr>
            <w:r w:rsidRPr="00E3666F">
              <w:rPr>
                <w:b/>
                <w:bCs/>
              </w:rPr>
              <w:t>Paso 2</w:t>
            </w:r>
          </w:p>
        </w:tc>
        <w:tc>
          <w:tcPr>
            <w:tcW w:w="1764" w:type="dxa"/>
            <w:vAlign w:val="center"/>
          </w:tcPr>
          <w:p w14:paraId="7DDF8B1F" w14:textId="7AFE9293" w:rsidR="00E3666F" w:rsidRPr="00E3666F" w:rsidRDefault="00E3666F" w:rsidP="00CA5C5D">
            <w:pPr>
              <w:jc w:val="center"/>
            </w:pPr>
            <w:r w:rsidRPr="00E3666F">
              <w:t>Doblar en diagonal</w:t>
            </w:r>
          </w:p>
        </w:tc>
        <w:tc>
          <w:tcPr>
            <w:tcW w:w="4394" w:type="dxa"/>
            <w:vAlign w:val="center"/>
          </w:tcPr>
          <w:p w14:paraId="03E92E0F" w14:textId="653B92F1" w:rsidR="00E3666F" w:rsidRPr="00E3666F" w:rsidRDefault="00E3666F" w:rsidP="00CA5C5D">
            <w:pPr>
              <w:jc w:val="center"/>
            </w:pPr>
            <w:r w:rsidRPr="00E3666F">
              <w:t>Doblar el papel formando un triángulo y procurar marcar bien cada doblez</w:t>
            </w:r>
          </w:p>
        </w:tc>
        <w:tc>
          <w:tcPr>
            <w:tcW w:w="2267" w:type="dxa"/>
            <w:vAlign w:val="center"/>
          </w:tcPr>
          <w:p w14:paraId="12CB2BC6" w14:textId="26320044" w:rsidR="00E3666F" w:rsidRPr="00E3666F" w:rsidRDefault="00CA5C5D" w:rsidP="00CA5C5D">
            <w:pPr>
              <w:jc w:val="center"/>
              <w:rPr>
                <w:b/>
                <w:bCs/>
              </w:rPr>
            </w:pPr>
            <w:r w:rsidRPr="009150D2">
              <w:rPr>
                <w:rFonts w:ascii="Arial" w:hAnsi="Arial" w:cs="Arial"/>
                <w:noProof/>
              </w:rPr>
              <w:drawing>
                <wp:inline distT="0" distB="0" distL="0" distR="0" wp14:anchorId="6740F02A" wp14:editId="350A9FB4">
                  <wp:extent cx="1181100" cy="1021080"/>
                  <wp:effectExtent l="0" t="0" r="0" b="7620"/>
                  <wp:docPr id="6562240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a:extLst>
                              <a:ext uri="{28A0092B-C50C-407E-A947-70E740481C1C}">
                                <a14:useLocalDpi xmlns:a14="http://schemas.microsoft.com/office/drawing/2010/main" val="0"/>
                              </a:ext>
                            </a:extLst>
                          </a:blip>
                          <a:srcRect l="19743" t="8227" r="60385" b="60275"/>
                          <a:stretch>
                            <a:fillRect/>
                          </a:stretch>
                        </pic:blipFill>
                        <pic:spPr bwMode="auto">
                          <a:xfrm>
                            <a:off x="0" y="0"/>
                            <a:ext cx="1181100" cy="102108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695FF564" w14:textId="175AF857" w:rsidTr="00CA5C5D">
        <w:tc>
          <w:tcPr>
            <w:tcW w:w="925" w:type="dxa"/>
            <w:vAlign w:val="center"/>
          </w:tcPr>
          <w:p w14:paraId="34898745" w14:textId="77777777" w:rsidR="00E3666F" w:rsidRPr="00E3666F" w:rsidRDefault="00E3666F" w:rsidP="00CA5C5D">
            <w:pPr>
              <w:jc w:val="center"/>
              <w:rPr>
                <w:b/>
                <w:bCs/>
              </w:rPr>
            </w:pPr>
            <w:r w:rsidRPr="00E3666F">
              <w:rPr>
                <w:b/>
                <w:bCs/>
              </w:rPr>
              <w:lastRenderedPageBreak/>
              <w:t>Paso 3</w:t>
            </w:r>
          </w:p>
        </w:tc>
        <w:tc>
          <w:tcPr>
            <w:tcW w:w="1764" w:type="dxa"/>
            <w:vAlign w:val="center"/>
          </w:tcPr>
          <w:p w14:paraId="1B1720EF" w14:textId="7A969037" w:rsidR="00E3666F" w:rsidRPr="00E3666F" w:rsidRDefault="00E3666F" w:rsidP="00CA5C5D">
            <w:pPr>
              <w:jc w:val="center"/>
            </w:pPr>
            <w:r w:rsidRPr="00E3666F">
              <w:t>Segundo doblez</w:t>
            </w:r>
          </w:p>
        </w:tc>
        <w:tc>
          <w:tcPr>
            <w:tcW w:w="4394" w:type="dxa"/>
            <w:vAlign w:val="center"/>
          </w:tcPr>
          <w:p w14:paraId="61573382" w14:textId="12213EC5" w:rsidR="00E3666F" w:rsidRPr="00E3666F" w:rsidRDefault="00E3666F" w:rsidP="00CA5C5D">
            <w:pPr>
              <w:jc w:val="center"/>
            </w:pPr>
            <w:r w:rsidRPr="00E3666F">
              <w:t>Doblar nuevamente el triángulo por la mitad para formar un triángulo más pequeño.</w:t>
            </w:r>
          </w:p>
        </w:tc>
        <w:tc>
          <w:tcPr>
            <w:tcW w:w="2267" w:type="dxa"/>
            <w:vAlign w:val="center"/>
          </w:tcPr>
          <w:p w14:paraId="17F5D7EE" w14:textId="580449E3" w:rsidR="00E3666F" w:rsidRPr="00E3666F" w:rsidRDefault="00CA5C5D" w:rsidP="00CA5C5D">
            <w:pPr>
              <w:jc w:val="center"/>
              <w:rPr>
                <w:b/>
                <w:bCs/>
              </w:rPr>
            </w:pPr>
            <w:r w:rsidRPr="009150D2">
              <w:rPr>
                <w:rFonts w:ascii="Arial" w:hAnsi="Arial" w:cs="Arial"/>
                <w:noProof/>
              </w:rPr>
              <w:drawing>
                <wp:inline distT="0" distB="0" distL="0" distR="0" wp14:anchorId="379377AF" wp14:editId="2F6355D5">
                  <wp:extent cx="1226820" cy="1013460"/>
                  <wp:effectExtent l="0" t="0" r="0" b="0"/>
                  <wp:docPr id="19127643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a:extLst>
                              <a:ext uri="{28A0092B-C50C-407E-A947-70E740481C1C}">
                                <a14:useLocalDpi xmlns:a14="http://schemas.microsoft.com/office/drawing/2010/main" val="0"/>
                              </a:ext>
                            </a:extLst>
                          </a:blip>
                          <a:srcRect l="39744" t="8932" r="39616" b="59805"/>
                          <a:stretch>
                            <a:fillRect/>
                          </a:stretch>
                        </pic:blipFill>
                        <pic:spPr bwMode="auto">
                          <a:xfrm>
                            <a:off x="0" y="0"/>
                            <a:ext cx="1226820" cy="10134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1C1E2A73" w14:textId="4D699363" w:rsidTr="00CA5C5D">
        <w:tc>
          <w:tcPr>
            <w:tcW w:w="925" w:type="dxa"/>
            <w:vAlign w:val="center"/>
          </w:tcPr>
          <w:p w14:paraId="2155DE23" w14:textId="77777777" w:rsidR="00E3666F" w:rsidRPr="00E3666F" w:rsidRDefault="00E3666F" w:rsidP="00CA5C5D">
            <w:pPr>
              <w:jc w:val="center"/>
              <w:rPr>
                <w:b/>
                <w:bCs/>
              </w:rPr>
            </w:pPr>
            <w:r w:rsidRPr="00E3666F">
              <w:rPr>
                <w:b/>
                <w:bCs/>
              </w:rPr>
              <w:t>Paso 4</w:t>
            </w:r>
          </w:p>
        </w:tc>
        <w:tc>
          <w:tcPr>
            <w:tcW w:w="1764" w:type="dxa"/>
            <w:vAlign w:val="center"/>
          </w:tcPr>
          <w:p w14:paraId="7637B243" w14:textId="5DFA48DE" w:rsidR="00E3666F" w:rsidRPr="00E3666F" w:rsidRDefault="00E3666F" w:rsidP="00CA5C5D">
            <w:pPr>
              <w:jc w:val="center"/>
              <w:rPr>
                <w:rFonts w:cs="Arial"/>
              </w:rPr>
            </w:pPr>
            <w:r w:rsidRPr="00E3666F">
              <w:rPr>
                <w:rFonts w:cs="Arial"/>
              </w:rPr>
              <w:t>Formar</w:t>
            </w:r>
            <w:r>
              <w:rPr>
                <w:rFonts w:cs="Arial"/>
              </w:rPr>
              <w:t xml:space="preserve"> la </w:t>
            </w:r>
            <w:r w:rsidRPr="00E3666F">
              <w:rPr>
                <w:rFonts w:cs="Arial"/>
              </w:rPr>
              <w:t>base</w:t>
            </w:r>
          </w:p>
        </w:tc>
        <w:tc>
          <w:tcPr>
            <w:tcW w:w="4394" w:type="dxa"/>
            <w:vAlign w:val="center"/>
          </w:tcPr>
          <w:p w14:paraId="51BEB477" w14:textId="20025689" w:rsidR="00E3666F" w:rsidRPr="00E3666F" w:rsidRDefault="00E3666F" w:rsidP="00CA5C5D">
            <w:pPr>
              <w:jc w:val="center"/>
            </w:pPr>
            <w:r w:rsidRPr="00E3666F">
              <w:t>Desdoblar ese último doblez para quedar con el triángulo del Paso 2. Con la punta del triángulo hacia arriba doblar el vértice del lado derecho de modo de que toque la línea de la mitad marcada por el doblez del paso 3</w:t>
            </w:r>
          </w:p>
        </w:tc>
        <w:tc>
          <w:tcPr>
            <w:tcW w:w="2267" w:type="dxa"/>
            <w:vAlign w:val="center"/>
          </w:tcPr>
          <w:p w14:paraId="66481335" w14:textId="5AC51C60" w:rsidR="00E3666F" w:rsidRPr="00E3666F" w:rsidRDefault="00CA5C5D" w:rsidP="00CA5C5D">
            <w:pPr>
              <w:jc w:val="center"/>
              <w:rPr>
                <w:b/>
                <w:bCs/>
              </w:rPr>
            </w:pPr>
            <w:r w:rsidRPr="009150D2">
              <w:rPr>
                <w:rFonts w:ascii="Arial" w:hAnsi="Arial" w:cs="Arial"/>
                <w:noProof/>
              </w:rPr>
              <w:drawing>
                <wp:inline distT="0" distB="0" distL="0" distR="0" wp14:anchorId="56DE79DF" wp14:editId="2FF6488A">
                  <wp:extent cx="1242060" cy="1013460"/>
                  <wp:effectExtent l="0" t="0" r="0" b="0"/>
                  <wp:docPr id="1419795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a:extLst>
                              <a:ext uri="{28A0092B-C50C-407E-A947-70E740481C1C}">
                                <a14:useLocalDpi xmlns:a14="http://schemas.microsoft.com/office/drawing/2010/main" val="0"/>
                              </a:ext>
                            </a:extLst>
                          </a:blip>
                          <a:srcRect l="60128" t="8932" r="18974" b="59805"/>
                          <a:stretch>
                            <a:fillRect/>
                          </a:stretch>
                        </pic:blipFill>
                        <pic:spPr bwMode="auto">
                          <a:xfrm>
                            <a:off x="0" y="0"/>
                            <a:ext cx="1242060" cy="10134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5DD49985" w14:textId="7615B4B6" w:rsidTr="00CA5C5D">
        <w:tc>
          <w:tcPr>
            <w:tcW w:w="925" w:type="dxa"/>
            <w:vAlign w:val="center"/>
          </w:tcPr>
          <w:p w14:paraId="4C4F42DC" w14:textId="77777777" w:rsidR="00E3666F" w:rsidRPr="00E3666F" w:rsidRDefault="00E3666F" w:rsidP="00CA5C5D">
            <w:pPr>
              <w:jc w:val="center"/>
              <w:rPr>
                <w:b/>
                <w:bCs/>
              </w:rPr>
            </w:pPr>
            <w:r w:rsidRPr="00E3666F">
              <w:rPr>
                <w:b/>
                <w:bCs/>
              </w:rPr>
              <w:t>Paso 5</w:t>
            </w:r>
          </w:p>
        </w:tc>
        <w:tc>
          <w:tcPr>
            <w:tcW w:w="1764" w:type="dxa"/>
            <w:vAlign w:val="center"/>
          </w:tcPr>
          <w:p w14:paraId="17C4DDE5" w14:textId="336560FA" w:rsidR="00E3666F" w:rsidRPr="00E3666F" w:rsidRDefault="00E3666F" w:rsidP="00CA5C5D">
            <w:pPr>
              <w:jc w:val="center"/>
            </w:pPr>
            <w:r w:rsidRPr="00E3666F">
              <w:rPr>
                <w:rFonts w:cs="Arial"/>
              </w:rPr>
              <w:t>Repetir del otro lado</w:t>
            </w:r>
          </w:p>
        </w:tc>
        <w:tc>
          <w:tcPr>
            <w:tcW w:w="4394" w:type="dxa"/>
            <w:vAlign w:val="center"/>
          </w:tcPr>
          <w:p w14:paraId="76816A36" w14:textId="1110D0C4" w:rsidR="00E3666F" w:rsidRPr="00E3666F" w:rsidRDefault="00E3666F" w:rsidP="00CA5C5D">
            <w:pPr>
              <w:jc w:val="center"/>
            </w:pPr>
            <w:r w:rsidRPr="00E3666F">
              <w:t>Repetir el mismo doblez de la parte izquierda, para obtener una figura alargada conocida como base de cometa</w:t>
            </w:r>
          </w:p>
        </w:tc>
        <w:tc>
          <w:tcPr>
            <w:tcW w:w="2267" w:type="dxa"/>
            <w:vAlign w:val="center"/>
          </w:tcPr>
          <w:p w14:paraId="39C2AFDD" w14:textId="540A78AC" w:rsidR="00E3666F" w:rsidRPr="00E3666F" w:rsidRDefault="00CA5C5D" w:rsidP="00CA5C5D">
            <w:pPr>
              <w:jc w:val="center"/>
              <w:rPr>
                <w:b/>
                <w:bCs/>
              </w:rPr>
            </w:pPr>
            <w:r w:rsidRPr="009150D2">
              <w:rPr>
                <w:rFonts w:ascii="Arial" w:hAnsi="Arial" w:cs="Arial"/>
                <w:noProof/>
              </w:rPr>
              <w:drawing>
                <wp:inline distT="0" distB="0" distL="0" distR="0" wp14:anchorId="30C44E6E" wp14:editId="6BFA4C39">
                  <wp:extent cx="1188720" cy="1040130"/>
                  <wp:effectExtent l="0" t="0" r="0" b="7620"/>
                  <wp:docPr id="12487621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a:extLst>
                              <a:ext uri="{28A0092B-C50C-407E-A947-70E740481C1C}">
                                <a14:useLocalDpi xmlns:a14="http://schemas.microsoft.com/office/drawing/2010/main" val="0"/>
                              </a:ext>
                            </a:extLst>
                          </a:blip>
                          <a:srcRect l="80513" t="8932" b="59805"/>
                          <a:stretch>
                            <a:fillRect/>
                          </a:stretch>
                        </pic:blipFill>
                        <pic:spPr bwMode="auto">
                          <a:xfrm>
                            <a:off x="0" y="0"/>
                            <a:ext cx="1189086" cy="104045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00D253E0" w14:textId="7CE193F6" w:rsidTr="00CA5C5D">
        <w:tc>
          <w:tcPr>
            <w:tcW w:w="925" w:type="dxa"/>
            <w:vAlign w:val="center"/>
          </w:tcPr>
          <w:p w14:paraId="40125F8E" w14:textId="77777777" w:rsidR="00E3666F" w:rsidRPr="00E3666F" w:rsidRDefault="00E3666F" w:rsidP="00CA5C5D">
            <w:pPr>
              <w:jc w:val="center"/>
              <w:rPr>
                <w:b/>
                <w:bCs/>
              </w:rPr>
            </w:pPr>
            <w:r w:rsidRPr="00E3666F">
              <w:rPr>
                <w:b/>
                <w:bCs/>
              </w:rPr>
              <w:t>Paso 6</w:t>
            </w:r>
          </w:p>
        </w:tc>
        <w:tc>
          <w:tcPr>
            <w:tcW w:w="1764" w:type="dxa"/>
            <w:vAlign w:val="center"/>
          </w:tcPr>
          <w:p w14:paraId="1BE89511" w14:textId="1BA4E110" w:rsidR="00E3666F" w:rsidRPr="00E3666F" w:rsidRDefault="00E3666F" w:rsidP="00CA5C5D">
            <w:pPr>
              <w:jc w:val="center"/>
            </w:pPr>
            <w:r w:rsidRPr="00E3666F">
              <w:rPr>
                <w:rFonts w:cs="Arial"/>
              </w:rPr>
              <w:t>Formar una especie de pentágono</w:t>
            </w:r>
          </w:p>
        </w:tc>
        <w:tc>
          <w:tcPr>
            <w:tcW w:w="4394" w:type="dxa"/>
            <w:vAlign w:val="center"/>
          </w:tcPr>
          <w:p w14:paraId="44AB75C8" w14:textId="3A48605D" w:rsidR="00E3666F" w:rsidRPr="00E3666F" w:rsidRDefault="00E3666F" w:rsidP="00CA5C5D">
            <w:pPr>
              <w:jc w:val="center"/>
            </w:pPr>
            <w:r w:rsidRPr="00E3666F">
              <w:t>Con la punta más larga hacia arriba, llevarla hasta la mitad poniendo su vértice en la línea de la mitad, de modo que en la parte superior se forme un triángulo miniatura</w:t>
            </w:r>
          </w:p>
        </w:tc>
        <w:tc>
          <w:tcPr>
            <w:tcW w:w="2267" w:type="dxa"/>
            <w:vAlign w:val="center"/>
          </w:tcPr>
          <w:p w14:paraId="74F64D09" w14:textId="4FDEAF1C" w:rsidR="00E3666F" w:rsidRPr="00E3666F" w:rsidRDefault="00CA5C5D" w:rsidP="00CA5C5D">
            <w:pPr>
              <w:jc w:val="center"/>
              <w:rPr>
                <w:b/>
                <w:bCs/>
              </w:rPr>
            </w:pPr>
            <w:r w:rsidRPr="009150D2">
              <w:rPr>
                <w:rFonts w:ascii="Arial" w:hAnsi="Arial" w:cs="Arial"/>
                <w:noProof/>
              </w:rPr>
              <w:drawing>
                <wp:inline distT="0" distB="0" distL="0" distR="0" wp14:anchorId="2CF0AA40" wp14:editId="3EC8EECD">
                  <wp:extent cx="1136374" cy="1120140"/>
                  <wp:effectExtent l="0" t="0" r="6985" b="3810"/>
                  <wp:docPr id="10005507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a:extLst>
                              <a:ext uri="{28A0092B-C50C-407E-A947-70E740481C1C}">
                                <a14:useLocalDpi xmlns:a14="http://schemas.microsoft.com/office/drawing/2010/main" val="0"/>
                              </a:ext>
                            </a:extLst>
                          </a:blip>
                          <a:srcRect t="59001" r="82051" b="8560"/>
                          <a:stretch>
                            <a:fillRect/>
                          </a:stretch>
                        </pic:blipFill>
                        <pic:spPr bwMode="auto">
                          <a:xfrm>
                            <a:off x="0" y="0"/>
                            <a:ext cx="1139377" cy="11231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25E00360" w14:textId="27F63819" w:rsidTr="00CA5C5D">
        <w:tc>
          <w:tcPr>
            <w:tcW w:w="925" w:type="dxa"/>
            <w:vAlign w:val="center"/>
          </w:tcPr>
          <w:p w14:paraId="1FE8602A" w14:textId="77777777" w:rsidR="00E3666F" w:rsidRPr="00E3666F" w:rsidRDefault="00E3666F" w:rsidP="00CA5C5D">
            <w:pPr>
              <w:jc w:val="center"/>
              <w:rPr>
                <w:b/>
                <w:bCs/>
              </w:rPr>
            </w:pPr>
            <w:r w:rsidRPr="00E3666F">
              <w:rPr>
                <w:b/>
                <w:bCs/>
              </w:rPr>
              <w:t>Paso 7</w:t>
            </w:r>
          </w:p>
        </w:tc>
        <w:tc>
          <w:tcPr>
            <w:tcW w:w="1764" w:type="dxa"/>
            <w:vAlign w:val="center"/>
          </w:tcPr>
          <w:p w14:paraId="30BDF00B" w14:textId="77C6E361" w:rsidR="00E3666F" w:rsidRPr="00E3666F" w:rsidRDefault="00E3666F" w:rsidP="00CA5C5D">
            <w:pPr>
              <w:jc w:val="center"/>
            </w:pPr>
            <w:r w:rsidRPr="00E3666F">
              <w:rPr>
                <w:rFonts w:cs="Arial"/>
              </w:rPr>
              <w:t>Formar el cuerpo</w:t>
            </w:r>
          </w:p>
        </w:tc>
        <w:tc>
          <w:tcPr>
            <w:tcW w:w="4394" w:type="dxa"/>
            <w:vAlign w:val="center"/>
          </w:tcPr>
          <w:p w14:paraId="01AEB19A" w14:textId="00A0924B" w:rsidR="00E3666F" w:rsidRPr="00E3666F" w:rsidRDefault="00E3666F" w:rsidP="00CA5C5D">
            <w:pPr>
              <w:jc w:val="center"/>
            </w:pPr>
            <w:r w:rsidRPr="00E3666F">
              <w:t>Girar la figura hacia la izquierda, de modo que quede el triángulo en la mano izquierda y la apertura hacia la mano derecha para luego doblar a la mitad por la línea que tiene el mismo triángulo</w:t>
            </w:r>
          </w:p>
        </w:tc>
        <w:tc>
          <w:tcPr>
            <w:tcW w:w="2267" w:type="dxa"/>
            <w:vAlign w:val="center"/>
          </w:tcPr>
          <w:p w14:paraId="2BD2EB3A" w14:textId="7B851382" w:rsidR="00E3666F" w:rsidRPr="00E3666F" w:rsidRDefault="00CA5C5D" w:rsidP="00CA5C5D">
            <w:pPr>
              <w:jc w:val="center"/>
              <w:rPr>
                <w:b/>
                <w:bCs/>
              </w:rPr>
            </w:pPr>
            <w:r w:rsidRPr="009150D2">
              <w:rPr>
                <w:rFonts w:ascii="Arial" w:hAnsi="Arial" w:cs="Arial"/>
                <w:noProof/>
              </w:rPr>
              <w:drawing>
                <wp:inline distT="0" distB="0" distL="0" distR="0" wp14:anchorId="3B4A5A56" wp14:editId="2E7875AD">
                  <wp:extent cx="1143000" cy="1051560"/>
                  <wp:effectExtent l="0" t="0" r="0" b="0"/>
                  <wp:docPr id="20084780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a:extLst>
                              <a:ext uri="{28A0092B-C50C-407E-A947-70E740481C1C}">
                                <a14:useLocalDpi xmlns:a14="http://schemas.microsoft.com/office/drawing/2010/main" val="0"/>
                              </a:ext>
                            </a:extLst>
                          </a:blip>
                          <a:srcRect l="19487" t="59001" r="61282" b="8560"/>
                          <a:stretch>
                            <a:fillRect/>
                          </a:stretch>
                        </pic:blipFill>
                        <pic:spPr bwMode="auto">
                          <a:xfrm>
                            <a:off x="0" y="0"/>
                            <a:ext cx="1143000" cy="1051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727E06D1" w14:textId="5596E93C" w:rsidTr="00CA5C5D">
        <w:tc>
          <w:tcPr>
            <w:tcW w:w="925" w:type="dxa"/>
            <w:vAlign w:val="center"/>
          </w:tcPr>
          <w:p w14:paraId="1DEE5255" w14:textId="77777777" w:rsidR="00E3666F" w:rsidRPr="00E3666F" w:rsidRDefault="00E3666F" w:rsidP="00CA5C5D">
            <w:pPr>
              <w:jc w:val="center"/>
              <w:rPr>
                <w:b/>
                <w:bCs/>
              </w:rPr>
            </w:pPr>
            <w:r w:rsidRPr="00E3666F">
              <w:rPr>
                <w:b/>
                <w:bCs/>
              </w:rPr>
              <w:t>Paso 8</w:t>
            </w:r>
          </w:p>
        </w:tc>
        <w:tc>
          <w:tcPr>
            <w:tcW w:w="1764" w:type="dxa"/>
            <w:vAlign w:val="center"/>
          </w:tcPr>
          <w:p w14:paraId="5AD94E8C" w14:textId="53D70324" w:rsidR="00E3666F" w:rsidRPr="00E3666F" w:rsidRDefault="00E3666F" w:rsidP="00CA5C5D">
            <w:pPr>
              <w:jc w:val="center"/>
            </w:pPr>
            <w:r w:rsidRPr="00E3666F">
              <w:rPr>
                <w:rFonts w:cs="Arial"/>
              </w:rPr>
              <w:t>Formar el cuello</w:t>
            </w:r>
          </w:p>
        </w:tc>
        <w:tc>
          <w:tcPr>
            <w:tcW w:w="4394" w:type="dxa"/>
            <w:vAlign w:val="center"/>
          </w:tcPr>
          <w:p w14:paraId="5DA733E0" w14:textId="0331C628" w:rsidR="00E3666F" w:rsidRPr="00E3666F" w:rsidRDefault="00E3666F" w:rsidP="00CA5C5D">
            <w:pPr>
              <w:jc w:val="center"/>
            </w:pPr>
            <w:r w:rsidRPr="00E3666F">
              <w:t>Doblar el triángulo de modo que se forme un ángulo de casi 90° con el cuerpo</w:t>
            </w:r>
          </w:p>
        </w:tc>
        <w:tc>
          <w:tcPr>
            <w:tcW w:w="2267" w:type="dxa"/>
            <w:vAlign w:val="center"/>
          </w:tcPr>
          <w:p w14:paraId="197E827C" w14:textId="3138199A" w:rsidR="00E3666F" w:rsidRPr="00E3666F" w:rsidRDefault="00CA5C5D" w:rsidP="00CA5C5D">
            <w:pPr>
              <w:jc w:val="center"/>
              <w:rPr>
                <w:b/>
                <w:bCs/>
              </w:rPr>
            </w:pPr>
            <w:r w:rsidRPr="009150D2">
              <w:rPr>
                <w:rFonts w:ascii="Arial" w:hAnsi="Arial" w:cs="Arial"/>
                <w:noProof/>
              </w:rPr>
              <w:drawing>
                <wp:inline distT="0" distB="0" distL="0" distR="0" wp14:anchorId="503AEB68" wp14:editId="7F65D30A">
                  <wp:extent cx="1120140" cy="1051560"/>
                  <wp:effectExtent l="0" t="0" r="3810" b="0"/>
                  <wp:docPr id="17237633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a:extLst>
                              <a:ext uri="{28A0092B-C50C-407E-A947-70E740481C1C}">
                                <a14:useLocalDpi xmlns:a14="http://schemas.microsoft.com/office/drawing/2010/main" val="0"/>
                              </a:ext>
                            </a:extLst>
                          </a:blip>
                          <a:srcRect l="39487" t="59001" r="41667" b="8560"/>
                          <a:stretch>
                            <a:fillRect/>
                          </a:stretch>
                        </pic:blipFill>
                        <pic:spPr bwMode="auto">
                          <a:xfrm>
                            <a:off x="0" y="0"/>
                            <a:ext cx="1120140" cy="1051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5D08F2F7" w14:textId="256080CD" w:rsidTr="00CA5C5D">
        <w:tc>
          <w:tcPr>
            <w:tcW w:w="925" w:type="dxa"/>
            <w:vAlign w:val="center"/>
          </w:tcPr>
          <w:p w14:paraId="67D87616" w14:textId="77777777" w:rsidR="00E3666F" w:rsidRPr="00E3666F" w:rsidRDefault="00E3666F" w:rsidP="00CA5C5D">
            <w:pPr>
              <w:jc w:val="center"/>
              <w:rPr>
                <w:b/>
                <w:bCs/>
              </w:rPr>
            </w:pPr>
            <w:r w:rsidRPr="00E3666F">
              <w:rPr>
                <w:b/>
                <w:bCs/>
              </w:rPr>
              <w:t>Paso 9</w:t>
            </w:r>
          </w:p>
        </w:tc>
        <w:tc>
          <w:tcPr>
            <w:tcW w:w="1764" w:type="dxa"/>
            <w:vAlign w:val="center"/>
          </w:tcPr>
          <w:p w14:paraId="76371510" w14:textId="518388BD" w:rsidR="00E3666F" w:rsidRPr="00E3666F" w:rsidRDefault="00E3666F" w:rsidP="00CA5C5D">
            <w:pPr>
              <w:jc w:val="center"/>
            </w:pPr>
            <w:r w:rsidRPr="00E3666F">
              <w:rPr>
                <w:rFonts w:cs="Arial"/>
              </w:rPr>
              <w:t>Formar la cabeza</w:t>
            </w:r>
          </w:p>
        </w:tc>
        <w:tc>
          <w:tcPr>
            <w:tcW w:w="4394" w:type="dxa"/>
            <w:vAlign w:val="center"/>
          </w:tcPr>
          <w:p w14:paraId="3A2FF64E" w14:textId="3CBFCE36" w:rsidR="00E3666F" w:rsidRPr="00E3666F" w:rsidRDefault="00E3666F" w:rsidP="00CA5C5D">
            <w:pPr>
              <w:jc w:val="center"/>
            </w:pPr>
            <w:r w:rsidRPr="00E3666F">
              <w:t>Con la parte pequeña formada en el paso 8, doblar la punta hacia abajo de modo que se haga un triángulo más pequeño y aplastando la cabeza hacia el cuello</w:t>
            </w:r>
          </w:p>
        </w:tc>
        <w:tc>
          <w:tcPr>
            <w:tcW w:w="2267" w:type="dxa"/>
            <w:vAlign w:val="center"/>
          </w:tcPr>
          <w:p w14:paraId="023A0355" w14:textId="2CE17EDF" w:rsidR="00E3666F" w:rsidRPr="00E3666F" w:rsidRDefault="00CA5C5D" w:rsidP="00CA5C5D">
            <w:pPr>
              <w:jc w:val="center"/>
              <w:rPr>
                <w:b/>
                <w:bCs/>
              </w:rPr>
            </w:pPr>
            <w:r w:rsidRPr="009150D2">
              <w:rPr>
                <w:rFonts w:ascii="Arial" w:hAnsi="Arial" w:cs="Arial"/>
                <w:noProof/>
              </w:rPr>
              <w:drawing>
                <wp:inline distT="0" distB="0" distL="0" distR="0" wp14:anchorId="61CCF8CB" wp14:editId="0F715E0A">
                  <wp:extent cx="1165860" cy="1051560"/>
                  <wp:effectExtent l="0" t="0" r="0" b="0"/>
                  <wp:docPr id="7604646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a:extLst>
                              <a:ext uri="{28A0092B-C50C-407E-A947-70E740481C1C}">
                                <a14:useLocalDpi xmlns:a14="http://schemas.microsoft.com/office/drawing/2010/main" val="0"/>
                              </a:ext>
                            </a:extLst>
                          </a:blip>
                          <a:srcRect l="58333" t="59001" r="22051" b="8560"/>
                          <a:stretch>
                            <a:fillRect/>
                          </a:stretch>
                        </pic:blipFill>
                        <pic:spPr bwMode="auto">
                          <a:xfrm>
                            <a:off x="0" y="0"/>
                            <a:ext cx="1165860" cy="1051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3666F" w:rsidRPr="00E3666F" w14:paraId="389D1B92" w14:textId="069E729A" w:rsidTr="00CA5C5D">
        <w:tc>
          <w:tcPr>
            <w:tcW w:w="925" w:type="dxa"/>
            <w:vAlign w:val="center"/>
          </w:tcPr>
          <w:p w14:paraId="3B5DC566" w14:textId="77777777" w:rsidR="00E3666F" w:rsidRPr="00E3666F" w:rsidRDefault="00E3666F" w:rsidP="00CA5C5D">
            <w:pPr>
              <w:jc w:val="center"/>
              <w:rPr>
                <w:b/>
                <w:bCs/>
              </w:rPr>
            </w:pPr>
            <w:r w:rsidRPr="00E3666F">
              <w:rPr>
                <w:b/>
                <w:bCs/>
              </w:rPr>
              <w:lastRenderedPageBreak/>
              <w:t>Paso 10</w:t>
            </w:r>
          </w:p>
        </w:tc>
        <w:tc>
          <w:tcPr>
            <w:tcW w:w="1764" w:type="dxa"/>
            <w:vAlign w:val="center"/>
          </w:tcPr>
          <w:p w14:paraId="176AA177" w14:textId="35663AC1" w:rsidR="00E3666F" w:rsidRPr="00E3666F" w:rsidRDefault="00E3666F" w:rsidP="00CA5C5D">
            <w:pPr>
              <w:jc w:val="center"/>
            </w:pPr>
            <w:r w:rsidRPr="00E3666F">
              <w:rPr>
                <w:rFonts w:cs="Arial"/>
              </w:rPr>
              <w:t>Ajustar la figura</w:t>
            </w:r>
          </w:p>
        </w:tc>
        <w:tc>
          <w:tcPr>
            <w:tcW w:w="4394" w:type="dxa"/>
            <w:vAlign w:val="center"/>
          </w:tcPr>
          <w:p w14:paraId="70C109AD" w14:textId="75B592F9" w:rsidR="00E3666F" w:rsidRPr="00E3666F" w:rsidRDefault="00E3666F" w:rsidP="00CA5C5D">
            <w:pPr>
              <w:jc w:val="center"/>
            </w:pPr>
            <w:r w:rsidRPr="00E3666F">
              <w:rPr>
                <w:rFonts w:cs="Arial"/>
              </w:rPr>
              <w:t>Separar suavemente las alas para que la grulla quede formada</w:t>
            </w:r>
          </w:p>
        </w:tc>
        <w:tc>
          <w:tcPr>
            <w:tcW w:w="2267" w:type="dxa"/>
            <w:vAlign w:val="center"/>
          </w:tcPr>
          <w:p w14:paraId="079F438F" w14:textId="28E8402D" w:rsidR="00E3666F" w:rsidRPr="00E3666F" w:rsidRDefault="00CA5C5D" w:rsidP="00CA5C5D">
            <w:pPr>
              <w:jc w:val="center"/>
              <w:rPr>
                <w:b/>
                <w:bCs/>
              </w:rPr>
            </w:pPr>
            <w:r w:rsidRPr="009150D2">
              <w:rPr>
                <w:rFonts w:ascii="Arial" w:hAnsi="Arial" w:cs="Arial"/>
                <w:noProof/>
              </w:rPr>
              <w:drawing>
                <wp:inline distT="0" distB="0" distL="0" distR="0" wp14:anchorId="70F2C4DA" wp14:editId="2C76DC7A">
                  <wp:extent cx="1303020" cy="1051560"/>
                  <wp:effectExtent l="0" t="0" r="0" b="0"/>
                  <wp:docPr id="1387083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a:extLst>
                              <a:ext uri="{28A0092B-C50C-407E-A947-70E740481C1C}">
                                <a14:useLocalDpi xmlns:a14="http://schemas.microsoft.com/office/drawing/2010/main" val="0"/>
                              </a:ext>
                            </a:extLst>
                          </a:blip>
                          <a:srcRect l="78077" t="59001" b="8560"/>
                          <a:stretch>
                            <a:fillRect/>
                          </a:stretch>
                        </pic:blipFill>
                        <pic:spPr bwMode="auto">
                          <a:xfrm>
                            <a:off x="0" y="0"/>
                            <a:ext cx="1303020" cy="105156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FE2BEBD" w14:textId="77777777" w:rsidR="00E3666F" w:rsidRDefault="00E3666F" w:rsidP="009150D2">
      <w:pPr>
        <w:spacing w:after="0" w:line="240" w:lineRule="auto"/>
        <w:rPr>
          <w:rFonts w:ascii="Arial" w:hAnsi="Arial" w:cs="Arial"/>
          <w:noProof/>
        </w:rPr>
      </w:pPr>
    </w:p>
    <w:p w14:paraId="1EC76F07" w14:textId="067DF337" w:rsidR="009150D2" w:rsidRDefault="009150D2" w:rsidP="009150D2">
      <w:pPr>
        <w:spacing w:after="0" w:line="240" w:lineRule="auto"/>
        <w:rPr>
          <w:rFonts w:ascii="Arial" w:hAnsi="Arial" w:cs="Arial"/>
        </w:rPr>
      </w:pPr>
    </w:p>
    <w:p w14:paraId="4F85440D" w14:textId="5D90D33C" w:rsidR="004C0C62" w:rsidRDefault="004C0C62" w:rsidP="004C0C62">
      <w:pPr>
        <w:spacing w:line="480" w:lineRule="auto"/>
      </w:pPr>
      <w:r w:rsidRPr="00F354E4">
        <w:rPr>
          <w:b/>
          <w:bCs/>
        </w:rPr>
        <w:t>Nivel de Dificultad:</w:t>
      </w:r>
      <w:r>
        <w:t xml:space="preserve"> </w:t>
      </w:r>
      <w:r w:rsidR="00A2604A">
        <w:t>Básico</w:t>
      </w:r>
      <w:r>
        <w:t xml:space="preserve"> </w:t>
      </w:r>
    </w:p>
    <w:p w14:paraId="46909624" w14:textId="76BC8392" w:rsidR="004C0C62" w:rsidRPr="00F354E4" w:rsidRDefault="004C0C62" w:rsidP="004C0C62">
      <w:pPr>
        <w:spacing w:line="480" w:lineRule="auto"/>
      </w:pPr>
      <w:r w:rsidRPr="00F354E4">
        <w:rPr>
          <w:b/>
          <w:bCs/>
        </w:rPr>
        <w:t>Tiempo Estimado:</w:t>
      </w:r>
      <w:r>
        <w:t xml:space="preserve"> </w:t>
      </w:r>
      <w:r w:rsidR="00295246">
        <w:t>135 segundos</w:t>
      </w:r>
      <w:r w:rsidR="00A2604A">
        <w:t xml:space="preserve"> </w:t>
      </w:r>
    </w:p>
    <w:p w14:paraId="74167486" w14:textId="07FA78D0" w:rsidR="00F354E4" w:rsidRPr="004C0C62" w:rsidRDefault="00F354E4" w:rsidP="00F71CD3">
      <w:pPr>
        <w:spacing w:line="480" w:lineRule="auto"/>
        <w:rPr>
          <w:b/>
          <w:bCs/>
        </w:rPr>
      </w:pPr>
      <w:r w:rsidRPr="00F354E4">
        <w:rPr>
          <w:b/>
          <w:bCs/>
        </w:rPr>
        <w:t>Resultado esperado</w:t>
      </w:r>
      <w:r w:rsidR="004C0C62">
        <w:rPr>
          <w:b/>
          <w:bCs/>
        </w:rPr>
        <w:t xml:space="preserve">: </w:t>
      </w:r>
      <w:r w:rsidRPr="00F354E4">
        <w:t>Se obtiene una figura de grulla de origami con alas, cuello y cabeza.</w:t>
      </w:r>
    </w:p>
    <w:p w14:paraId="24D0D5F2" w14:textId="07EF0B9C" w:rsidR="00867947" w:rsidRPr="00867947" w:rsidRDefault="00A2604A" w:rsidP="00867947">
      <w:pPr>
        <w:spacing w:line="480" w:lineRule="auto"/>
        <w:jc w:val="center"/>
        <w:rPr>
          <w:b/>
          <w:bCs/>
        </w:rPr>
      </w:pPr>
      <w:r>
        <w:rPr>
          <w:b/>
          <w:bCs/>
        </w:rPr>
        <w:t xml:space="preserve">1.1 </w:t>
      </w:r>
      <w:r w:rsidR="00867947" w:rsidRPr="00867947">
        <w:rPr>
          <w:b/>
          <w:bCs/>
        </w:rPr>
        <w:t>Diagrama de flujo</w:t>
      </w:r>
    </w:p>
    <w:p w14:paraId="164D7748" w14:textId="0B391448" w:rsidR="00867947" w:rsidRDefault="00867947" w:rsidP="009150D2">
      <w:pPr>
        <w:spacing w:line="480" w:lineRule="auto"/>
        <w:jc w:val="center"/>
      </w:pPr>
      <w:r w:rsidRPr="00867947">
        <w:rPr>
          <w:noProof/>
        </w:rPr>
        <w:drawing>
          <wp:inline distT="0" distB="0" distL="0" distR="0" wp14:anchorId="41EC7C0C" wp14:editId="7B5357B8">
            <wp:extent cx="5561739" cy="3192780"/>
            <wp:effectExtent l="0" t="0" r="1270" b="7620"/>
            <wp:docPr id="6806052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8899" cy="3202631"/>
                    </a:xfrm>
                    <a:prstGeom prst="rect">
                      <a:avLst/>
                    </a:prstGeom>
                    <a:noFill/>
                    <a:ln>
                      <a:noFill/>
                    </a:ln>
                  </pic:spPr>
                </pic:pic>
              </a:graphicData>
            </a:graphic>
          </wp:inline>
        </w:drawing>
      </w:r>
    </w:p>
    <w:p w14:paraId="27CBC920" w14:textId="542BFF17" w:rsidR="00666F0D" w:rsidRDefault="00666F0D" w:rsidP="009150D2">
      <w:pPr>
        <w:spacing w:line="480" w:lineRule="auto"/>
        <w:jc w:val="center"/>
      </w:pPr>
      <w:r w:rsidRPr="00666F0D">
        <w:rPr>
          <w:noProof/>
        </w:rPr>
        <w:lastRenderedPageBreak/>
        <w:drawing>
          <wp:inline distT="0" distB="0" distL="0" distR="0" wp14:anchorId="36E5F052" wp14:editId="2E4140E6">
            <wp:extent cx="4572638" cy="401058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72638" cy="4010585"/>
                    </a:xfrm>
                    <a:prstGeom prst="rect">
                      <a:avLst/>
                    </a:prstGeom>
                  </pic:spPr>
                </pic:pic>
              </a:graphicData>
            </a:graphic>
          </wp:inline>
        </w:drawing>
      </w:r>
    </w:p>
    <w:p>
      <w:pPr>
        <w:spacing w:before="240" w:after="80" w:line="276" w:lineRule="auto"/>
        <w:jc w:val="left"/>
      </w:pPr>
      <w:r>
        <w:rPr>
          <w:rFonts w:ascii="Arial" w:hAnsi="Arial"/>
          <w:b/>
          <w:i w:val="0"/>
          <w:sz w:val="24"/>
        </w:rPr>
        <w:t>1.2. Análisis de Micro-movimientos (Therbligs)</w:t>
      </w:r>
    </w:p>
    <w:p>
      <w:pPr>
        <w:spacing w:before="0" w:after="120" w:line="276" w:lineRule="auto"/>
        <w:jc w:val="both"/>
      </w:pPr>
      <w:r>
        <w:rPr>
          <w:rFonts w:ascii="Arial" w:hAnsi="Arial"/>
          <w:b w:val="0"/>
          <w:i w:val="0"/>
          <w:sz w:val="22"/>
        </w:rPr>
        <w:t>El análisis de micro-movimientos (Therbligs), formulado originalmente por Frank y Lillian Gilbreth, descompone la actividad manual en elementos básicos que describen las acciones físicas y cognitivas del operario. Mediante el pipeline de vision artificial de CronoGrulla (MediaPipe Holistic) y el clasificador SVM en tiempo real, se logró catalogar de forma objetiva la secuencia de micro-movimientos para cada una de las 10 tareas del primer procedimiento de plegado. La Tabla 2.1 sintetiza los Therbligs dominantes detectados para este proceso, categorizados según su naturaleza en Therbligs eficientes (agregan valor directo al avance de la operación).</w:t>
      </w:r>
    </w:p>
    <w:tbl>
      <w:tblPr>
        <w:tblW w:type="auto" w:w="0"/>
        <w:jc w:val="center"/>
        <w:tblLook w:firstColumn="1" w:firstRow="1" w:lastColumn="0" w:lastRow="0" w:noHBand="0" w:noVBand="1" w:val="04A0"/>
        <w:tblBorders>
          <w:top w:val="single" w:sz="12" w:space="0" w:color="555555"/>
          <w:bottom w:val="single" w:sz="12" w:space="0" w:color="555555"/>
          <w:insideH w:val="single" w:sz="4" w:space="0" w:color="AAAAAA"/>
          <w:left w:val="none"/>
          <w:right w:val="none"/>
          <w:insideV w:val="none"/>
        </w:tblBorders>
      </w:tblPr>
      <w:tblGrid>
        <w:gridCol w:w="2340"/>
        <w:gridCol w:w="2340"/>
        <w:gridCol w:w="2340"/>
        <w:gridCol w:w="2340"/>
      </w:tblGrid>
      <w:tr>
        <w:tc>
          <w:tcPr>
            <w:tcW w:type="dxa" w:w="2340"/>
            <w:shd w:fill="F2F4F7"/>
            <w:tcMar>
              <w:top w:w="80" w:type="dxa"/>
              <w:bottom w:w="80" w:type="dxa"/>
              <w:left w:w="100" w:type="dxa"/>
              <w:right w:w="100" w:type="dxa"/>
            </w:tcMar>
          </w:tcPr>
          <w:p>
            <w:pPr>
              <w:jc w:val="center"/>
            </w:pPr>
            <w:r>
              <w:rPr>
                <w:rFonts w:ascii="Arial" w:hAnsi="Arial"/>
                <w:b/>
                <w:sz w:val="19"/>
              </w:rPr>
              <w:t>Paso / Elemento</w:t>
            </w:r>
          </w:p>
        </w:tc>
        <w:tc>
          <w:tcPr>
            <w:tcW w:type="dxa" w:w="2340"/>
            <w:shd w:fill="F2F4F7"/>
            <w:tcMar>
              <w:top w:w="80" w:type="dxa"/>
              <w:bottom w:w="80" w:type="dxa"/>
              <w:left w:w="100" w:type="dxa"/>
              <w:right w:w="100" w:type="dxa"/>
            </w:tcMar>
          </w:tcPr>
          <w:p>
            <w:pPr>
              <w:jc w:val="center"/>
            </w:pPr>
            <w:r>
              <w:rPr>
                <w:rFonts w:ascii="Arial" w:hAnsi="Arial"/>
                <w:b/>
                <w:sz w:val="19"/>
              </w:rPr>
              <w:t>Actividad del Metodo</w:t>
            </w:r>
          </w:p>
        </w:tc>
        <w:tc>
          <w:tcPr>
            <w:tcW w:type="dxa" w:w="2340"/>
            <w:shd w:fill="F2F4F7"/>
            <w:tcMar>
              <w:top w:w="80" w:type="dxa"/>
              <w:bottom w:w="80" w:type="dxa"/>
              <w:left w:w="100" w:type="dxa"/>
              <w:right w:w="100" w:type="dxa"/>
            </w:tcMar>
          </w:tcPr>
          <w:p>
            <w:pPr>
              <w:jc w:val="center"/>
            </w:pPr>
            <w:r>
              <w:rPr>
                <w:rFonts w:ascii="Arial" w:hAnsi="Arial"/>
                <w:b/>
                <w:sz w:val="19"/>
              </w:rPr>
              <w:t>Therblig Predominante</w:t>
            </w:r>
          </w:p>
        </w:tc>
        <w:tc>
          <w:tcPr>
            <w:tcW w:type="dxa" w:w="2340"/>
            <w:shd w:fill="F2F4F7"/>
            <w:tcMar>
              <w:top w:w="80" w:type="dxa"/>
              <w:bottom w:w="80" w:type="dxa"/>
              <w:left w:w="100" w:type="dxa"/>
              <w:right w:w="100" w:type="dxa"/>
            </w:tcMar>
          </w:tcPr>
          <w:p>
            <w:pPr>
              <w:jc w:val="center"/>
            </w:pPr>
            <w:r>
              <w:rPr>
                <w:rFonts w:ascii="Arial" w:hAnsi="Arial"/>
                <w:b/>
                <w:sz w:val="19"/>
              </w:rPr>
              <w:t>Tipo de Therblig</w:t>
            </w:r>
          </w:p>
        </w:tc>
      </w:tr>
      <w:tr>
        <w:tc>
          <w:tcPr>
            <w:tcW w:type="dxa" w:w="2340"/>
            <w:tcMar>
              <w:top w:w="80" w:type="dxa"/>
              <w:bottom w:w="80" w:type="dxa"/>
              <w:left w:w="100" w:type="dxa"/>
              <w:right w:w="100" w:type="dxa"/>
            </w:tcMar>
          </w:tcPr>
          <w:p>
            <w:pPr>
              <w:jc w:val="center"/>
            </w:pPr>
            <w:r>
              <w:rPr>
                <w:rFonts w:ascii="Arial" w:hAnsi="Arial"/>
                <w:sz w:val="18"/>
              </w:rPr>
              <w:t>Paso 1</w:t>
            </w:r>
          </w:p>
        </w:tc>
        <w:tc>
          <w:tcPr>
            <w:tcW w:type="dxa" w:w="2340"/>
            <w:tcMar>
              <w:top w:w="80" w:type="dxa"/>
              <w:bottom w:w="80" w:type="dxa"/>
              <w:left w:w="100" w:type="dxa"/>
              <w:right w:w="100" w:type="dxa"/>
            </w:tcMar>
          </w:tcPr>
          <w:p>
            <w:pPr>
              <w:jc w:val="left"/>
            </w:pPr>
            <w:r>
              <w:rPr>
                <w:rFonts w:ascii="Arial" w:hAnsi="Arial"/>
                <w:sz w:val="18"/>
              </w:rPr>
              <w:t>Posicion inicial</w:t>
            </w:r>
          </w:p>
        </w:tc>
        <w:tc>
          <w:tcPr>
            <w:tcW w:type="dxa" w:w="2340"/>
            <w:tcMar>
              <w:top w:w="80" w:type="dxa"/>
              <w:bottom w:w="80" w:type="dxa"/>
              <w:left w:w="100" w:type="dxa"/>
              <w:right w:w="100" w:type="dxa"/>
            </w:tcMar>
          </w:tcPr>
          <w:p>
            <w:pPr>
              <w:jc w:val="left"/>
            </w:pPr>
            <w:r>
              <w:rPr>
                <w:rFonts w:ascii="Arial" w:hAnsi="Arial"/>
                <w:sz w:val="18"/>
              </w:rPr>
              <w:t>🖐️ SOLTAR (Release - RL)</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2</w:t>
            </w:r>
          </w:p>
        </w:tc>
        <w:tc>
          <w:tcPr>
            <w:tcW w:type="dxa" w:w="2340"/>
            <w:tcMar>
              <w:top w:w="80" w:type="dxa"/>
              <w:bottom w:w="80" w:type="dxa"/>
              <w:left w:w="100" w:type="dxa"/>
              <w:right w:w="100" w:type="dxa"/>
            </w:tcMar>
            <w:shd w:fill="FAFAFA"/>
          </w:tcPr>
          <w:p>
            <w:pPr>
              <w:jc w:val="left"/>
            </w:pPr>
            <w:r>
              <w:rPr>
                <w:rFonts w:ascii="Arial" w:hAnsi="Arial"/>
                <w:sz w:val="18"/>
              </w:rPr>
              <w:t>Doblar en diagonal</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3</w:t>
            </w:r>
          </w:p>
        </w:tc>
        <w:tc>
          <w:tcPr>
            <w:tcW w:type="dxa" w:w="2340"/>
            <w:tcMar>
              <w:top w:w="80" w:type="dxa"/>
              <w:bottom w:w="80" w:type="dxa"/>
              <w:left w:w="100" w:type="dxa"/>
              <w:right w:w="100" w:type="dxa"/>
            </w:tcMar>
          </w:tcPr>
          <w:p>
            <w:pPr>
              <w:jc w:val="left"/>
            </w:pPr>
            <w:r>
              <w:rPr>
                <w:rFonts w:ascii="Arial" w:hAnsi="Arial"/>
                <w:sz w:val="18"/>
              </w:rPr>
              <w:t>Segundo doblez</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4</w:t>
            </w:r>
          </w:p>
        </w:tc>
        <w:tc>
          <w:tcPr>
            <w:tcW w:type="dxa" w:w="2340"/>
            <w:tcMar>
              <w:top w:w="80" w:type="dxa"/>
              <w:bottom w:w="80" w:type="dxa"/>
              <w:left w:w="100" w:type="dxa"/>
              <w:right w:w="100" w:type="dxa"/>
            </w:tcMar>
            <w:shd w:fill="FAFAFA"/>
          </w:tcPr>
          <w:p>
            <w:pPr>
              <w:jc w:val="left"/>
            </w:pPr>
            <w:r>
              <w:rPr>
                <w:rFonts w:ascii="Arial" w:hAnsi="Arial"/>
                <w:sz w:val="18"/>
              </w:rPr>
              <w:t>Formar la base</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5</w:t>
            </w:r>
          </w:p>
        </w:tc>
        <w:tc>
          <w:tcPr>
            <w:tcW w:type="dxa" w:w="2340"/>
            <w:tcMar>
              <w:top w:w="80" w:type="dxa"/>
              <w:bottom w:w="80" w:type="dxa"/>
              <w:left w:w="100" w:type="dxa"/>
              <w:right w:w="100" w:type="dxa"/>
            </w:tcMar>
          </w:tcPr>
          <w:p>
            <w:pPr>
              <w:jc w:val="left"/>
            </w:pPr>
            <w:r>
              <w:rPr>
                <w:rFonts w:ascii="Arial" w:hAnsi="Arial"/>
                <w:sz w:val="18"/>
              </w:rPr>
              <w:t>Repetir del otro lado</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6</w:t>
            </w:r>
          </w:p>
        </w:tc>
        <w:tc>
          <w:tcPr>
            <w:tcW w:type="dxa" w:w="2340"/>
            <w:tcMar>
              <w:top w:w="80" w:type="dxa"/>
              <w:bottom w:w="80" w:type="dxa"/>
              <w:left w:w="100" w:type="dxa"/>
              <w:right w:w="100" w:type="dxa"/>
            </w:tcMar>
            <w:shd w:fill="FAFAFA"/>
          </w:tcPr>
          <w:p>
            <w:pPr>
              <w:jc w:val="left"/>
            </w:pPr>
            <w:r>
              <w:rPr>
                <w:rFonts w:ascii="Arial" w:hAnsi="Arial"/>
                <w:sz w:val="18"/>
              </w:rPr>
              <w:t>Formar una especie de pentagono</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7</w:t>
            </w:r>
          </w:p>
        </w:tc>
        <w:tc>
          <w:tcPr>
            <w:tcW w:type="dxa" w:w="2340"/>
            <w:tcMar>
              <w:top w:w="80" w:type="dxa"/>
              <w:bottom w:w="80" w:type="dxa"/>
              <w:left w:w="100" w:type="dxa"/>
              <w:right w:w="100" w:type="dxa"/>
            </w:tcMar>
          </w:tcPr>
          <w:p>
            <w:pPr>
              <w:jc w:val="left"/>
            </w:pPr>
            <w:r>
              <w:rPr>
                <w:rFonts w:ascii="Arial" w:hAnsi="Arial"/>
                <w:sz w:val="18"/>
              </w:rPr>
              <w:t>Formar el cuerpo</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8</w:t>
            </w:r>
          </w:p>
        </w:tc>
        <w:tc>
          <w:tcPr>
            <w:tcW w:type="dxa" w:w="2340"/>
            <w:tcMar>
              <w:top w:w="80" w:type="dxa"/>
              <w:bottom w:w="80" w:type="dxa"/>
              <w:left w:w="100" w:type="dxa"/>
              <w:right w:w="100" w:type="dxa"/>
            </w:tcMar>
            <w:shd w:fill="FAFAFA"/>
          </w:tcPr>
          <w:p>
            <w:pPr>
              <w:jc w:val="left"/>
            </w:pPr>
            <w:r>
              <w:rPr>
                <w:rFonts w:ascii="Arial" w:hAnsi="Arial"/>
                <w:sz w:val="18"/>
              </w:rPr>
              <w:t>Formar el cuello</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9</w:t>
            </w:r>
          </w:p>
        </w:tc>
        <w:tc>
          <w:tcPr>
            <w:tcW w:type="dxa" w:w="2340"/>
            <w:tcMar>
              <w:top w:w="80" w:type="dxa"/>
              <w:bottom w:w="80" w:type="dxa"/>
              <w:left w:w="100" w:type="dxa"/>
              <w:right w:w="100" w:type="dxa"/>
            </w:tcMar>
          </w:tcPr>
          <w:p>
            <w:pPr>
              <w:jc w:val="left"/>
            </w:pPr>
            <w:r>
              <w:rPr>
                <w:rFonts w:ascii="Arial" w:hAnsi="Arial"/>
                <w:sz w:val="18"/>
              </w:rPr>
              <w:t>Formar la cabeza</w:t>
            </w:r>
          </w:p>
        </w:tc>
        <w:tc>
          <w:tcPr>
            <w:tcW w:type="dxa" w:w="2340"/>
            <w:tcMar>
              <w:top w:w="80" w:type="dxa"/>
              <w:bottom w:w="80" w:type="dxa"/>
              <w:left w:w="100" w:type="dxa"/>
              <w:right w:w="100" w:type="dxa"/>
            </w:tcMar>
          </w:tcPr>
          <w:p>
            <w:pPr>
              <w:jc w:val="left"/>
            </w:pPr>
            <w:r>
              <w:rPr>
                <w:rFonts w:ascii="Arial" w:hAnsi="Arial"/>
                <w:sz w:val="18"/>
              </w:rPr>
              <w:t>🖐️ SOLTAR (Release - RL)</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10</w:t>
            </w:r>
          </w:p>
        </w:tc>
        <w:tc>
          <w:tcPr>
            <w:tcW w:type="dxa" w:w="2340"/>
            <w:tcMar>
              <w:top w:w="80" w:type="dxa"/>
              <w:bottom w:w="80" w:type="dxa"/>
              <w:left w:w="100" w:type="dxa"/>
              <w:right w:w="100" w:type="dxa"/>
            </w:tcMar>
            <w:shd w:fill="FAFAFA"/>
          </w:tcPr>
          <w:p>
            <w:pPr>
              <w:jc w:val="left"/>
            </w:pPr>
            <w:r>
              <w:rPr>
                <w:rFonts w:ascii="Arial" w:hAnsi="Arial"/>
                <w:sz w:val="18"/>
              </w:rPr>
              <w:t>Ajustar la figura</w:t>
            </w:r>
          </w:p>
        </w:tc>
        <w:tc>
          <w:tcPr>
            <w:tcW w:type="dxa" w:w="2340"/>
            <w:tcMar>
              <w:top w:w="80" w:type="dxa"/>
              <w:bottom w:w="80" w:type="dxa"/>
              <w:left w:w="100" w:type="dxa"/>
              <w:right w:w="100" w:type="dxa"/>
            </w:tcMar>
            <w:shd w:fill="FAFAFA"/>
          </w:tcPr>
          <w:p>
            <w:pPr>
              <w:jc w:val="left"/>
            </w:pPr>
            <w:r>
              <w:rPr>
                <w:rFonts w:ascii="Arial" w:hAnsi="Arial"/>
                <w:sz w:val="18"/>
              </w:rPr>
              <w:t>🖐️ SOLTAR (Release - RL)</w:t>
            </w:r>
          </w:p>
        </w:tc>
        <w:tc>
          <w:tcPr>
            <w:tcW w:type="dxa" w:w="2340"/>
            <w:tcMar>
              <w:top w:w="80" w:type="dxa"/>
              <w:bottom w:w="80" w:type="dxa"/>
              <w:left w:w="100" w:type="dxa"/>
              <w:right w:w="100" w:type="dxa"/>
            </w:tcMar>
            <w:shd w:fill="FAFAFA"/>
          </w:tcPr>
          <w:p>
            <w:pPr>
              <w:jc w:val="left"/>
            </w:pPr>
            <w:r>
              <w:rPr>
                <w:rFonts w:ascii="Arial" w:hAnsi="Arial"/>
                <w:sz w:val="18"/>
              </w:rPr>
              <w:t>Eficiente</w:t>
            </w:r>
          </w:p>
        </w:tc>
      </w:tr>
    </w:tbl>
    <w:p>
      <w:pPr>
        <w:spacing w:before="80" w:after="160"/>
      </w:pPr>
    </w:p>
    <w:p>
      <w:pPr>
        <w:spacing w:before="0" w:after="120" w:line="276" w:lineRule="auto"/>
        <w:jc w:val="both"/>
      </w:pPr>
      <w:r>
        <w:rPr>
          <w:rFonts w:ascii="Arial" w:hAnsi="Arial"/>
          <w:b w:val="0"/>
          <w:i/>
          <w:sz w:val="22"/>
        </w:rPr>
        <w:t>Análisis de la Tabla 2.1: El desglose de los micromovimientos revela que la Grulla Básica se compone en un 79.5% de Therbligs eficientes (COGER y SOLTAR), lo cual es ideal desde la perspectiva del diseño del trabajo. No obstante, al inicio del ciclo (Paso 1: Posicion inicial) y en el Step 8 (Formar el cuello) se observan cuellos de botella temporales donde dominan los Therbligs ineficientes como Buscar (Sh) y Planear (Pl), retrasando la operación general.</w:t>
      </w:r>
    </w:p>
    <w:p>
      <w:pPr>
        <w:spacing w:before="200" w:after="80" w:line="276" w:lineRule="auto"/>
        <w:jc w:val="left"/>
      </w:pPr>
      <w:r>
        <w:rPr>
          <w:rFonts w:ascii="Arial" w:hAnsi="Arial"/>
          <w:b/>
          <w:i w:val="0"/>
          <w:sz w:val="24"/>
        </w:rPr>
        <w:t>Gráfica de Micro-movimientos (SIMO) - Grulla Básica</w:t>
      </w:r>
    </w:p>
    <w:p>
      <w:pPr>
        <w:jc w:val="center"/>
      </w:pPr>
      <w:r>
        <w:drawing>
          <wp:inline xmlns:a="http://schemas.openxmlformats.org/drawingml/2006/main" xmlns:pic="http://schemas.openxmlformats.org/drawingml/2006/picture">
            <wp:extent cx="5303520" cy="2651760"/>
            <wp:docPr id="2098001660" name="Picture 2098001660"/>
            <wp:cNvGraphicFramePr>
              <a:graphicFrameLocks noChangeAspect="1"/>
            </wp:cNvGraphicFramePr>
            <a:graphic>
              <a:graphicData uri="http://schemas.openxmlformats.org/drawingml/2006/picture">
                <pic:pic>
                  <pic:nvPicPr>
                    <pic:cNvPr id="0" name="simo_basic.png"/>
                    <pic:cNvPicPr/>
                  </pic:nvPicPr>
                  <pic:blipFill>
                    <a:blip r:embed="rId33"/>
                    <a:stretch>
                      <a:fillRect/>
                    </a:stretch>
                  </pic:blipFill>
                  <pic:spPr>
                    <a:xfrm>
                      <a:off x="0" y="0"/>
                      <a:ext cx="5303520" cy="2651760"/>
                    </a:xfrm>
                    <a:prstGeom prst="rect"/>
                  </pic:spPr>
                </pic:pic>
              </a:graphicData>
            </a:graphic>
          </wp:inline>
        </w:drawing>
      </w:r>
    </w:p>
    <w:p>
      <w:pPr>
        <w:jc w:val="center"/>
      </w:pPr>
      <w:r>
        <w:rPr>
          <w:rFonts w:ascii="Arial" w:hAnsi="Arial"/>
          <w:i/>
          <w:sz w:val="19"/>
        </w:rPr>
        <w:t>Fig. 2.1. Carta SIMO apilada mostrando la relacion de Therbligs Eficientes vs Ineficientes para el proceso básico de 10 pasos.</w:t>
      </w:r>
    </w:p>
    <w:p>
      <w:pPr>
        <w:spacing w:before="200" w:after="80" w:line="276" w:lineRule="auto"/>
        <w:jc w:val="left"/>
      </w:pPr>
      <w:r>
        <w:rPr>
          <w:rFonts w:ascii="Arial" w:hAnsi="Arial"/>
          <w:b/>
          <w:i w:val="0"/>
          <w:sz w:val="24"/>
        </w:rPr>
        <w:t>Explicacion y Diagnostico de la Gráfica SIMO (Grulla Básica)</w:t>
      </w:r>
    </w:p>
    <w:p>
      <w:pPr>
        <w:spacing w:before="0" w:after="120" w:line="276" w:lineRule="auto"/>
        <w:jc w:val="both"/>
      </w:pPr>
      <w:r>
        <w:rPr>
          <w:rFonts w:ascii="Arial" w:hAnsi="Arial"/>
          <w:b w:val="0"/>
          <w:i w:val="0"/>
          <w:sz w:val="22"/>
        </w:rPr>
        <w:t>La Gráfica SIMO (Fig. 2.1) evidencia de manera cuantitativa que los pasos de mayor ineficiencia corresponden a la preparacion inicial (T1 con un 40% de tiempo ineficiente) y a la formacion del cuello (T8 con un 30%). En T1, el operario experimenta una carga mental de busqueda y seleccion de la hoja en el area de trabajo. En T8, la ineficiencia se debe al Therblig Planear (Pl), donde el operador debe decidir visualmente el ángulo exacto de doblado sin referencias físicas, lo que incrementa el tiempo de ciclo total y la variabilidad ergonómica.</w:t>
      </w:r>
    </w:p>
    <w:p>
      <w:pPr>
        <w:spacing w:before="200" w:after="80" w:line="276" w:lineRule="auto"/>
        <w:jc w:val="left"/>
      </w:pPr>
      <w:r>
        <w:rPr>
          <w:rFonts w:ascii="Arial" w:hAnsi="Arial"/>
          <w:b/>
          <w:i w:val="0"/>
          <w:sz w:val="24"/>
        </w:rPr>
        <w:t>Propuestas de Mejora de Ingenieria para Eliminar Ineficiencias</w:t>
      </w:r>
    </w:p>
    <w:p>
      <w:pPr>
        <w:spacing w:before="0" w:after="120" w:line="276" w:lineRule="auto"/>
        <w:jc w:val="both"/>
      </w:pPr>
      <w:r>
        <w:rPr>
          <w:rFonts w:ascii="Arial" w:hAnsi="Arial"/>
          <w:b w:val="0"/>
          <w:i w:val="0"/>
          <w:sz w:val="22"/>
        </w:rPr>
        <w:t>Para eliminar los Therbligs ineficientes (Desperdicio o Mudas) y optimizar la curva de aprendizaje, se proponen tres mejoras de diseño industrial:</w:t>
        <w:br/>
        <w:t xml:space="preserve">  1. Dispensador por Gravedad (Workstation Layout): Instalar un alimentador inclinado de hojas de papel en el area A del puesto de trabajo. Esto reduce a cero el Therblig de Buscar (Sh) y Seleccionar (Se) el papel, transformandolo directamente en un movimiento fluido de Coger (G).</w:t>
        <w:br/>
        <w:t xml:space="preserve">  2. Plantillas de Pre-marcado (Visual Jigs): Utilizar hojas de papel con marcas visuales de colores en los vertices. Esto elimina el Therblig cognitivo de Planear (Pl) en la tarea T8, guiando al ojo de forma instantánea al punto de pliegue.</w:t>
        <w:br/>
        <w:t xml:space="preserve">  3. Estandarizacion Bimanual (Coordinacion): Diseñar un patron de plegado donde la mano izquierda actue como soporte dinámico (Sostener coordinado) mientras la derecha ejecuta el pliegue, reduciendo la fatiga postural y muscular.</w:t>
      </w:r>
    </w:p>
    <w:p w14:paraId="58AAF700" w14:textId="1863797F" w:rsidR="00B54313" w:rsidRPr="008E36A5" w:rsidRDefault="00A2604A" w:rsidP="00666F0D">
      <w:pPr>
        <w:spacing w:line="480" w:lineRule="auto"/>
        <w:jc w:val="center"/>
        <w:rPr>
          <w:b/>
          <w:bCs/>
        </w:rPr>
      </w:pPr>
      <w:r>
        <w:rPr>
          <w:b/>
          <w:bCs/>
        </w:rPr>
        <w:t xml:space="preserve">2. </w:t>
      </w:r>
      <w:r w:rsidR="008E36A5" w:rsidRPr="00F354E4">
        <w:rPr>
          <w:b/>
          <w:bCs/>
        </w:rPr>
        <w:t>Procedimiento</w:t>
      </w:r>
      <w:r w:rsidR="008E36A5">
        <w:rPr>
          <w:b/>
          <w:bCs/>
        </w:rPr>
        <w:t xml:space="preserve"> Grulla Tipo I (Básica)</w:t>
      </w:r>
    </w:p>
    <w:tbl>
      <w:tblPr>
        <w:tblStyle w:val="Tablaconcuadrcula"/>
        <w:tblW w:w="0" w:type="auto"/>
        <w:tblLook w:val="04A0" w:firstRow="1" w:lastRow="0" w:firstColumn="1" w:lastColumn="0" w:noHBand="0" w:noVBand="1"/>
      </w:tblPr>
      <w:tblGrid>
        <w:gridCol w:w="831"/>
        <w:gridCol w:w="1518"/>
        <w:gridCol w:w="3389"/>
        <w:gridCol w:w="3612"/>
      </w:tblGrid>
      <w:tr w:rsidR="00B54313" w:rsidRPr="00E3666F" w14:paraId="03261F24" w14:textId="77777777" w:rsidTr="004C0C62">
        <w:tc>
          <w:tcPr>
            <w:tcW w:w="925" w:type="dxa"/>
            <w:vAlign w:val="center"/>
          </w:tcPr>
          <w:p w14:paraId="46F8FEE7" w14:textId="77777777" w:rsidR="004C0C62" w:rsidRPr="00E3666F" w:rsidRDefault="004C0C62" w:rsidP="00B663AA">
            <w:pPr>
              <w:jc w:val="center"/>
              <w:rPr>
                <w:b/>
                <w:bCs/>
              </w:rPr>
            </w:pPr>
            <w:bookmarkStart w:id="0" w:name="_Hlk224310180"/>
          </w:p>
        </w:tc>
        <w:tc>
          <w:tcPr>
            <w:tcW w:w="1764" w:type="dxa"/>
            <w:vAlign w:val="center"/>
          </w:tcPr>
          <w:p w14:paraId="5957B178" w14:textId="77777777" w:rsidR="004C0C62" w:rsidRPr="00E3666F" w:rsidRDefault="004C0C62" w:rsidP="00B663AA">
            <w:pPr>
              <w:jc w:val="center"/>
              <w:rPr>
                <w:b/>
                <w:bCs/>
              </w:rPr>
            </w:pPr>
            <w:r w:rsidRPr="00E3666F">
              <w:rPr>
                <w:b/>
                <w:bCs/>
              </w:rPr>
              <w:t>Nombre</w:t>
            </w:r>
          </w:p>
        </w:tc>
        <w:tc>
          <w:tcPr>
            <w:tcW w:w="4393" w:type="dxa"/>
            <w:vAlign w:val="center"/>
          </w:tcPr>
          <w:p w14:paraId="1440225C" w14:textId="77777777" w:rsidR="004C0C62" w:rsidRPr="00E3666F" w:rsidRDefault="004C0C62" w:rsidP="00B663AA">
            <w:pPr>
              <w:jc w:val="center"/>
              <w:rPr>
                <w:b/>
                <w:bCs/>
              </w:rPr>
            </w:pPr>
            <w:r w:rsidRPr="00E3666F">
              <w:rPr>
                <w:b/>
                <w:bCs/>
              </w:rPr>
              <w:t>Descripción</w:t>
            </w:r>
          </w:p>
        </w:tc>
        <w:tc>
          <w:tcPr>
            <w:tcW w:w="2268" w:type="dxa"/>
            <w:vAlign w:val="center"/>
          </w:tcPr>
          <w:p w14:paraId="7B72EE1F" w14:textId="77777777" w:rsidR="004C0C62" w:rsidRPr="00E3666F" w:rsidRDefault="004C0C62" w:rsidP="00B663AA">
            <w:pPr>
              <w:jc w:val="center"/>
              <w:rPr>
                <w:b/>
                <w:bCs/>
              </w:rPr>
            </w:pPr>
            <w:r w:rsidRPr="00E3666F">
              <w:rPr>
                <w:b/>
                <w:bCs/>
              </w:rPr>
              <w:t>Imagen</w:t>
            </w:r>
          </w:p>
        </w:tc>
      </w:tr>
      <w:tr w:rsidR="00B54313" w:rsidRPr="00E3666F" w14:paraId="3FB49106" w14:textId="77777777" w:rsidTr="004C0C62">
        <w:tc>
          <w:tcPr>
            <w:tcW w:w="925" w:type="dxa"/>
            <w:vAlign w:val="center"/>
          </w:tcPr>
          <w:p w14:paraId="68854F90" w14:textId="77777777" w:rsidR="004C0C62" w:rsidRPr="00E3666F" w:rsidRDefault="004C0C62" w:rsidP="00B663AA">
            <w:pPr>
              <w:jc w:val="center"/>
              <w:rPr>
                <w:b/>
                <w:bCs/>
              </w:rPr>
            </w:pPr>
            <w:r w:rsidRPr="00E3666F">
              <w:rPr>
                <w:b/>
                <w:bCs/>
              </w:rPr>
              <w:t>Paso 1</w:t>
            </w:r>
          </w:p>
        </w:tc>
        <w:tc>
          <w:tcPr>
            <w:tcW w:w="1764" w:type="dxa"/>
            <w:vAlign w:val="center"/>
          </w:tcPr>
          <w:p w14:paraId="5D4A3CF3" w14:textId="4A1AE495" w:rsidR="004C0C62" w:rsidRPr="00E3666F" w:rsidRDefault="00D16E69" w:rsidP="00B663AA">
            <w:pPr>
              <w:jc w:val="center"/>
            </w:pPr>
            <w:r>
              <w:t>Diagonal y mitad</w:t>
            </w:r>
          </w:p>
        </w:tc>
        <w:tc>
          <w:tcPr>
            <w:tcW w:w="4393" w:type="dxa"/>
            <w:vAlign w:val="center"/>
          </w:tcPr>
          <w:p w14:paraId="04112DDE" w14:textId="07150699" w:rsidR="004C0C62" w:rsidRPr="00E3666F" w:rsidRDefault="00D16E69" w:rsidP="00B663AA">
            <w:pPr>
              <w:jc w:val="center"/>
            </w:pPr>
            <w:r>
              <w:t>Coloca el papel cuadrado con el color hacia arriba, dobla la esquina superior hacia la inferior para marcar la diagonal, desdobla y luego dobla el papel por la mitad lateralmente.</w:t>
            </w:r>
          </w:p>
        </w:tc>
        <w:tc>
          <w:tcPr>
            <w:tcW w:w="2268" w:type="dxa"/>
            <w:vAlign w:val="center"/>
          </w:tcPr>
          <w:p w14:paraId="22194D3B" w14:textId="2E5DB888" w:rsidR="004C0C62" w:rsidRPr="00E3666F" w:rsidRDefault="009C3FCF" w:rsidP="00B663AA">
            <w:pPr>
              <w:jc w:val="center"/>
              <w:rPr>
                <w:b/>
                <w:bCs/>
              </w:rPr>
            </w:pPr>
            <w:r>
              <w:rPr>
                <w:b/>
                <w:bCs/>
                <w:noProof/>
              </w:rPr>
              <w:drawing>
                <wp:inline distT="0" distB="0" distL="0" distR="0" wp14:anchorId="5C7CF44C" wp14:editId="21D11FE1">
                  <wp:extent cx="1457325" cy="143111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a:extLst>
                              <a:ext uri="{28A0092B-C50C-407E-A947-70E740481C1C}">
                                <a14:useLocalDpi xmlns:a14="http://schemas.microsoft.com/office/drawing/2010/main" val="0"/>
                              </a:ext>
                            </a:extLst>
                          </a:blip>
                          <a:stretch>
                            <a:fillRect/>
                          </a:stretch>
                        </pic:blipFill>
                        <pic:spPr>
                          <a:xfrm>
                            <a:off x="0" y="0"/>
                            <a:ext cx="1470723" cy="1444271"/>
                          </a:xfrm>
                          <a:prstGeom prst="rect">
                            <a:avLst/>
                          </a:prstGeom>
                        </pic:spPr>
                      </pic:pic>
                    </a:graphicData>
                  </a:graphic>
                </wp:inline>
              </w:drawing>
            </w:r>
          </w:p>
        </w:tc>
      </w:tr>
      <w:tr w:rsidR="00B54313" w:rsidRPr="00E3666F" w14:paraId="37A1CC36" w14:textId="77777777" w:rsidTr="004C0C62">
        <w:tc>
          <w:tcPr>
            <w:tcW w:w="925" w:type="dxa"/>
            <w:vAlign w:val="center"/>
          </w:tcPr>
          <w:p w14:paraId="0D2C5CB0" w14:textId="77777777" w:rsidR="004C0C62" w:rsidRPr="00E3666F" w:rsidRDefault="004C0C62" w:rsidP="00B663AA">
            <w:pPr>
              <w:jc w:val="center"/>
              <w:rPr>
                <w:b/>
                <w:bCs/>
              </w:rPr>
            </w:pPr>
            <w:r w:rsidRPr="00E3666F">
              <w:rPr>
                <w:b/>
                <w:bCs/>
              </w:rPr>
              <w:t>Paso 2</w:t>
            </w:r>
          </w:p>
        </w:tc>
        <w:tc>
          <w:tcPr>
            <w:tcW w:w="1764" w:type="dxa"/>
            <w:vAlign w:val="center"/>
          </w:tcPr>
          <w:p w14:paraId="79EC86AE" w14:textId="7358D2BC" w:rsidR="004C0C62" w:rsidRPr="00E3666F" w:rsidRDefault="00D16E69" w:rsidP="00B663AA">
            <w:pPr>
              <w:jc w:val="center"/>
            </w:pPr>
            <w:r>
              <w:t>liegues cruzados</w:t>
            </w:r>
          </w:p>
        </w:tc>
        <w:tc>
          <w:tcPr>
            <w:tcW w:w="4393" w:type="dxa"/>
            <w:vAlign w:val="center"/>
          </w:tcPr>
          <w:p w14:paraId="01F7AAA4" w14:textId="26171AB5" w:rsidR="004C0C62" w:rsidRPr="00E3666F" w:rsidRDefault="001F62B7" w:rsidP="00B663AA">
            <w:pPr>
              <w:jc w:val="center"/>
            </w:pPr>
            <w:r>
              <w:t>Da la vuelta al papel para que el lado blanco quede hacia arriba, dobla por la mitad en una dirección, marca el pliegue, desdobla y repite en la otra dirección.</w:t>
            </w:r>
          </w:p>
        </w:tc>
        <w:tc>
          <w:tcPr>
            <w:tcW w:w="2268" w:type="dxa"/>
            <w:vAlign w:val="center"/>
          </w:tcPr>
          <w:p w14:paraId="1559F893" w14:textId="727AB38B" w:rsidR="004C0C62" w:rsidRPr="00E3666F" w:rsidRDefault="009C3FCF" w:rsidP="00B663AA">
            <w:pPr>
              <w:jc w:val="center"/>
              <w:rPr>
                <w:b/>
                <w:bCs/>
              </w:rPr>
            </w:pPr>
            <w:r>
              <w:rPr>
                <w:b/>
                <w:bCs/>
                <w:noProof/>
              </w:rPr>
              <w:drawing>
                <wp:inline distT="0" distB="0" distL="0" distR="0" wp14:anchorId="6846D9E6" wp14:editId="7756DB0D">
                  <wp:extent cx="1295400" cy="1021027"/>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a:extLst>
                              <a:ext uri="{28A0092B-C50C-407E-A947-70E740481C1C}">
                                <a14:useLocalDpi xmlns:a14="http://schemas.microsoft.com/office/drawing/2010/main" val="0"/>
                              </a:ext>
                            </a:extLst>
                          </a:blip>
                          <a:stretch>
                            <a:fillRect/>
                          </a:stretch>
                        </pic:blipFill>
                        <pic:spPr>
                          <a:xfrm>
                            <a:off x="0" y="0"/>
                            <a:ext cx="1305953" cy="1029345"/>
                          </a:xfrm>
                          <a:prstGeom prst="rect">
                            <a:avLst/>
                          </a:prstGeom>
                        </pic:spPr>
                      </pic:pic>
                    </a:graphicData>
                  </a:graphic>
                </wp:inline>
              </w:drawing>
            </w:r>
          </w:p>
        </w:tc>
      </w:tr>
      <w:tr w:rsidR="00B54313" w:rsidRPr="00E3666F" w14:paraId="724C6EE9" w14:textId="77777777" w:rsidTr="004C0C62">
        <w:tc>
          <w:tcPr>
            <w:tcW w:w="925" w:type="dxa"/>
            <w:vAlign w:val="center"/>
          </w:tcPr>
          <w:p w14:paraId="552415EC" w14:textId="77777777" w:rsidR="004C0C62" w:rsidRPr="00E3666F" w:rsidRDefault="004C0C62" w:rsidP="00B663AA">
            <w:pPr>
              <w:jc w:val="center"/>
              <w:rPr>
                <w:b/>
                <w:bCs/>
              </w:rPr>
            </w:pPr>
            <w:r w:rsidRPr="00E3666F">
              <w:rPr>
                <w:b/>
                <w:bCs/>
              </w:rPr>
              <w:lastRenderedPageBreak/>
              <w:t>Paso 3</w:t>
            </w:r>
          </w:p>
        </w:tc>
        <w:tc>
          <w:tcPr>
            <w:tcW w:w="1764" w:type="dxa"/>
            <w:vAlign w:val="center"/>
          </w:tcPr>
          <w:p w14:paraId="6469E48F" w14:textId="52A9CD7F" w:rsidR="004C0C62" w:rsidRPr="00E3666F" w:rsidRDefault="001F62B7" w:rsidP="00B663AA">
            <w:pPr>
              <w:jc w:val="center"/>
            </w:pPr>
            <w:r>
              <w:t>Juntar esquinas (Base)</w:t>
            </w:r>
          </w:p>
        </w:tc>
        <w:tc>
          <w:tcPr>
            <w:tcW w:w="4393" w:type="dxa"/>
            <w:vAlign w:val="center"/>
          </w:tcPr>
          <w:p w14:paraId="4D723C62" w14:textId="7B595F39" w:rsidR="004C0C62" w:rsidRPr="00E3666F" w:rsidRDefault="001F62B7" w:rsidP="00B663AA">
            <w:pPr>
              <w:jc w:val="center"/>
            </w:pPr>
            <w:r>
              <w:t>Usando los pliegues realizados, junta las 3 esquinas superiores hacia la esquina inferior y alisa el modelo.</w:t>
            </w:r>
          </w:p>
        </w:tc>
        <w:tc>
          <w:tcPr>
            <w:tcW w:w="2268" w:type="dxa"/>
            <w:vAlign w:val="center"/>
          </w:tcPr>
          <w:p w14:paraId="32834DCD" w14:textId="60A1A4E0" w:rsidR="004C0C62" w:rsidRPr="00E3666F" w:rsidRDefault="009C3FCF" w:rsidP="00B663AA">
            <w:pPr>
              <w:jc w:val="center"/>
              <w:rPr>
                <w:b/>
                <w:bCs/>
              </w:rPr>
            </w:pPr>
            <w:r>
              <w:rPr>
                <w:b/>
                <w:bCs/>
                <w:noProof/>
              </w:rPr>
              <w:drawing>
                <wp:inline distT="0" distB="0" distL="0" distR="0" wp14:anchorId="343F1505" wp14:editId="1C20C51D">
                  <wp:extent cx="2156841" cy="11334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a:extLst>
                              <a:ext uri="{28A0092B-C50C-407E-A947-70E740481C1C}">
                                <a14:useLocalDpi xmlns:a14="http://schemas.microsoft.com/office/drawing/2010/main" val="0"/>
                              </a:ext>
                            </a:extLst>
                          </a:blip>
                          <a:stretch>
                            <a:fillRect/>
                          </a:stretch>
                        </pic:blipFill>
                        <pic:spPr>
                          <a:xfrm>
                            <a:off x="0" y="0"/>
                            <a:ext cx="2166453" cy="1138526"/>
                          </a:xfrm>
                          <a:prstGeom prst="rect">
                            <a:avLst/>
                          </a:prstGeom>
                        </pic:spPr>
                      </pic:pic>
                    </a:graphicData>
                  </a:graphic>
                </wp:inline>
              </w:drawing>
            </w:r>
          </w:p>
        </w:tc>
      </w:tr>
      <w:tr w:rsidR="00B54313" w:rsidRPr="00E3666F" w14:paraId="27155A9F" w14:textId="77777777" w:rsidTr="004C0C62">
        <w:tc>
          <w:tcPr>
            <w:tcW w:w="925" w:type="dxa"/>
            <w:vAlign w:val="center"/>
          </w:tcPr>
          <w:p w14:paraId="7947DEBF" w14:textId="77777777" w:rsidR="004C0C62" w:rsidRPr="00E3666F" w:rsidRDefault="004C0C62" w:rsidP="00B663AA">
            <w:pPr>
              <w:jc w:val="center"/>
              <w:rPr>
                <w:b/>
                <w:bCs/>
              </w:rPr>
            </w:pPr>
            <w:r w:rsidRPr="00E3666F">
              <w:rPr>
                <w:b/>
                <w:bCs/>
              </w:rPr>
              <w:t>Paso 4</w:t>
            </w:r>
          </w:p>
        </w:tc>
        <w:tc>
          <w:tcPr>
            <w:tcW w:w="1764" w:type="dxa"/>
            <w:vAlign w:val="center"/>
          </w:tcPr>
          <w:p w14:paraId="55393A33" w14:textId="110B2EBF" w:rsidR="004C0C62" w:rsidRPr="00E3666F" w:rsidRDefault="001F62B7" w:rsidP="00B663AA">
            <w:pPr>
              <w:jc w:val="center"/>
              <w:rPr>
                <w:rFonts w:cs="Arial"/>
              </w:rPr>
            </w:pPr>
            <w:r>
              <w:t>Marcar solapas</w:t>
            </w:r>
          </w:p>
        </w:tc>
        <w:tc>
          <w:tcPr>
            <w:tcW w:w="4393" w:type="dxa"/>
            <w:vAlign w:val="center"/>
          </w:tcPr>
          <w:p w14:paraId="0F7A9743" w14:textId="11206BEF" w:rsidR="004C0C62" w:rsidRPr="00E3666F" w:rsidRDefault="001F62B7" w:rsidP="00B663AA">
            <w:pPr>
              <w:jc w:val="center"/>
            </w:pPr>
            <w:r>
              <w:t>Dobla las solapas triangulares de los lados hacia el centro y luego desdóblalas para dejar la marca.</w:t>
            </w:r>
          </w:p>
        </w:tc>
        <w:tc>
          <w:tcPr>
            <w:tcW w:w="2268" w:type="dxa"/>
            <w:vAlign w:val="center"/>
          </w:tcPr>
          <w:p w14:paraId="6D09ABEB" w14:textId="3BA51D14" w:rsidR="004C0C62" w:rsidRPr="00E3666F" w:rsidRDefault="009C3FCF" w:rsidP="00B663AA">
            <w:pPr>
              <w:jc w:val="center"/>
              <w:rPr>
                <w:b/>
                <w:bCs/>
              </w:rPr>
            </w:pPr>
            <w:r>
              <w:rPr>
                <w:b/>
                <w:bCs/>
                <w:noProof/>
              </w:rPr>
              <w:drawing>
                <wp:inline distT="0" distB="0" distL="0" distR="0" wp14:anchorId="48596720" wp14:editId="640A04D6">
                  <wp:extent cx="885825" cy="9753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a:extLst>
                              <a:ext uri="{28A0092B-C50C-407E-A947-70E740481C1C}">
                                <a14:useLocalDpi xmlns:a14="http://schemas.microsoft.com/office/drawing/2010/main" val="0"/>
                              </a:ext>
                            </a:extLst>
                          </a:blip>
                          <a:stretch>
                            <a:fillRect/>
                          </a:stretch>
                        </pic:blipFill>
                        <pic:spPr>
                          <a:xfrm>
                            <a:off x="0" y="0"/>
                            <a:ext cx="890733" cy="980754"/>
                          </a:xfrm>
                          <a:prstGeom prst="rect">
                            <a:avLst/>
                          </a:prstGeom>
                        </pic:spPr>
                      </pic:pic>
                    </a:graphicData>
                  </a:graphic>
                </wp:inline>
              </w:drawing>
            </w:r>
          </w:p>
        </w:tc>
      </w:tr>
      <w:tr w:rsidR="00B54313" w:rsidRPr="00E3666F" w14:paraId="2ECE110D" w14:textId="77777777" w:rsidTr="004C0C62">
        <w:tc>
          <w:tcPr>
            <w:tcW w:w="925" w:type="dxa"/>
            <w:vAlign w:val="center"/>
          </w:tcPr>
          <w:p w14:paraId="7942502A" w14:textId="77777777" w:rsidR="004C0C62" w:rsidRPr="00E3666F" w:rsidRDefault="004C0C62" w:rsidP="00B663AA">
            <w:pPr>
              <w:jc w:val="center"/>
              <w:rPr>
                <w:b/>
                <w:bCs/>
              </w:rPr>
            </w:pPr>
            <w:r w:rsidRPr="00E3666F">
              <w:rPr>
                <w:b/>
                <w:bCs/>
              </w:rPr>
              <w:t>Paso 5</w:t>
            </w:r>
          </w:p>
        </w:tc>
        <w:tc>
          <w:tcPr>
            <w:tcW w:w="1764" w:type="dxa"/>
            <w:vAlign w:val="center"/>
          </w:tcPr>
          <w:p w14:paraId="000A4343" w14:textId="2ECF42AE" w:rsidR="004C0C62" w:rsidRPr="00E3666F" w:rsidRDefault="001F62B7" w:rsidP="00B663AA">
            <w:pPr>
              <w:jc w:val="center"/>
            </w:pPr>
            <w:r>
              <w:t>Marcar punta superior</w:t>
            </w:r>
          </w:p>
        </w:tc>
        <w:tc>
          <w:tcPr>
            <w:tcW w:w="4393" w:type="dxa"/>
            <w:vAlign w:val="center"/>
          </w:tcPr>
          <w:p w14:paraId="24C31950" w14:textId="48CAF797" w:rsidR="004C0C62" w:rsidRPr="00E3666F" w:rsidRDefault="001F62B7" w:rsidP="00B663AA">
            <w:pPr>
              <w:jc w:val="center"/>
            </w:pPr>
            <w:r>
              <w:t>Dobla la punta superior del modelo hacia abajo, marca con fuerza la plegadura y vuelve a desdoblar.</w:t>
            </w:r>
          </w:p>
        </w:tc>
        <w:tc>
          <w:tcPr>
            <w:tcW w:w="2268" w:type="dxa"/>
            <w:vAlign w:val="center"/>
          </w:tcPr>
          <w:p w14:paraId="6BAEDFD6" w14:textId="144CB01A" w:rsidR="004C0C62" w:rsidRPr="00E3666F" w:rsidRDefault="009C3FCF" w:rsidP="00B663AA">
            <w:pPr>
              <w:jc w:val="center"/>
              <w:rPr>
                <w:b/>
                <w:bCs/>
              </w:rPr>
            </w:pPr>
            <w:r>
              <w:rPr>
                <w:b/>
                <w:bCs/>
                <w:noProof/>
              </w:rPr>
              <w:drawing>
                <wp:inline distT="0" distB="0" distL="0" distR="0" wp14:anchorId="5D0C9B0D" wp14:editId="5B7DF1A7">
                  <wp:extent cx="1076325" cy="1154807"/>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4">
                            <a:extLst>
                              <a:ext uri="{28A0092B-C50C-407E-A947-70E740481C1C}">
                                <a14:useLocalDpi xmlns:a14="http://schemas.microsoft.com/office/drawing/2010/main" val="0"/>
                              </a:ext>
                            </a:extLst>
                          </a:blip>
                          <a:stretch>
                            <a:fillRect/>
                          </a:stretch>
                        </pic:blipFill>
                        <pic:spPr>
                          <a:xfrm>
                            <a:off x="0" y="0"/>
                            <a:ext cx="1082907" cy="1161869"/>
                          </a:xfrm>
                          <a:prstGeom prst="rect">
                            <a:avLst/>
                          </a:prstGeom>
                        </pic:spPr>
                      </pic:pic>
                    </a:graphicData>
                  </a:graphic>
                </wp:inline>
              </w:drawing>
            </w:r>
          </w:p>
        </w:tc>
      </w:tr>
      <w:tr w:rsidR="00B54313" w:rsidRPr="00E3666F" w14:paraId="09DE5148" w14:textId="77777777" w:rsidTr="004C0C62">
        <w:tc>
          <w:tcPr>
            <w:tcW w:w="925" w:type="dxa"/>
            <w:vAlign w:val="center"/>
          </w:tcPr>
          <w:p w14:paraId="3270E063" w14:textId="77777777" w:rsidR="004C0C62" w:rsidRPr="00E3666F" w:rsidRDefault="004C0C62" w:rsidP="00B663AA">
            <w:pPr>
              <w:jc w:val="center"/>
              <w:rPr>
                <w:b/>
                <w:bCs/>
              </w:rPr>
            </w:pPr>
            <w:r w:rsidRPr="00E3666F">
              <w:rPr>
                <w:b/>
                <w:bCs/>
              </w:rPr>
              <w:t>Paso 6</w:t>
            </w:r>
          </w:p>
        </w:tc>
        <w:tc>
          <w:tcPr>
            <w:tcW w:w="1764" w:type="dxa"/>
            <w:vAlign w:val="center"/>
          </w:tcPr>
          <w:p w14:paraId="2F5D0670" w14:textId="7E777BBF" w:rsidR="004C0C62" w:rsidRPr="00E3666F" w:rsidRDefault="001F62B7" w:rsidP="00B663AA">
            <w:pPr>
              <w:jc w:val="center"/>
            </w:pPr>
            <w:r>
              <w:t>Abrir solapa superior</w:t>
            </w:r>
          </w:p>
        </w:tc>
        <w:tc>
          <w:tcPr>
            <w:tcW w:w="4393" w:type="dxa"/>
            <w:vAlign w:val="center"/>
          </w:tcPr>
          <w:p w14:paraId="1ECCD3AD" w14:textId="35E668B0" w:rsidR="004C0C62" w:rsidRPr="00E3666F" w:rsidRDefault="001F62B7" w:rsidP="009C3FCF">
            <w:r>
              <w:t>Abre la solapa superior llevándola hacia arriba mientras presionas los laterales hacia el interior hasta que quede liso.</w:t>
            </w:r>
          </w:p>
        </w:tc>
        <w:tc>
          <w:tcPr>
            <w:tcW w:w="2268" w:type="dxa"/>
            <w:vAlign w:val="center"/>
          </w:tcPr>
          <w:p w14:paraId="32E15749" w14:textId="3A8F7C42" w:rsidR="004C0C62" w:rsidRPr="00E3666F" w:rsidRDefault="009C3FCF" w:rsidP="00B663AA">
            <w:pPr>
              <w:jc w:val="center"/>
              <w:rPr>
                <w:b/>
                <w:bCs/>
              </w:rPr>
            </w:pPr>
            <w:r>
              <w:rPr>
                <w:b/>
                <w:bCs/>
                <w:noProof/>
              </w:rPr>
              <w:drawing>
                <wp:inline distT="0" distB="0" distL="0" distR="0" wp14:anchorId="2D9EB2BD" wp14:editId="6E3A8C98">
                  <wp:extent cx="1943100" cy="811995"/>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68052" cy="822422"/>
                          </a:xfrm>
                          <a:prstGeom prst="rect">
                            <a:avLst/>
                          </a:prstGeom>
                        </pic:spPr>
                      </pic:pic>
                    </a:graphicData>
                  </a:graphic>
                </wp:inline>
              </w:drawing>
            </w:r>
          </w:p>
        </w:tc>
      </w:tr>
      <w:tr w:rsidR="00B54313" w:rsidRPr="00E3666F" w14:paraId="48295040" w14:textId="77777777" w:rsidTr="004C0C62">
        <w:tc>
          <w:tcPr>
            <w:tcW w:w="925" w:type="dxa"/>
            <w:vAlign w:val="center"/>
          </w:tcPr>
          <w:p w14:paraId="30E0EEC1" w14:textId="77777777" w:rsidR="004C0C62" w:rsidRPr="00E3666F" w:rsidRDefault="004C0C62" w:rsidP="00B663AA">
            <w:pPr>
              <w:jc w:val="center"/>
              <w:rPr>
                <w:b/>
                <w:bCs/>
              </w:rPr>
            </w:pPr>
            <w:r w:rsidRPr="00E3666F">
              <w:rPr>
                <w:b/>
                <w:bCs/>
              </w:rPr>
              <w:t>Paso 7</w:t>
            </w:r>
          </w:p>
        </w:tc>
        <w:tc>
          <w:tcPr>
            <w:tcW w:w="1764" w:type="dxa"/>
            <w:vAlign w:val="center"/>
          </w:tcPr>
          <w:p w14:paraId="40343369" w14:textId="5BF8DAA5" w:rsidR="004C0C62" w:rsidRPr="00E3666F" w:rsidRDefault="001F62B7" w:rsidP="00B663AA">
            <w:pPr>
              <w:jc w:val="center"/>
            </w:pPr>
            <w:r>
              <w:t>Repetir cara posterior</w:t>
            </w:r>
          </w:p>
        </w:tc>
        <w:tc>
          <w:tcPr>
            <w:tcW w:w="4393" w:type="dxa"/>
            <w:vAlign w:val="center"/>
          </w:tcPr>
          <w:p w14:paraId="2DA5200F" w14:textId="2440ADCE" w:rsidR="004C0C62" w:rsidRPr="00E3666F" w:rsidRDefault="001F62B7" w:rsidP="00B663AA">
            <w:pPr>
              <w:jc w:val="center"/>
            </w:pPr>
            <w:r>
              <w:t>Voltea el modelo y repite exactamente los pasos 4, 5 y 6 en la cara posterior.</w:t>
            </w:r>
          </w:p>
        </w:tc>
        <w:tc>
          <w:tcPr>
            <w:tcW w:w="2268" w:type="dxa"/>
            <w:vAlign w:val="center"/>
          </w:tcPr>
          <w:p w14:paraId="32CB9BEB" w14:textId="36D4D8BC" w:rsidR="004C0C62" w:rsidRPr="00E3666F" w:rsidRDefault="009C3FCF" w:rsidP="00B663AA">
            <w:pPr>
              <w:jc w:val="center"/>
              <w:rPr>
                <w:b/>
                <w:bCs/>
              </w:rPr>
            </w:pPr>
            <w:r>
              <w:rPr>
                <w:b/>
                <w:bCs/>
                <w:noProof/>
              </w:rPr>
              <w:drawing>
                <wp:inline distT="0" distB="0" distL="0" distR="0" wp14:anchorId="1E8B772C" wp14:editId="24699A80">
                  <wp:extent cx="819150" cy="1233379"/>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a:extLst>
                              <a:ext uri="{28A0092B-C50C-407E-A947-70E740481C1C}">
                                <a14:useLocalDpi xmlns:a14="http://schemas.microsoft.com/office/drawing/2010/main" val="0"/>
                              </a:ext>
                            </a:extLst>
                          </a:blip>
                          <a:stretch>
                            <a:fillRect/>
                          </a:stretch>
                        </pic:blipFill>
                        <pic:spPr>
                          <a:xfrm>
                            <a:off x="0" y="0"/>
                            <a:ext cx="822619" cy="1238602"/>
                          </a:xfrm>
                          <a:prstGeom prst="rect">
                            <a:avLst/>
                          </a:prstGeom>
                        </pic:spPr>
                      </pic:pic>
                    </a:graphicData>
                  </a:graphic>
                </wp:inline>
              </w:drawing>
            </w:r>
          </w:p>
        </w:tc>
      </w:tr>
      <w:tr w:rsidR="00B54313" w:rsidRPr="00E3666F" w14:paraId="5E189509" w14:textId="77777777" w:rsidTr="004C0C62">
        <w:tc>
          <w:tcPr>
            <w:tcW w:w="925" w:type="dxa"/>
            <w:vAlign w:val="center"/>
          </w:tcPr>
          <w:p w14:paraId="2070AB4E" w14:textId="5D56BC85" w:rsidR="00D16E69" w:rsidRPr="00E3666F" w:rsidRDefault="00D16E69" w:rsidP="00B663AA">
            <w:pPr>
              <w:jc w:val="center"/>
              <w:rPr>
                <w:b/>
                <w:bCs/>
              </w:rPr>
            </w:pPr>
            <w:r w:rsidRPr="00E3666F">
              <w:rPr>
                <w:b/>
                <w:bCs/>
              </w:rPr>
              <w:t xml:space="preserve">Paso </w:t>
            </w:r>
            <w:r>
              <w:rPr>
                <w:b/>
                <w:bCs/>
              </w:rPr>
              <w:t>8</w:t>
            </w:r>
          </w:p>
        </w:tc>
        <w:tc>
          <w:tcPr>
            <w:tcW w:w="1764" w:type="dxa"/>
            <w:vAlign w:val="center"/>
          </w:tcPr>
          <w:p w14:paraId="1D688CEE" w14:textId="3021FF3A" w:rsidR="00D16E69" w:rsidRDefault="001F62B7" w:rsidP="00B663AA">
            <w:pPr>
              <w:jc w:val="center"/>
            </w:pPr>
            <w:r>
              <w:t>Solapas al centro</w:t>
            </w:r>
          </w:p>
        </w:tc>
        <w:tc>
          <w:tcPr>
            <w:tcW w:w="4393" w:type="dxa"/>
            <w:vAlign w:val="center"/>
          </w:tcPr>
          <w:p w14:paraId="4EF345C6" w14:textId="4007BAAB" w:rsidR="00D16E69" w:rsidRDefault="001F62B7" w:rsidP="00B663AA">
            <w:pPr>
              <w:jc w:val="center"/>
            </w:pPr>
            <w:r>
              <w:t>Dobla las solapas exteriores (las capas superiores) hacia la línea central.</w:t>
            </w:r>
          </w:p>
        </w:tc>
        <w:tc>
          <w:tcPr>
            <w:tcW w:w="2268" w:type="dxa"/>
            <w:vAlign w:val="center"/>
          </w:tcPr>
          <w:p w14:paraId="65C8A96D" w14:textId="0B99C180" w:rsidR="00D16E69" w:rsidRPr="00E3666F" w:rsidRDefault="00B54313" w:rsidP="00B663AA">
            <w:pPr>
              <w:jc w:val="center"/>
              <w:rPr>
                <w:b/>
                <w:bCs/>
              </w:rPr>
            </w:pPr>
            <w:r>
              <w:rPr>
                <w:b/>
                <w:bCs/>
                <w:noProof/>
              </w:rPr>
              <w:drawing>
                <wp:inline distT="0" distB="0" distL="0" distR="0" wp14:anchorId="24A0FB15" wp14:editId="3A7AC29B">
                  <wp:extent cx="1219200" cy="112510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7">
                            <a:extLst>
                              <a:ext uri="{28A0092B-C50C-407E-A947-70E740481C1C}">
                                <a14:useLocalDpi xmlns:a14="http://schemas.microsoft.com/office/drawing/2010/main" val="0"/>
                              </a:ext>
                            </a:extLst>
                          </a:blip>
                          <a:stretch>
                            <a:fillRect/>
                          </a:stretch>
                        </pic:blipFill>
                        <pic:spPr>
                          <a:xfrm>
                            <a:off x="0" y="0"/>
                            <a:ext cx="1236312" cy="1140892"/>
                          </a:xfrm>
                          <a:prstGeom prst="rect">
                            <a:avLst/>
                          </a:prstGeom>
                        </pic:spPr>
                      </pic:pic>
                    </a:graphicData>
                  </a:graphic>
                </wp:inline>
              </w:drawing>
            </w:r>
          </w:p>
        </w:tc>
      </w:tr>
      <w:tr w:rsidR="00B54313" w:rsidRPr="00E3666F" w14:paraId="77047351" w14:textId="77777777" w:rsidTr="004C0C62">
        <w:tc>
          <w:tcPr>
            <w:tcW w:w="925" w:type="dxa"/>
            <w:vAlign w:val="center"/>
          </w:tcPr>
          <w:p w14:paraId="0CB821D6" w14:textId="41E690E8" w:rsidR="00D16E69" w:rsidRPr="00E3666F" w:rsidRDefault="00D16E69" w:rsidP="00B663AA">
            <w:pPr>
              <w:jc w:val="center"/>
              <w:rPr>
                <w:b/>
                <w:bCs/>
              </w:rPr>
            </w:pPr>
            <w:r w:rsidRPr="00E3666F">
              <w:rPr>
                <w:b/>
                <w:bCs/>
              </w:rPr>
              <w:t xml:space="preserve">Paso </w:t>
            </w:r>
            <w:r>
              <w:rPr>
                <w:b/>
                <w:bCs/>
              </w:rPr>
              <w:t>9</w:t>
            </w:r>
          </w:p>
        </w:tc>
        <w:tc>
          <w:tcPr>
            <w:tcW w:w="1764" w:type="dxa"/>
            <w:vAlign w:val="center"/>
          </w:tcPr>
          <w:p w14:paraId="0EF6D8A0" w14:textId="0ACC9946" w:rsidR="00D16E69" w:rsidRDefault="001F62B7" w:rsidP="00B663AA">
            <w:pPr>
              <w:jc w:val="center"/>
            </w:pPr>
            <w:r>
              <w:t>Repetir lado opuesto</w:t>
            </w:r>
          </w:p>
        </w:tc>
        <w:tc>
          <w:tcPr>
            <w:tcW w:w="4393" w:type="dxa"/>
            <w:vAlign w:val="center"/>
          </w:tcPr>
          <w:p w14:paraId="2EE12959" w14:textId="471737F2" w:rsidR="00D16E69" w:rsidRDefault="001F62B7" w:rsidP="00B663AA">
            <w:pPr>
              <w:jc w:val="center"/>
            </w:pPr>
            <w:r>
              <w:t>Repite el mismo doblez de las solapas en el lado opuesto del modelo.</w:t>
            </w:r>
          </w:p>
        </w:tc>
        <w:tc>
          <w:tcPr>
            <w:tcW w:w="2268" w:type="dxa"/>
            <w:vAlign w:val="center"/>
          </w:tcPr>
          <w:p w14:paraId="0EFC1027" w14:textId="18AB9D0B" w:rsidR="00D16E69" w:rsidRPr="00E3666F" w:rsidRDefault="00B54313" w:rsidP="00B663AA">
            <w:pPr>
              <w:jc w:val="center"/>
              <w:rPr>
                <w:b/>
                <w:bCs/>
              </w:rPr>
            </w:pPr>
            <w:r>
              <w:rPr>
                <w:b/>
                <w:bCs/>
                <w:noProof/>
              </w:rPr>
              <w:drawing>
                <wp:inline distT="0" distB="0" distL="0" distR="0" wp14:anchorId="0AB476C8" wp14:editId="0354145D">
                  <wp:extent cx="556018" cy="11239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334" cy="1134695"/>
                          </a:xfrm>
                          <a:prstGeom prst="rect">
                            <a:avLst/>
                          </a:prstGeom>
                        </pic:spPr>
                      </pic:pic>
                    </a:graphicData>
                  </a:graphic>
                </wp:inline>
              </w:drawing>
            </w:r>
          </w:p>
        </w:tc>
      </w:tr>
      <w:tr w:rsidR="00B54313" w:rsidRPr="00E3666F" w14:paraId="690DC900" w14:textId="77777777" w:rsidTr="004C0C62">
        <w:tc>
          <w:tcPr>
            <w:tcW w:w="925" w:type="dxa"/>
            <w:vAlign w:val="center"/>
          </w:tcPr>
          <w:p w14:paraId="5562FBD0" w14:textId="44340054" w:rsidR="00D16E69" w:rsidRPr="00E3666F" w:rsidRDefault="00D16E69" w:rsidP="00B663AA">
            <w:pPr>
              <w:jc w:val="center"/>
              <w:rPr>
                <w:b/>
                <w:bCs/>
              </w:rPr>
            </w:pPr>
            <w:r w:rsidRPr="00E3666F">
              <w:rPr>
                <w:b/>
                <w:bCs/>
              </w:rPr>
              <w:lastRenderedPageBreak/>
              <w:t xml:space="preserve">Paso </w:t>
            </w:r>
            <w:r>
              <w:rPr>
                <w:b/>
                <w:bCs/>
              </w:rPr>
              <w:t>10</w:t>
            </w:r>
          </w:p>
        </w:tc>
        <w:tc>
          <w:tcPr>
            <w:tcW w:w="1764" w:type="dxa"/>
            <w:vAlign w:val="center"/>
          </w:tcPr>
          <w:p w14:paraId="5163342D" w14:textId="42FA86D0" w:rsidR="00D16E69" w:rsidRDefault="001F62B7" w:rsidP="00B663AA">
            <w:pPr>
              <w:jc w:val="center"/>
            </w:pPr>
            <w:r>
              <w:t xml:space="preserve">Marcar patas </w:t>
            </w:r>
            <w:proofErr w:type="spellStart"/>
            <w:r>
              <w:t>inf</w:t>
            </w:r>
            <w:proofErr w:type="spellEnd"/>
            <w:r>
              <w:t>.</w:t>
            </w:r>
          </w:p>
        </w:tc>
        <w:tc>
          <w:tcPr>
            <w:tcW w:w="4393" w:type="dxa"/>
            <w:vAlign w:val="center"/>
          </w:tcPr>
          <w:p w14:paraId="65D5857A" w14:textId="6C9189E6" w:rsidR="00D16E69" w:rsidRDefault="001F62B7" w:rsidP="00B663AA">
            <w:pPr>
              <w:jc w:val="center"/>
            </w:pPr>
            <w:r>
              <w:t xml:space="preserve">Dobla ambas 'patas' inferiores hacia arriba para marcar la posición, presiona bien y luego desdóblalas </w:t>
            </w:r>
          </w:p>
        </w:tc>
        <w:tc>
          <w:tcPr>
            <w:tcW w:w="2268" w:type="dxa"/>
            <w:vAlign w:val="center"/>
          </w:tcPr>
          <w:p w14:paraId="4B6E7F13" w14:textId="04983D30" w:rsidR="00D16E69" w:rsidRPr="00E3666F" w:rsidRDefault="00B54313" w:rsidP="00B663AA">
            <w:pPr>
              <w:jc w:val="center"/>
              <w:rPr>
                <w:b/>
                <w:bCs/>
              </w:rPr>
            </w:pPr>
            <w:r>
              <w:rPr>
                <w:b/>
                <w:bCs/>
                <w:noProof/>
              </w:rPr>
              <w:drawing>
                <wp:inline distT="0" distB="0" distL="0" distR="0" wp14:anchorId="5F701E2C" wp14:editId="48317D10">
                  <wp:extent cx="800100" cy="911742"/>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03984" cy="916169"/>
                          </a:xfrm>
                          <a:prstGeom prst="rect">
                            <a:avLst/>
                          </a:prstGeom>
                        </pic:spPr>
                      </pic:pic>
                    </a:graphicData>
                  </a:graphic>
                </wp:inline>
              </w:drawing>
            </w:r>
          </w:p>
        </w:tc>
      </w:tr>
      <w:tr w:rsidR="00B54313" w:rsidRPr="00E3666F" w14:paraId="43E1DFD9" w14:textId="77777777" w:rsidTr="004C0C62">
        <w:tc>
          <w:tcPr>
            <w:tcW w:w="925" w:type="dxa"/>
            <w:vAlign w:val="center"/>
          </w:tcPr>
          <w:p w14:paraId="3963AF8D" w14:textId="576EA829" w:rsidR="00D16E69" w:rsidRPr="00E3666F" w:rsidRDefault="00D16E69" w:rsidP="00B663AA">
            <w:pPr>
              <w:jc w:val="center"/>
              <w:rPr>
                <w:b/>
                <w:bCs/>
              </w:rPr>
            </w:pPr>
            <w:r w:rsidRPr="00E3666F">
              <w:rPr>
                <w:b/>
                <w:bCs/>
              </w:rPr>
              <w:t xml:space="preserve">Paso </w:t>
            </w:r>
            <w:r>
              <w:rPr>
                <w:b/>
                <w:bCs/>
              </w:rPr>
              <w:t>11</w:t>
            </w:r>
          </w:p>
        </w:tc>
        <w:tc>
          <w:tcPr>
            <w:tcW w:w="1764" w:type="dxa"/>
            <w:vAlign w:val="center"/>
          </w:tcPr>
          <w:p w14:paraId="40528179" w14:textId="2B435855" w:rsidR="00D16E69" w:rsidRDefault="001F62B7" w:rsidP="00B663AA">
            <w:pPr>
              <w:jc w:val="center"/>
            </w:pPr>
            <w:r>
              <w:t>Pliegue invertido</w:t>
            </w:r>
          </w:p>
        </w:tc>
        <w:tc>
          <w:tcPr>
            <w:tcW w:w="4393" w:type="dxa"/>
            <w:vAlign w:val="center"/>
          </w:tcPr>
          <w:p w14:paraId="383DE336" w14:textId="720F20CA" w:rsidR="00D16E69" w:rsidRDefault="001F62B7" w:rsidP="00B663AA">
            <w:pPr>
              <w:jc w:val="center"/>
            </w:pPr>
            <w:r>
              <w:t>Realiza un pliegue invertido hacia adentro (por el revés) para situar las 'patas' en la posición de la marca que hiciste antes.</w:t>
            </w:r>
          </w:p>
        </w:tc>
        <w:tc>
          <w:tcPr>
            <w:tcW w:w="2268" w:type="dxa"/>
            <w:vAlign w:val="center"/>
          </w:tcPr>
          <w:p w14:paraId="394269CE" w14:textId="2D2E0BDA" w:rsidR="00D16E69" w:rsidRPr="00E3666F" w:rsidRDefault="00B54313" w:rsidP="00B96620">
            <w:pPr>
              <w:jc w:val="center"/>
            </w:pPr>
            <w:r>
              <w:rPr>
                <w:noProof/>
              </w:rPr>
              <w:drawing>
                <wp:inline distT="0" distB="0" distL="0" distR="0" wp14:anchorId="5A8972B9" wp14:editId="40F05919">
                  <wp:extent cx="1009650" cy="160859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0">
                            <a:extLst>
                              <a:ext uri="{28A0092B-C50C-407E-A947-70E740481C1C}">
                                <a14:useLocalDpi xmlns:a14="http://schemas.microsoft.com/office/drawing/2010/main" val="0"/>
                              </a:ext>
                            </a:extLst>
                          </a:blip>
                          <a:stretch>
                            <a:fillRect/>
                          </a:stretch>
                        </pic:blipFill>
                        <pic:spPr>
                          <a:xfrm>
                            <a:off x="0" y="0"/>
                            <a:ext cx="1016809" cy="1620001"/>
                          </a:xfrm>
                          <a:prstGeom prst="rect">
                            <a:avLst/>
                          </a:prstGeom>
                        </pic:spPr>
                      </pic:pic>
                    </a:graphicData>
                  </a:graphic>
                </wp:inline>
              </w:drawing>
            </w:r>
          </w:p>
        </w:tc>
      </w:tr>
      <w:tr w:rsidR="00B54313" w:rsidRPr="00E3666F" w14:paraId="4F67C423" w14:textId="77777777" w:rsidTr="004C0C62">
        <w:tc>
          <w:tcPr>
            <w:tcW w:w="925" w:type="dxa"/>
            <w:vAlign w:val="center"/>
          </w:tcPr>
          <w:p w14:paraId="606CCE73" w14:textId="0F3ED82C" w:rsidR="00D16E69" w:rsidRPr="00E3666F" w:rsidRDefault="00D16E69" w:rsidP="00B663AA">
            <w:pPr>
              <w:jc w:val="center"/>
              <w:rPr>
                <w:b/>
                <w:bCs/>
              </w:rPr>
            </w:pPr>
            <w:r w:rsidRPr="00E3666F">
              <w:rPr>
                <w:b/>
                <w:bCs/>
              </w:rPr>
              <w:t xml:space="preserve">Paso </w:t>
            </w:r>
            <w:r>
              <w:rPr>
                <w:b/>
                <w:bCs/>
              </w:rPr>
              <w:t>12</w:t>
            </w:r>
          </w:p>
        </w:tc>
        <w:tc>
          <w:tcPr>
            <w:tcW w:w="1764" w:type="dxa"/>
            <w:vAlign w:val="center"/>
          </w:tcPr>
          <w:p w14:paraId="493902B2" w14:textId="4A5CEA92" w:rsidR="00D16E69" w:rsidRDefault="001F62B7" w:rsidP="00B663AA">
            <w:pPr>
              <w:jc w:val="center"/>
            </w:pPr>
            <w:r>
              <w:t>Cabeza y alas</w:t>
            </w:r>
          </w:p>
        </w:tc>
        <w:tc>
          <w:tcPr>
            <w:tcW w:w="4393" w:type="dxa"/>
            <w:vAlign w:val="center"/>
          </w:tcPr>
          <w:p w14:paraId="2B29363D" w14:textId="1E17DBC8" w:rsidR="00D16E69" w:rsidRDefault="001F62B7" w:rsidP="00B663AA">
            <w:pPr>
              <w:jc w:val="center"/>
            </w:pPr>
            <w:r>
              <w:t>Realiza otro pliegue invertido en el extremo de una de las puntas para formar la cabeza y finalmente dobla las alas hacia abajo.</w:t>
            </w:r>
            <w:r w:rsidR="00AC1959">
              <w:t xml:space="preserve"> </w:t>
            </w:r>
          </w:p>
        </w:tc>
        <w:tc>
          <w:tcPr>
            <w:tcW w:w="2268" w:type="dxa"/>
            <w:vAlign w:val="center"/>
          </w:tcPr>
          <w:p w14:paraId="67129840" w14:textId="393B6A8D" w:rsidR="00D16E69" w:rsidRPr="00E3666F" w:rsidRDefault="00B54313" w:rsidP="00B663AA">
            <w:pPr>
              <w:jc w:val="center"/>
              <w:rPr>
                <w:b/>
                <w:bCs/>
              </w:rPr>
            </w:pPr>
            <w:r>
              <w:rPr>
                <w:b/>
                <w:bCs/>
                <w:noProof/>
              </w:rPr>
              <w:drawing>
                <wp:inline distT="0" distB="0" distL="0" distR="0" wp14:anchorId="37736409" wp14:editId="655E3C90">
                  <wp:extent cx="1962149" cy="80662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89813" cy="817992"/>
                          </a:xfrm>
                          <a:prstGeom prst="rect">
                            <a:avLst/>
                          </a:prstGeom>
                        </pic:spPr>
                      </pic:pic>
                    </a:graphicData>
                  </a:graphic>
                </wp:inline>
              </w:drawing>
            </w:r>
          </w:p>
        </w:tc>
      </w:tr>
      <w:bookmarkEnd w:id="0"/>
    </w:tbl>
    <w:p w14:paraId="225542F6" w14:textId="77777777" w:rsidR="00A2604A" w:rsidRDefault="00A2604A" w:rsidP="00A2604A">
      <w:pPr>
        <w:spacing w:line="480" w:lineRule="auto"/>
        <w:rPr>
          <w:b/>
          <w:bCs/>
        </w:rPr>
      </w:pPr>
    </w:p>
    <w:p w14:paraId="7BB426BC" w14:textId="69C0A893" w:rsidR="00A2604A" w:rsidRDefault="00A2604A" w:rsidP="00A2604A">
      <w:pPr>
        <w:spacing w:line="480" w:lineRule="auto"/>
      </w:pPr>
      <w:r w:rsidRPr="00F354E4">
        <w:rPr>
          <w:b/>
          <w:bCs/>
        </w:rPr>
        <w:t>Nivel de Dificultad:</w:t>
      </w:r>
      <w:r>
        <w:t xml:space="preserve"> Intermedio </w:t>
      </w:r>
    </w:p>
    <w:p w14:paraId="493F0178" w14:textId="77961C33" w:rsidR="00A2604A" w:rsidRPr="00F354E4" w:rsidRDefault="00A2604A" w:rsidP="00A2604A">
      <w:pPr>
        <w:spacing w:line="480" w:lineRule="auto"/>
      </w:pPr>
      <w:r w:rsidRPr="00F354E4">
        <w:rPr>
          <w:b/>
          <w:bCs/>
        </w:rPr>
        <w:t>Tiempo Estimado:</w:t>
      </w:r>
      <w:r>
        <w:t xml:space="preserve"> </w:t>
      </w:r>
      <w:r w:rsidR="00AC1959">
        <w:t>201.85 segundos</w:t>
      </w:r>
    </w:p>
    <w:p w14:paraId="3950B0D6" w14:textId="07F6530F" w:rsidR="00202740" w:rsidRPr="00666F0D" w:rsidRDefault="00A2604A" w:rsidP="00175A22">
      <w:pPr>
        <w:spacing w:line="480" w:lineRule="auto"/>
        <w:ind w:left="708" w:hanging="708"/>
      </w:pPr>
      <w:r w:rsidRPr="00F354E4">
        <w:rPr>
          <w:b/>
          <w:bCs/>
        </w:rPr>
        <w:t>Resultado esperado</w:t>
      </w:r>
      <w:r>
        <w:rPr>
          <w:b/>
          <w:bCs/>
        </w:rPr>
        <w:t xml:space="preserve">: </w:t>
      </w:r>
      <w:r w:rsidRPr="00F354E4">
        <w:t>Se obtiene una figura de grulla de origami con alas, cuello</w:t>
      </w:r>
      <w:r>
        <w:t xml:space="preserve">, </w:t>
      </w:r>
      <w:r w:rsidRPr="00F354E4">
        <w:t>cabeza</w:t>
      </w:r>
      <w:r>
        <w:t xml:space="preserve"> y cola.</w:t>
      </w:r>
    </w:p>
    <w:p>
      <w:pPr>
        <w:spacing w:before="240" w:after="80" w:line="276" w:lineRule="auto"/>
        <w:jc w:val="left"/>
      </w:pPr>
      <w:r>
        <w:rPr>
          <w:rFonts w:ascii="Arial" w:hAnsi="Arial"/>
          <w:b/>
          <w:i w:val="0"/>
          <w:sz w:val="24"/>
        </w:rPr>
        <w:t>2.2. Análisis de Micro-movimientos (Therbligs)</w:t>
      </w:r>
    </w:p>
    <w:p>
      <w:pPr>
        <w:spacing w:before="0" w:after="120" w:line="276" w:lineRule="auto"/>
        <w:jc w:val="both"/>
      </w:pPr>
      <w:r>
        <w:rPr>
          <w:rFonts w:ascii="Arial" w:hAnsi="Arial"/>
          <w:b w:val="0"/>
          <w:i w:val="0"/>
          <w:sz w:val="22"/>
        </w:rPr>
        <w:t>En la variante intermedia de plegado de la grulla (que consta de 12 pasos y demanda una destreza motora fina considerablemente mayor), se aplico el mismo pipeline neuronal de CronoGrulla. La Tabla 2.2 expone la secuencia de Therbligs eficaces evaluados en tiempo real por el clasificador. Este análisis cuantitativo de micro-movimientos evidencia que la mayor parte del ciclo se compone de Therbligs eficientes de manipulación y plegado, requiriendo una coordinacion bimanual extrema y alta concentracion en los cuellos de botella del ensamble.</w:t>
      </w:r>
    </w:p>
    <w:tbl>
      <w:tblPr>
        <w:tblW w:type="auto" w:w="0"/>
        <w:jc w:val="center"/>
        <w:tblLook w:firstColumn="1" w:firstRow="1" w:lastColumn="0" w:lastRow="0" w:noHBand="0" w:noVBand="1" w:val="04A0"/>
        <w:tblBorders>
          <w:top w:val="single" w:sz="12" w:space="0" w:color="555555"/>
          <w:bottom w:val="single" w:sz="12" w:space="0" w:color="555555"/>
          <w:insideH w:val="single" w:sz="4" w:space="0" w:color="AAAAAA"/>
          <w:left w:val="none"/>
          <w:right w:val="none"/>
          <w:insideV w:val="none"/>
        </w:tblBorders>
      </w:tblPr>
      <w:tblGrid>
        <w:gridCol w:w="2340"/>
        <w:gridCol w:w="2340"/>
        <w:gridCol w:w="2340"/>
        <w:gridCol w:w="2340"/>
      </w:tblGrid>
      <w:tr>
        <w:tc>
          <w:tcPr>
            <w:tcW w:type="dxa" w:w="2340"/>
            <w:shd w:fill="F2F4F7"/>
            <w:tcMar>
              <w:top w:w="80" w:type="dxa"/>
              <w:bottom w:w="80" w:type="dxa"/>
              <w:left w:w="100" w:type="dxa"/>
              <w:right w:w="100" w:type="dxa"/>
            </w:tcMar>
          </w:tcPr>
          <w:p>
            <w:pPr>
              <w:jc w:val="center"/>
            </w:pPr>
            <w:r>
              <w:rPr>
                <w:rFonts w:ascii="Arial" w:hAnsi="Arial"/>
                <w:b/>
                <w:sz w:val="19"/>
              </w:rPr>
              <w:t>Paso / Elemento</w:t>
            </w:r>
          </w:p>
        </w:tc>
        <w:tc>
          <w:tcPr>
            <w:tcW w:type="dxa" w:w="2340"/>
            <w:shd w:fill="F2F4F7"/>
            <w:tcMar>
              <w:top w:w="80" w:type="dxa"/>
              <w:bottom w:w="80" w:type="dxa"/>
              <w:left w:w="100" w:type="dxa"/>
              <w:right w:w="100" w:type="dxa"/>
            </w:tcMar>
          </w:tcPr>
          <w:p>
            <w:pPr>
              <w:jc w:val="center"/>
            </w:pPr>
            <w:r>
              <w:rPr>
                <w:rFonts w:ascii="Arial" w:hAnsi="Arial"/>
                <w:b/>
                <w:sz w:val="19"/>
              </w:rPr>
              <w:t>Actividad del Metodo</w:t>
            </w:r>
          </w:p>
        </w:tc>
        <w:tc>
          <w:tcPr>
            <w:tcW w:type="dxa" w:w="2340"/>
            <w:shd w:fill="F2F4F7"/>
            <w:tcMar>
              <w:top w:w="80" w:type="dxa"/>
              <w:bottom w:w="80" w:type="dxa"/>
              <w:left w:w="100" w:type="dxa"/>
              <w:right w:w="100" w:type="dxa"/>
            </w:tcMar>
          </w:tcPr>
          <w:p>
            <w:pPr>
              <w:jc w:val="center"/>
            </w:pPr>
            <w:r>
              <w:rPr>
                <w:rFonts w:ascii="Arial" w:hAnsi="Arial"/>
                <w:b/>
                <w:sz w:val="19"/>
              </w:rPr>
              <w:t>Therblig Predominante</w:t>
            </w:r>
          </w:p>
        </w:tc>
        <w:tc>
          <w:tcPr>
            <w:tcW w:type="dxa" w:w="2340"/>
            <w:shd w:fill="F2F4F7"/>
            <w:tcMar>
              <w:top w:w="80" w:type="dxa"/>
              <w:bottom w:w="80" w:type="dxa"/>
              <w:left w:w="100" w:type="dxa"/>
              <w:right w:w="100" w:type="dxa"/>
            </w:tcMar>
          </w:tcPr>
          <w:p>
            <w:pPr>
              <w:jc w:val="center"/>
            </w:pPr>
            <w:r>
              <w:rPr>
                <w:rFonts w:ascii="Arial" w:hAnsi="Arial"/>
                <w:b/>
                <w:sz w:val="19"/>
              </w:rPr>
              <w:t>Tipo de Therblig</w:t>
            </w:r>
          </w:p>
        </w:tc>
      </w:tr>
      <w:tr>
        <w:tc>
          <w:tcPr>
            <w:tcW w:type="dxa" w:w="2340"/>
            <w:tcMar>
              <w:top w:w="80" w:type="dxa"/>
              <w:bottom w:w="80" w:type="dxa"/>
              <w:left w:w="100" w:type="dxa"/>
              <w:right w:w="100" w:type="dxa"/>
            </w:tcMar>
          </w:tcPr>
          <w:p>
            <w:pPr>
              <w:jc w:val="center"/>
            </w:pPr>
            <w:r>
              <w:rPr>
                <w:rFonts w:ascii="Arial" w:hAnsi="Arial"/>
                <w:sz w:val="18"/>
              </w:rPr>
              <w:t>Paso 1</w:t>
            </w:r>
          </w:p>
        </w:tc>
        <w:tc>
          <w:tcPr>
            <w:tcW w:type="dxa" w:w="2340"/>
            <w:tcMar>
              <w:top w:w="80" w:type="dxa"/>
              <w:bottom w:w="80" w:type="dxa"/>
              <w:left w:w="100" w:type="dxa"/>
              <w:right w:w="100" w:type="dxa"/>
            </w:tcMar>
          </w:tcPr>
          <w:p>
            <w:pPr>
              <w:jc w:val="left"/>
            </w:pPr>
            <w:r>
              <w:rPr>
                <w:rFonts w:ascii="Arial" w:hAnsi="Arial"/>
                <w:sz w:val="18"/>
              </w:rPr>
              <w:t>Diagonal y mitad</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2</w:t>
            </w:r>
          </w:p>
        </w:tc>
        <w:tc>
          <w:tcPr>
            <w:tcW w:type="dxa" w:w="2340"/>
            <w:tcMar>
              <w:top w:w="80" w:type="dxa"/>
              <w:bottom w:w="80" w:type="dxa"/>
              <w:left w:w="100" w:type="dxa"/>
              <w:right w:w="100" w:type="dxa"/>
            </w:tcMar>
            <w:shd w:fill="FAFAFA"/>
          </w:tcPr>
          <w:p>
            <w:pPr>
              <w:jc w:val="left"/>
            </w:pPr>
            <w:r>
              <w:rPr>
                <w:rFonts w:ascii="Arial" w:hAnsi="Arial"/>
                <w:sz w:val="18"/>
              </w:rPr>
              <w:t>Pliegues cruzados</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3</w:t>
            </w:r>
          </w:p>
        </w:tc>
        <w:tc>
          <w:tcPr>
            <w:tcW w:type="dxa" w:w="2340"/>
            <w:tcMar>
              <w:top w:w="80" w:type="dxa"/>
              <w:bottom w:w="80" w:type="dxa"/>
              <w:left w:w="100" w:type="dxa"/>
              <w:right w:w="100" w:type="dxa"/>
            </w:tcMar>
          </w:tcPr>
          <w:p>
            <w:pPr>
              <w:jc w:val="left"/>
            </w:pPr>
            <w:r>
              <w:rPr>
                <w:rFonts w:ascii="Arial" w:hAnsi="Arial"/>
                <w:sz w:val="18"/>
              </w:rPr>
              <w:t>Juntar esquinas (Base)</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4</w:t>
            </w:r>
          </w:p>
        </w:tc>
        <w:tc>
          <w:tcPr>
            <w:tcW w:type="dxa" w:w="2340"/>
            <w:tcMar>
              <w:top w:w="80" w:type="dxa"/>
              <w:bottom w:w="80" w:type="dxa"/>
              <w:left w:w="100" w:type="dxa"/>
              <w:right w:w="100" w:type="dxa"/>
            </w:tcMar>
            <w:shd w:fill="FAFAFA"/>
          </w:tcPr>
          <w:p>
            <w:pPr>
              <w:jc w:val="left"/>
            </w:pPr>
            <w:r>
              <w:rPr>
                <w:rFonts w:ascii="Arial" w:hAnsi="Arial"/>
                <w:sz w:val="18"/>
              </w:rPr>
              <w:t>Marcar solapas</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5</w:t>
            </w:r>
          </w:p>
        </w:tc>
        <w:tc>
          <w:tcPr>
            <w:tcW w:type="dxa" w:w="2340"/>
            <w:tcMar>
              <w:top w:w="80" w:type="dxa"/>
              <w:bottom w:w="80" w:type="dxa"/>
              <w:left w:w="100" w:type="dxa"/>
              <w:right w:w="100" w:type="dxa"/>
            </w:tcMar>
          </w:tcPr>
          <w:p>
            <w:pPr>
              <w:jc w:val="left"/>
            </w:pPr>
            <w:r>
              <w:rPr>
                <w:rFonts w:ascii="Arial" w:hAnsi="Arial"/>
                <w:sz w:val="18"/>
              </w:rPr>
              <w:t>Marcar punta superior</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6</w:t>
            </w:r>
          </w:p>
        </w:tc>
        <w:tc>
          <w:tcPr>
            <w:tcW w:type="dxa" w:w="2340"/>
            <w:tcMar>
              <w:top w:w="80" w:type="dxa"/>
              <w:bottom w:w="80" w:type="dxa"/>
              <w:left w:w="100" w:type="dxa"/>
              <w:right w:w="100" w:type="dxa"/>
            </w:tcMar>
            <w:shd w:fill="FAFAFA"/>
          </w:tcPr>
          <w:p>
            <w:pPr>
              <w:jc w:val="left"/>
            </w:pPr>
            <w:r>
              <w:rPr>
                <w:rFonts w:ascii="Arial" w:hAnsi="Arial"/>
                <w:sz w:val="18"/>
              </w:rPr>
              <w:t>Abrir solapa superior</w:t>
            </w:r>
          </w:p>
        </w:tc>
        <w:tc>
          <w:tcPr>
            <w:tcW w:type="dxa" w:w="2340"/>
            <w:tcMar>
              <w:top w:w="80" w:type="dxa"/>
              <w:bottom w:w="80" w:type="dxa"/>
              <w:left w:w="100" w:type="dxa"/>
              <w:right w:w="100" w:type="dxa"/>
            </w:tcMar>
            <w:shd w:fill="FAFAFA"/>
          </w:tcPr>
          <w:p>
            <w:pPr>
              <w:jc w:val="left"/>
            </w:pPr>
            <w:r>
              <w:rPr>
                <w:rFonts w:ascii="Arial" w:hAnsi="Arial"/>
                <w:sz w:val="18"/>
              </w:rPr>
              <w:t>🖐️ SOLTAR (Release - RL)</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7</w:t>
            </w:r>
          </w:p>
        </w:tc>
        <w:tc>
          <w:tcPr>
            <w:tcW w:type="dxa" w:w="2340"/>
            <w:tcMar>
              <w:top w:w="80" w:type="dxa"/>
              <w:bottom w:w="80" w:type="dxa"/>
              <w:left w:w="100" w:type="dxa"/>
              <w:right w:w="100" w:type="dxa"/>
            </w:tcMar>
          </w:tcPr>
          <w:p>
            <w:pPr>
              <w:jc w:val="left"/>
            </w:pPr>
            <w:r>
              <w:rPr>
                <w:rFonts w:ascii="Arial" w:hAnsi="Arial"/>
                <w:sz w:val="18"/>
              </w:rPr>
              <w:t>Repetir cara posterior</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8</w:t>
            </w:r>
          </w:p>
        </w:tc>
        <w:tc>
          <w:tcPr>
            <w:tcW w:type="dxa" w:w="2340"/>
            <w:tcMar>
              <w:top w:w="80" w:type="dxa"/>
              <w:bottom w:w="80" w:type="dxa"/>
              <w:left w:w="100" w:type="dxa"/>
              <w:right w:w="100" w:type="dxa"/>
            </w:tcMar>
            <w:shd w:fill="FAFAFA"/>
          </w:tcPr>
          <w:p>
            <w:pPr>
              <w:jc w:val="left"/>
            </w:pPr>
            <w:r>
              <w:rPr>
                <w:rFonts w:ascii="Arial" w:hAnsi="Arial"/>
                <w:sz w:val="18"/>
              </w:rPr>
              <w:t>Solapas al centro</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9</w:t>
            </w:r>
          </w:p>
        </w:tc>
        <w:tc>
          <w:tcPr>
            <w:tcW w:type="dxa" w:w="2340"/>
            <w:tcMar>
              <w:top w:w="80" w:type="dxa"/>
              <w:bottom w:w="80" w:type="dxa"/>
              <w:left w:w="100" w:type="dxa"/>
              <w:right w:w="100" w:type="dxa"/>
            </w:tcMar>
          </w:tcPr>
          <w:p>
            <w:pPr>
              <w:jc w:val="left"/>
            </w:pPr>
            <w:r>
              <w:rPr>
                <w:rFonts w:ascii="Arial" w:hAnsi="Arial"/>
                <w:sz w:val="18"/>
              </w:rPr>
              <w:t>Repetir lado opuesto</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10</w:t>
            </w:r>
          </w:p>
        </w:tc>
        <w:tc>
          <w:tcPr>
            <w:tcW w:type="dxa" w:w="2340"/>
            <w:tcMar>
              <w:top w:w="80" w:type="dxa"/>
              <w:bottom w:w="80" w:type="dxa"/>
              <w:left w:w="100" w:type="dxa"/>
              <w:right w:w="100" w:type="dxa"/>
            </w:tcMar>
            <w:shd w:fill="FAFAFA"/>
          </w:tcPr>
          <w:p>
            <w:pPr>
              <w:jc w:val="left"/>
            </w:pPr>
            <w:r>
              <w:rPr>
                <w:rFonts w:ascii="Arial" w:hAnsi="Arial"/>
                <w:sz w:val="18"/>
              </w:rPr>
              <w:t>Marcar patas inf.</w:t>
            </w:r>
          </w:p>
        </w:tc>
        <w:tc>
          <w:tcPr>
            <w:tcW w:type="dxa" w:w="2340"/>
            <w:tcMar>
              <w:top w:w="80" w:type="dxa"/>
              <w:bottom w:w="80" w:type="dxa"/>
              <w:left w:w="100" w:type="dxa"/>
              <w:right w:w="100" w:type="dxa"/>
            </w:tcMar>
            <w:shd w:fill="FAFAFA"/>
          </w:tcPr>
          <w:p>
            <w:pPr>
              <w:jc w:val="left"/>
            </w:pPr>
            <w:r>
              <w:rPr>
                <w:rFonts w:ascii="Arial" w:hAnsi="Arial"/>
                <w:sz w:val="18"/>
              </w:rPr>
              <w:t>✊ COGER (Grasp - G)</w:t>
            </w:r>
          </w:p>
        </w:tc>
        <w:tc>
          <w:tcPr>
            <w:tcW w:type="dxa" w:w="2340"/>
            <w:tcMar>
              <w:top w:w="80" w:type="dxa"/>
              <w:bottom w:w="80" w:type="dxa"/>
              <w:left w:w="100" w:type="dxa"/>
              <w:right w:w="100" w:type="dxa"/>
            </w:tcMar>
            <w:shd w:fill="FAFAFA"/>
          </w:tcPr>
          <w:p>
            <w:pPr>
              <w:jc w:val="left"/>
            </w:pPr>
            <w:r>
              <w:rPr>
                <w:rFonts w:ascii="Arial" w:hAnsi="Arial"/>
                <w:sz w:val="18"/>
              </w:rPr>
              <w:t>Eficiente</w:t>
            </w:r>
          </w:p>
        </w:tc>
      </w:tr>
      <w:tr>
        <w:tc>
          <w:tcPr>
            <w:tcW w:type="dxa" w:w="2340"/>
            <w:tcMar>
              <w:top w:w="80" w:type="dxa"/>
              <w:bottom w:w="80" w:type="dxa"/>
              <w:left w:w="100" w:type="dxa"/>
              <w:right w:w="100" w:type="dxa"/>
            </w:tcMar>
          </w:tcPr>
          <w:p>
            <w:pPr>
              <w:jc w:val="center"/>
            </w:pPr>
            <w:r>
              <w:rPr>
                <w:rFonts w:ascii="Arial" w:hAnsi="Arial"/>
                <w:sz w:val="18"/>
              </w:rPr>
              <w:t>Paso 11</w:t>
            </w:r>
          </w:p>
        </w:tc>
        <w:tc>
          <w:tcPr>
            <w:tcW w:type="dxa" w:w="2340"/>
            <w:tcMar>
              <w:top w:w="80" w:type="dxa"/>
              <w:bottom w:w="80" w:type="dxa"/>
              <w:left w:w="100" w:type="dxa"/>
              <w:right w:w="100" w:type="dxa"/>
            </w:tcMar>
          </w:tcPr>
          <w:p>
            <w:pPr>
              <w:jc w:val="left"/>
            </w:pPr>
            <w:r>
              <w:rPr>
                <w:rFonts w:ascii="Arial" w:hAnsi="Arial"/>
                <w:sz w:val="18"/>
              </w:rPr>
              <w:t>Pliegue invertido</w:t>
            </w:r>
          </w:p>
        </w:tc>
        <w:tc>
          <w:tcPr>
            <w:tcW w:type="dxa" w:w="2340"/>
            <w:tcMar>
              <w:top w:w="80" w:type="dxa"/>
              <w:bottom w:w="80" w:type="dxa"/>
              <w:left w:w="100" w:type="dxa"/>
              <w:right w:w="100" w:type="dxa"/>
            </w:tcMar>
          </w:tcPr>
          <w:p>
            <w:pPr>
              <w:jc w:val="left"/>
            </w:pPr>
            <w:r>
              <w:rPr>
                <w:rFonts w:ascii="Arial" w:hAnsi="Arial"/>
                <w:sz w:val="18"/>
              </w:rPr>
              <w:t>✊ COGER (Grasp - G)</w:t>
            </w:r>
          </w:p>
        </w:tc>
        <w:tc>
          <w:tcPr>
            <w:tcW w:type="dxa" w:w="2340"/>
            <w:tcMar>
              <w:top w:w="80" w:type="dxa"/>
              <w:bottom w:w="80" w:type="dxa"/>
              <w:left w:w="100" w:type="dxa"/>
              <w:right w:w="100" w:type="dxa"/>
            </w:tcMar>
          </w:tcPr>
          <w:p>
            <w:pPr>
              <w:jc w:val="left"/>
            </w:pPr>
            <w:r>
              <w:rPr>
                <w:rFonts w:ascii="Arial" w:hAnsi="Arial"/>
                <w:sz w:val="18"/>
              </w:rPr>
              <w:t>Eficiente</w:t>
            </w:r>
          </w:p>
        </w:tc>
      </w:tr>
      <w:tr>
        <w:tc>
          <w:tcPr>
            <w:tcW w:type="dxa" w:w="2340"/>
            <w:tcMar>
              <w:top w:w="80" w:type="dxa"/>
              <w:bottom w:w="80" w:type="dxa"/>
              <w:left w:w="100" w:type="dxa"/>
              <w:right w:w="100" w:type="dxa"/>
            </w:tcMar>
            <w:shd w:fill="FAFAFA"/>
          </w:tcPr>
          <w:p>
            <w:pPr>
              <w:jc w:val="center"/>
            </w:pPr>
            <w:r>
              <w:rPr>
                <w:rFonts w:ascii="Arial" w:hAnsi="Arial"/>
                <w:sz w:val="18"/>
              </w:rPr>
              <w:t>Paso 12</w:t>
            </w:r>
          </w:p>
        </w:tc>
        <w:tc>
          <w:tcPr>
            <w:tcW w:type="dxa" w:w="2340"/>
            <w:tcMar>
              <w:top w:w="80" w:type="dxa"/>
              <w:bottom w:w="80" w:type="dxa"/>
              <w:left w:w="100" w:type="dxa"/>
              <w:right w:w="100" w:type="dxa"/>
            </w:tcMar>
            <w:shd w:fill="FAFAFA"/>
          </w:tcPr>
          <w:p>
            <w:pPr>
              <w:jc w:val="left"/>
            </w:pPr>
            <w:r>
              <w:rPr>
                <w:rFonts w:ascii="Arial" w:hAnsi="Arial"/>
                <w:sz w:val="18"/>
              </w:rPr>
              <w:t>Cabeza y alas</w:t>
            </w:r>
          </w:p>
        </w:tc>
        <w:tc>
          <w:tcPr>
            <w:tcW w:type="dxa" w:w="2340"/>
            <w:tcMar>
              <w:top w:w="80" w:type="dxa"/>
              <w:bottom w:w="80" w:type="dxa"/>
              <w:left w:w="100" w:type="dxa"/>
              <w:right w:w="100" w:type="dxa"/>
            </w:tcMar>
            <w:shd w:fill="FAFAFA"/>
          </w:tcPr>
          <w:p>
            <w:pPr>
              <w:jc w:val="left"/>
            </w:pPr>
            <w:r>
              <w:rPr>
                <w:rFonts w:ascii="Arial" w:hAnsi="Arial"/>
                <w:sz w:val="18"/>
              </w:rPr>
              <w:t>🖐️ SOLTAR (Release - RL)</w:t>
            </w:r>
          </w:p>
        </w:tc>
        <w:tc>
          <w:tcPr>
            <w:tcW w:type="dxa" w:w="2340"/>
            <w:tcMar>
              <w:top w:w="80" w:type="dxa"/>
              <w:bottom w:w="80" w:type="dxa"/>
              <w:left w:w="100" w:type="dxa"/>
              <w:right w:w="100" w:type="dxa"/>
            </w:tcMar>
            <w:shd w:fill="FAFAFA"/>
          </w:tcPr>
          <w:p>
            <w:pPr>
              <w:jc w:val="left"/>
            </w:pPr>
            <w:r>
              <w:rPr>
                <w:rFonts w:ascii="Arial" w:hAnsi="Arial"/>
                <w:sz w:val="18"/>
              </w:rPr>
              <w:t>Eficiente</w:t>
            </w:r>
          </w:p>
        </w:tc>
      </w:tr>
    </w:tbl>
    <w:p>
      <w:pPr>
        <w:spacing w:before="80" w:after="160"/>
      </w:pPr>
    </w:p>
    <w:p>
      <w:pPr>
        <w:spacing w:before="0" w:after="120" w:line="276" w:lineRule="auto"/>
        <w:jc w:val="both"/>
      </w:pPr>
      <w:r>
        <w:rPr>
          <w:rFonts w:ascii="Arial" w:hAnsi="Arial"/>
          <w:b w:val="0"/>
          <w:i/>
          <w:sz w:val="22"/>
        </w:rPr>
        <w:t>Análisis de la Tabla 2.2: Para la Grulla Intermedia de 12 pasos, la distribución es de 71.2% de Therbligs eficientes. Sin embargo, tareas de alta demanda geometrica como la base (Paso 3) y el pliegue invertido (Paso 11) concentran perdidas significativas de tiempo (hasta un 45% ineficiente) debido al Therblig cognitivo de Planear (Pl) y a demoras por re-alineacion de pliegues geometricos.</w:t>
      </w:r>
    </w:p>
    <w:p>
      <w:pPr>
        <w:spacing w:before="200" w:after="80" w:line="276" w:lineRule="auto"/>
        <w:jc w:val="left"/>
      </w:pPr>
      <w:r>
        <w:rPr>
          <w:rFonts w:ascii="Arial" w:hAnsi="Arial"/>
          <w:b/>
          <w:i w:val="0"/>
          <w:sz w:val="24"/>
        </w:rPr>
        <w:t>Gráfica de Micro-movimientos (SIMO) - Grulla Intermedia</w:t>
      </w:r>
    </w:p>
    <w:p>
      <w:pPr>
        <w:jc w:val="center"/>
      </w:pPr>
      <w:r>
        <w:drawing>
          <wp:inline xmlns:a="http://schemas.openxmlformats.org/drawingml/2006/main" xmlns:pic="http://schemas.openxmlformats.org/drawingml/2006/picture">
            <wp:extent cx="5303520" cy="2651760"/>
            <wp:docPr id="2098001661" name="Picture 2098001661"/>
            <wp:cNvGraphicFramePr>
              <a:graphicFrameLocks noChangeAspect="1"/>
            </wp:cNvGraphicFramePr>
            <a:graphic>
              <a:graphicData uri="http://schemas.openxmlformats.org/drawingml/2006/picture">
                <pic:pic>
                  <pic:nvPicPr>
                    <pic:cNvPr id="0" name="simo_inter.png"/>
                    <pic:cNvPicPr/>
                  </pic:nvPicPr>
                  <pic:blipFill>
                    <a:blip r:embed="rId34"/>
                    <a:stretch>
                      <a:fillRect/>
                    </a:stretch>
                  </pic:blipFill>
                  <pic:spPr>
                    <a:xfrm>
                      <a:off x="0" y="0"/>
                      <a:ext cx="5303520" cy="2651760"/>
                    </a:xfrm>
                    <a:prstGeom prst="rect"/>
                  </pic:spPr>
                </pic:pic>
              </a:graphicData>
            </a:graphic>
          </wp:inline>
        </w:drawing>
      </w:r>
    </w:p>
    <w:p>
      <w:pPr>
        <w:jc w:val="center"/>
      </w:pPr>
      <w:r>
        <w:rPr>
          <w:rFonts w:ascii="Arial" w:hAnsi="Arial"/>
          <w:i/>
          <w:sz w:val="19"/>
        </w:rPr>
        <w:t>Fig. 2.2. Carta SIMO apilada mostrando la relacion de Therbligs Eficientes vs Ineficientes para el proceso intermedio de 12 pasos.</w:t>
      </w:r>
    </w:p>
    <w:p>
      <w:pPr>
        <w:spacing w:before="200" w:after="80" w:line="276" w:lineRule="auto"/>
        <w:jc w:val="left"/>
      </w:pPr>
      <w:r>
        <w:rPr>
          <w:rFonts w:ascii="Arial" w:hAnsi="Arial"/>
          <w:b/>
          <w:i w:val="0"/>
          <w:sz w:val="24"/>
        </w:rPr>
        <w:t>Explicacion y Diagnostico de la Gráfica SIMO (Grulla Intermedia)</w:t>
      </w:r>
    </w:p>
    <w:p>
      <w:pPr>
        <w:spacing w:before="0" w:after="120" w:line="276" w:lineRule="auto"/>
        <w:jc w:val="both"/>
      </w:pPr>
      <w:r>
        <w:rPr>
          <w:rFonts w:ascii="Arial" w:hAnsi="Arial"/>
          <w:b w:val="0"/>
          <w:i w:val="0"/>
          <w:sz w:val="22"/>
        </w:rPr>
        <w:t>En la Grulla Intermedia (Fig. 2.2), los cuellos de botella por ineficiencia motora se localizan con nitidez en el Paso 3 (Juntar esquinas con un 40% de tiempo ineficiente) y el Paso 11 (Pliegue invertido con un 45%). En T3, el operador experimenta una carga mental elevada para encajar las esquinas en tres dimensiones, lo cual genera movimientos repetitivos y demoras. En T11, el Therblig Planear (Pl) es dominante debido a la complejidad biomecanica de voltear el papel de forma interna, lo cual requiere una torsión del codo que sale de la zona ergonómica confortable.</w:t>
      </w:r>
    </w:p>
    <w:p>
      <w:pPr>
        <w:spacing w:before="200" w:after="80" w:line="276" w:lineRule="auto"/>
        <w:jc w:val="left"/>
      </w:pPr>
      <w:r>
        <w:rPr>
          <w:rFonts w:ascii="Arial" w:hAnsi="Arial"/>
          <w:b/>
          <w:i w:val="0"/>
          <w:sz w:val="24"/>
        </w:rPr>
        <w:t>Propuestas de Mejora de Ingenieria para Eliminar Ineficiencias</w:t>
      </w:r>
    </w:p>
    <w:p>
      <w:pPr>
        <w:spacing w:before="0" w:after="120" w:line="276" w:lineRule="auto"/>
        <w:jc w:val="both"/>
      </w:pPr>
      <w:r>
        <w:rPr>
          <w:rFonts w:ascii="Arial" w:hAnsi="Arial"/>
          <w:b w:val="0"/>
          <w:i w:val="0"/>
          <w:sz w:val="22"/>
        </w:rPr>
        <w:t>Para mitigar las ineficiencias de esta operación compleja, se plantean las siguientes soluciones:</w:t>
        <w:br/>
        <w:t xml:space="preserve">  1. Mecanismo Poka-Yoke de Doblez (Folding Jig): Disponer una base acrílica con ranuras físicas a 45 grados sobre la mesa. El operario encaja la pata de la grulla en la ranura y el pliegue invertido (T11) se realiza de forma mecánica e instantánea, eliminando por completo el Therblig de Planear y reduciendo el tiempo de operación un 70%.</w:t>
        <w:br/>
        <w:t xml:space="preserve">  2. Ajuste Ergonómico Lumbar y de Altura: Configurar la silla ergonómica para que el codo mantenga un ángulo neutro de 90 grados al plegar. Al evitar la flexión excesiva de codos en T3, se reduce la fatiga visual y muscular, reduciendo las demoras cognitivas por incomodidad postural.</w:t>
        <w:br/>
        <w:t xml:space="preserve">  3. Iluminación Focalizada y Sombreado Cero: Incorporar lámparas de luz focalizada led (meta de 500 Lux) en el taller. La excelente visibilidad de los pliegues finos en T12 y T11 reduce la fatiga ocular y elimina las micro-esperas asociadas al control de calidad visual de la pieza.</w:t>
      </w:r>
    </w:p>
    <w:p w14:paraId="58416E95" w14:textId="55E0CA2A" w:rsidR="004C0C62" w:rsidRDefault="00A2604A" w:rsidP="001D1167">
      <w:pPr>
        <w:spacing w:line="480" w:lineRule="auto"/>
        <w:jc w:val="center"/>
        <w:rPr>
          <w:b/>
          <w:bCs/>
        </w:rPr>
      </w:pPr>
      <w:r>
        <w:rPr>
          <w:b/>
          <w:bCs/>
        </w:rPr>
        <w:t>3. Informes del INSST</w:t>
      </w:r>
    </w:p>
    <w:p w14:paraId="712C2719" w14:textId="01275736" w:rsidR="00175A22" w:rsidRDefault="009006B7" w:rsidP="00175A22">
      <w:pPr>
        <w:spacing w:line="480" w:lineRule="auto"/>
      </w:pPr>
      <w:r w:rsidRPr="009006B7">
        <w:t xml:space="preserve">Basados en la </w:t>
      </w:r>
      <w:r w:rsidRPr="00175A22">
        <w:t xml:space="preserve">implementación de </w:t>
      </w:r>
      <w:r w:rsidR="004C3C6D" w:rsidRPr="00175A22">
        <w:t>las herramientas</w:t>
      </w:r>
      <w:r w:rsidRPr="00175A22">
        <w:t xml:space="preserve"> de prevención del Instituto Nacional de Seguridad y Salud en el Trabajo (</w:t>
      </w:r>
      <w:r w:rsidR="00034BF4" w:rsidRPr="00175A22">
        <w:t>INSST</w:t>
      </w:r>
      <w:r w:rsidR="00034BF4" w:rsidRPr="009006B7">
        <w:t>) y</w:t>
      </w:r>
      <w:r w:rsidRPr="009006B7">
        <w:t xml:space="preserve"> </w:t>
      </w:r>
      <w:r w:rsidR="004C3C6D">
        <w:t>el importante</w:t>
      </w:r>
      <w:r w:rsidRPr="009006B7">
        <w:t xml:space="preserve"> uso en las distintas disciplinas de riesgos laborales. Para la elaboración de este informe se tuvieron en cuenta las siguientes.</w:t>
      </w:r>
    </w:p>
    <w:p w14:paraId="08E68FB4" w14:textId="0DC3A1FD" w:rsidR="00175A22" w:rsidRPr="0012391F" w:rsidRDefault="00175A22" w:rsidP="00CE70C3">
      <w:pPr>
        <w:spacing w:line="480" w:lineRule="auto"/>
      </w:pPr>
      <w:r w:rsidRPr="0012391F">
        <w:t xml:space="preserve">La primera herramienta seleccionada es el método REBA (Rapid </w:t>
      </w:r>
      <w:proofErr w:type="spellStart"/>
      <w:r w:rsidRPr="0012391F">
        <w:t>Entire</w:t>
      </w:r>
      <w:proofErr w:type="spellEnd"/>
      <w:r w:rsidRPr="0012391F">
        <w:t xml:space="preserve"> </w:t>
      </w:r>
      <w:proofErr w:type="spellStart"/>
      <w:r w:rsidRPr="0012391F">
        <w:t>Body</w:t>
      </w:r>
      <w:proofErr w:type="spellEnd"/>
      <w:r w:rsidRPr="0012391F">
        <w:t xml:space="preserve"> </w:t>
      </w:r>
      <w:proofErr w:type="spellStart"/>
      <w:r w:rsidRPr="0012391F">
        <w:t>Assessment</w:t>
      </w:r>
      <w:proofErr w:type="spellEnd"/>
      <w:r w:rsidR="00090F89" w:rsidRPr="0012391F">
        <w:t xml:space="preserve"> “Evaluación rápida de todo el cuerpo”</w:t>
      </w:r>
      <w:r w:rsidRPr="0012391F">
        <w:t>), el cual permite evaluar la carga postural de los estudiantes durante el plegado de las grullas. Al observar los tiempos de la Grulla Clásica, se identifica que la tarea T1 (Diagonal y mitad) es un cuello de botella que toma hasta 30.95 segundos en los primeros ciclos.</w:t>
      </w:r>
    </w:p>
    <w:p w14:paraId="344334AE" w14:textId="77777777" w:rsidR="00175A22" w:rsidRDefault="00175A22" w:rsidP="00CE70C3">
      <w:pPr>
        <w:spacing w:line="480" w:lineRule="auto"/>
      </w:pPr>
      <w:r w:rsidRPr="00175A22">
        <w:lastRenderedPageBreak/>
        <w:t>Desde la perspectiva del INSST, este tiempo prolongado indica una carga estática considerable en el cuello y las muñecas para asegurar la precisión del doblez.</w:t>
      </w:r>
    </w:p>
    <w:p w14:paraId="76BB4A64" w14:textId="77777777" w:rsidR="00CE70C3" w:rsidRDefault="00175A22" w:rsidP="00CE70C3">
      <w:pPr>
        <w:spacing w:line="480" w:lineRule="auto"/>
      </w:pPr>
      <w:r w:rsidRPr="00175A22">
        <w:t>La aplicación de este método ayudaría a determinar si la fatiga física es un factor que contribuye a que esta tarea sea la más lenta del proceso, sugiriendo ajustes en la altura de la mesa para mejorar la postura.</w:t>
      </w:r>
      <w:r w:rsidR="00CE70C3">
        <w:t xml:space="preserve"> </w:t>
      </w:r>
    </w:p>
    <w:p w14:paraId="219ED267" w14:textId="3DD02F81" w:rsidR="00175A22" w:rsidRPr="00175A22" w:rsidRDefault="00175A22" w:rsidP="00CE70C3">
      <w:pPr>
        <w:spacing w:line="480" w:lineRule="auto"/>
      </w:pPr>
      <w:r w:rsidRPr="00175A22">
        <w:t>Evaluación de Repetitividad y Frecuencia La segunda herramienta se enfoca en la repetitividad de movimientos, un aspecto crítico dado que se realizaron 15 ciclos consecutivos en el estudio. Según los criterios del INSST, el aumento de la velocidad para mejorar la eficiencia (como se ve en el caso de David, quien promedia 5.42</w:t>
      </w:r>
      <w:r>
        <w:t xml:space="preserve"> </w:t>
      </w:r>
      <w:r w:rsidRPr="00175A22">
        <w:t>s</w:t>
      </w:r>
      <w:r>
        <w:t>egundos</w:t>
      </w:r>
      <w:r w:rsidRPr="00175A22">
        <w:t xml:space="preserve"> por tarea frente a los 8.29</w:t>
      </w:r>
      <w:r>
        <w:t xml:space="preserve"> </w:t>
      </w:r>
      <w:r w:rsidRPr="00175A22">
        <w:t>s</w:t>
      </w:r>
      <w:r>
        <w:t>egundos</w:t>
      </w:r>
      <w:r w:rsidRPr="00175A22">
        <w:t xml:space="preserve"> de Diego) puede incrementar el riesgo de trastornos musculoesqueléticos si no hay pausas adecuadas. Un análisis de frecuencia permitiría validar si el ritmo de trabajo exigido para alcanzar la curva de aprendizaje óptima respeta los límites biomecánicos de los operadores.</w:t>
      </w:r>
    </w:p>
    <w:p w14:paraId="1B81CC86" w14:textId="77777777" w:rsidR="00175A22" w:rsidRDefault="00175A22" w:rsidP="00CE70C3">
      <w:pPr>
        <w:spacing w:line="480" w:lineRule="auto"/>
      </w:pPr>
      <w:r w:rsidRPr="00175A22">
        <w:t xml:space="preserve">Análisis de la Carga Mental y Calidad El informe registra incidencias de "falta de concentración" por parte del operador Diego durante el inicio del proceso. Al integrar las directrices del INSST sobre carga mental, se puede concluir que la complejidad de la Grulla Clásica (con 12 tareas técnicas) genera una demanda cognitiva alta en la fase de aprendizaje. </w:t>
      </w:r>
    </w:p>
    <w:p w14:paraId="4764DE07" w14:textId="5B8EECB4" w:rsidR="00175A22" w:rsidRDefault="00175A22" w:rsidP="00CE70C3">
      <w:pPr>
        <w:spacing w:line="480" w:lineRule="auto"/>
      </w:pPr>
      <w:r w:rsidRPr="00175A22">
        <w:t>La ausencia de fallas en el modelo Grulla Tipo I Laura, que tiene un tiempo de ciclo más bajo (149.21s), demuestra que la simplificación del método no solo mejora la productividad, sino que reduce el estrés mental y los errores de calidad asociados.</w:t>
      </w:r>
    </w:p>
    <w:p w14:paraId="151BA57C" w14:textId="60A855B2" w:rsidR="00910685" w:rsidRDefault="00910685" w:rsidP="00CE70C3">
      <w:pPr>
        <w:spacing w:line="480" w:lineRule="auto"/>
      </w:pPr>
    </w:p>
    <w:p w14:paraId="34EC6ABA" w14:textId="6CC72BF9" w:rsidR="00910685" w:rsidRDefault="00910685" w:rsidP="00CE70C3">
      <w:pPr>
        <w:spacing w:line="480" w:lineRule="auto"/>
      </w:pPr>
    </w:p>
    <w:p w14:paraId="2FEED775" w14:textId="77777777" w:rsidR="00910685" w:rsidRPr="009006B7" w:rsidRDefault="00910685" w:rsidP="00CE70C3">
      <w:pPr>
        <w:spacing w:line="480" w:lineRule="auto"/>
      </w:pPr>
    </w:p>
    <w:p w14:paraId="2ACA5358" w14:textId="55F0B59A" w:rsidR="009006B7" w:rsidRDefault="009006B7" w:rsidP="004C3C6D">
      <w:pPr>
        <w:spacing w:line="480" w:lineRule="auto"/>
        <w:rPr>
          <w:b/>
          <w:bCs/>
        </w:rPr>
      </w:pPr>
      <w:r>
        <w:rPr>
          <w:b/>
          <w:bCs/>
        </w:rPr>
        <w:lastRenderedPageBreak/>
        <w:t>3.1 Seguridad: Cálculo de la superficie mínima del trabajador</w:t>
      </w:r>
    </w:p>
    <w:p w14:paraId="5E12766D" w14:textId="619DD8D2" w:rsidR="009006B7" w:rsidRDefault="009006B7" w:rsidP="001D1167">
      <w:pPr>
        <w:spacing w:line="480" w:lineRule="auto"/>
        <w:jc w:val="center"/>
        <w:rPr>
          <w:b/>
          <w:bCs/>
        </w:rPr>
      </w:pPr>
      <w:r w:rsidRPr="009006B7">
        <w:rPr>
          <w:b/>
          <w:bCs/>
          <w:noProof/>
        </w:rPr>
        <w:drawing>
          <wp:inline distT="0" distB="0" distL="0" distR="0" wp14:anchorId="7F93E7DF" wp14:editId="0EEE639E">
            <wp:extent cx="5943600" cy="3743960"/>
            <wp:effectExtent l="0" t="0" r="0" b="8890"/>
            <wp:docPr id="135890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7893" name=""/>
                    <pic:cNvPicPr/>
                  </pic:nvPicPr>
                  <pic:blipFill>
                    <a:blip r:embed="rId22"/>
                    <a:stretch>
                      <a:fillRect/>
                    </a:stretch>
                  </pic:blipFill>
                  <pic:spPr>
                    <a:xfrm>
                      <a:off x="0" y="0"/>
                      <a:ext cx="5943600" cy="3743960"/>
                    </a:xfrm>
                    <a:prstGeom prst="rect">
                      <a:avLst/>
                    </a:prstGeom>
                  </pic:spPr>
                </pic:pic>
              </a:graphicData>
            </a:graphic>
          </wp:inline>
        </w:drawing>
      </w:r>
    </w:p>
    <w:p w14:paraId="3EFC020A" w14:textId="7BFE7CF4" w:rsidR="009006B7" w:rsidRDefault="004C3C6D" w:rsidP="009006B7">
      <w:pPr>
        <w:spacing w:line="480" w:lineRule="auto"/>
      </w:pPr>
      <w:r w:rsidRPr="004C3C6D">
        <w:t>Para obtener el cálculo de</w:t>
      </w:r>
      <w:r w:rsidR="009006B7" w:rsidRPr="004C3C6D">
        <w:t xml:space="preserve"> la superficie libre mínima por trabajador. El </w:t>
      </w:r>
      <w:r w:rsidRPr="004C3C6D">
        <w:t>salón</w:t>
      </w:r>
      <w:r w:rsidR="009006B7" w:rsidRPr="004C3C6D">
        <w:t xml:space="preserve"> analizado tiene una superficie </w:t>
      </w:r>
      <w:r w:rsidRPr="004C3C6D">
        <w:t xml:space="preserve">aproximada </w:t>
      </w:r>
      <w:r w:rsidR="009006B7" w:rsidRPr="004C3C6D">
        <w:t>de 30 m², de los cuales 1,20 m² corresponden a</w:t>
      </w:r>
      <w:r w:rsidRPr="004C3C6D">
        <w:t xml:space="preserve"> la mesa de trabajo </w:t>
      </w:r>
      <w:r w:rsidR="009006B7" w:rsidRPr="004C3C6D">
        <w:t xml:space="preserve">utilizado para la elaboración de grullas. Con 3 trabajadores, la superficie disponible por </w:t>
      </w:r>
      <w:r w:rsidRPr="004C3C6D">
        <w:t>se requiere un</w:t>
      </w:r>
      <w:r w:rsidR="009006B7" w:rsidRPr="004C3C6D">
        <w:t xml:space="preserve"> mínimo de 2 m² exigido por la normativa (RD 486/1997). Por lo tanto, </w:t>
      </w:r>
      <w:r>
        <w:t xml:space="preserve">se concluye que </w:t>
      </w:r>
      <w:r w:rsidR="009006B7" w:rsidRPr="004C3C6D">
        <w:t>el espacio de trabajo cumple con las condiciones de seguridad</w:t>
      </w:r>
      <w:r w:rsidRPr="004C3C6D">
        <w:t xml:space="preserve"> </w:t>
      </w:r>
      <w:r w:rsidR="009006B7" w:rsidRPr="004C3C6D">
        <w:t>y evita riesgos ergonómicos o accidentes.</w:t>
      </w:r>
    </w:p>
    <w:p w14:paraId="57939C04" w14:textId="2D238228" w:rsidR="00295246" w:rsidRDefault="004C3C6D" w:rsidP="002778FD">
      <w:pPr>
        <w:spacing w:line="480" w:lineRule="auto"/>
        <w:rPr>
          <w:b/>
          <w:bCs/>
        </w:rPr>
      </w:pPr>
      <w:r>
        <w:rPr>
          <w:b/>
          <w:bCs/>
        </w:rPr>
        <w:t>3.2 Ergonomía:</w:t>
      </w:r>
      <w:r w:rsidR="002778FD" w:rsidRPr="002778FD">
        <w:t xml:space="preserve"> </w:t>
      </w:r>
      <w:proofErr w:type="gramStart"/>
      <w:r w:rsidR="002778FD" w:rsidRPr="002778FD">
        <w:rPr>
          <w:b/>
          <w:bCs/>
        </w:rPr>
        <w:t>ROSA  Evaluación</w:t>
      </w:r>
      <w:proofErr w:type="gramEnd"/>
      <w:r w:rsidR="002778FD">
        <w:rPr>
          <w:b/>
          <w:bCs/>
        </w:rPr>
        <w:t xml:space="preserve"> </w:t>
      </w:r>
      <w:r w:rsidR="002778FD" w:rsidRPr="002778FD">
        <w:rPr>
          <w:b/>
          <w:bCs/>
        </w:rPr>
        <w:t>postural en puestos</w:t>
      </w:r>
      <w:r w:rsidR="002778FD">
        <w:rPr>
          <w:b/>
          <w:bCs/>
        </w:rPr>
        <w:t xml:space="preserve"> </w:t>
      </w:r>
      <w:r w:rsidR="002778FD" w:rsidRPr="002778FD">
        <w:rPr>
          <w:b/>
          <w:bCs/>
        </w:rPr>
        <w:t>de oficina</w:t>
      </w:r>
      <w:r w:rsidR="002778FD">
        <w:rPr>
          <w:b/>
          <w:bCs/>
        </w:rPr>
        <w:t xml:space="preserve"> </w:t>
      </w:r>
    </w:p>
    <w:p w14:paraId="6047BFE3" w14:textId="1194EBDF" w:rsidR="006D5EC7" w:rsidRDefault="007C30C8" w:rsidP="00F54B76">
      <w:pPr>
        <w:spacing w:line="480" w:lineRule="auto"/>
      </w:pPr>
      <w:hyperlink r:id="rId23" w:history="1">
        <w:r w:rsidR="006D5EC7" w:rsidRPr="0082011E">
          <w:rPr>
            <w:rStyle w:val="Hipervnculo"/>
          </w:rPr>
          <w:t>https://ucatolicaeduco-my.sharepoint.com/:b:/g/personal/dscastelblanco</w:t>
        </w:r>
        <w:r w:rsidR="006D5EC7" w:rsidRPr="0082011E">
          <w:rPr>
            <w:rStyle w:val="Hipervnculo"/>
          </w:rPr>
          <w:t>5</w:t>
        </w:r>
        <w:r w:rsidR="006D5EC7" w:rsidRPr="0082011E">
          <w:rPr>
            <w:rStyle w:val="Hipervnculo"/>
          </w:rPr>
          <w:t>7_ucatolica_edu_co/IQCEt7IGjJIeQIbvuQskmm3LAeOIsecHf1bmeZMBW5XLNKE?e=HvAMtQ</w:t>
        </w:r>
      </w:hyperlink>
      <w:r w:rsidR="006D5EC7">
        <w:t xml:space="preserve"> </w:t>
      </w:r>
    </w:p>
    <w:p w14:paraId="612D1E08" w14:textId="22D85529" w:rsidR="00F54B76" w:rsidRPr="00F54B76" w:rsidRDefault="00F54B76" w:rsidP="00F54B76">
      <w:pPr>
        <w:spacing w:line="480" w:lineRule="auto"/>
        <w:rPr>
          <w:b/>
          <w:bCs/>
        </w:rPr>
      </w:pPr>
      <w:r>
        <w:lastRenderedPageBreak/>
        <w:t xml:space="preserve">Este informe de Ingeniería de Métodos integra el análisis de tiempos y movimientos con la ergonomía laboral, concluyendo que la </w:t>
      </w:r>
      <w:r w:rsidRPr="00F54B76">
        <w:t>Grulla Clásica</w:t>
      </w:r>
      <w:r>
        <w:t xml:space="preserve"> es un proceso de alta complejidad (201.85s) que, aunque logra estabilizarse mediante la curva de aprendizaje, presenta riesgos biomecánicos en tareas críticas como la diagonal inicial (T1). A pesar de que la evaluación </w:t>
      </w:r>
      <w:r w:rsidRPr="00F54B76">
        <w:t>ROSA</w:t>
      </w:r>
      <w:r>
        <w:t xml:space="preserve"> aplicada al operario Juan Diego Escobar arrojó un nivel de riesgo bajo (puntuación de 2), se identificaron deficiencias en el apoyo lumbar y la postura de los hombros que podrían agravarse con la repetitividad de los 15 ciclos. En definitiva, el estudio demuestra que la estandarización y la simplificación del método (como en la Grulla Tipo I) son esenciales para optimizar la productividad sin comprometer la salud física y mental de los operarios. </w:t>
      </w:r>
    </w:p>
    <w:p w14:paraId="1050CD70" w14:textId="2B5CD593" w:rsidR="004C3C6D" w:rsidRDefault="004C3C6D" w:rsidP="004C3C6D">
      <w:pPr>
        <w:spacing w:line="480" w:lineRule="auto"/>
        <w:rPr>
          <w:b/>
          <w:bCs/>
        </w:rPr>
      </w:pPr>
      <w:r>
        <w:rPr>
          <w:b/>
          <w:bCs/>
        </w:rPr>
        <w:t xml:space="preserve">3.3 </w:t>
      </w:r>
      <w:r w:rsidR="000D0966">
        <w:rPr>
          <w:b/>
          <w:bCs/>
        </w:rPr>
        <w:t>programa de salud</w:t>
      </w:r>
      <w:r>
        <w:rPr>
          <w:b/>
          <w:bCs/>
        </w:rPr>
        <w:t>:</w:t>
      </w:r>
      <w:r w:rsidR="00B76EE1">
        <w:rPr>
          <w:b/>
          <w:bCs/>
        </w:rPr>
        <w:t xml:space="preserve"> </w:t>
      </w:r>
      <w:r w:rsidR="00B76EE1" w:rsidRPr="00B76EE1">
        <w:rPr>
          <w:b/>
          <w:bCs/>
        </w:rPr>
        <w:t>Evaluación de la Inversión en PST</w:t>
      </w:r>
    </w:p>
    <w:p w14:paraId="130291EE" w14:textId="2A8850E9" w:rsidR="005418AE" w:rsidRDefault="007C30C8" w:rsidP="004C3C6D">
      <w:pPr>
        <w:spacing w:line="480" w:lineRule="auto"/>
      </w:pPr>
      <w:hyperlink r:id="rId24" w:history="1">
        <w:r w:rsidR="005418AE" w:rsidRPr="0082011E">
          <w:rPr>
            <w:rStyle w:val="Hipervnculo"/>
          </w:rPr>
          <w:t>https://ucatolicaeduco-my.sharepoint.com/:b:/g/personal/dscastel</w:t>
        </w:r>
        <w:r w:rsidR="005418AE" w:rsidRPr="0082011E">
          <w:rPr>
            <w:rStyle w:val="Hipervnculo"/>
          </w:rPr>
          <w:t>b</w:t>
        </w:r>
        <w:r w:rsidR="005418AE" w:rsidRPr="0082011E">
          <w:rPr>
            <w:rStyle w:val="Hipervnculo"/>
          </w:rPr>
          <w:t>lanco57_ucatolica_edu_co/IQBBQD3-7939SbZ8GWwKkz6aAc7p6DQD7risHW26-W_YyJ8?e=yS0VtX</w:t>
        </w:r>
      </w:hyperlink>
      <w:r w:rsidR="005418AE">
        <w:t xml:space="preserve"> </w:t>
      </w:r>
    </w:p>
    <w:p w14:paraId="01E5CE4D" w14:textId="04B446BE" w:rsidR="000D0966" w:rsidRDefault="000D0966" w:rsidP="004C3C6D">
      <w:pPr>
        <w:spacing w:line="480" w:lineRule="auto"/>
        <w:rPr>
          <w:b/>
          <w:bCs/>
        </w:rPr>
      </w:pPr>
      <w:r>
        <w:t xml:space="preserve">Este informe económico del INSST determina que el coste actual del absentismo y la falta de inversión en salud para la empresa es de </w:t>
      </w:r>
      <w:r w:rsidRPr="00034BF4">
        <w:t>0€,</w:t>
      </w:r>
      <w:r>
        <w:t xml:space="preserve"> debido a que no se han registrado días de ausencia por enfermedad común ni accidentes laborales en el último periodo evaluado. Aunque financieramente el retorno de inversión (ROI) se mantiene en un punto de equilibrio neutro por la ausencia de siniestralidad, el análisis subraya que mantener estas cifras requiere una inversión proactiva en PST para evitar que los riesgos ergonómicos detectados previamente como el cuello de botella en la tarea T1 o las deficiencias posturales de los operarios se conviertan en costes directos por bajas médicas. En conclusión, el documento valida que, si bien la operación es actualmente rentable y sana, la sostenibilidad económica de la producción de grullas depende de transformar el ahorro actual en una estrategia de prevención que mitigue futuros gastos por contingencias profesionales. </w:t>
      </w:r>
    </w:p>
    <w:p w14:paraId="20EE24FE" w14:textId="77777777" w:rsidR="004C3C6D" w:rsidRPr="004C3C6D" w:rsidRDefault="004C3C6D" w:rsidP="009006B7">
      <w:pPr>
        <w:spacing w:line="480" w:lineRule="auto"/>
      </w:pPr>
    </w:p>
    <w:p w14:paraId="63FDBAE7" w14:textId="21052A74" w:rsidR="00A2604A" w:rsidRDefault="00A2604A" w:rsidP="001D1167">
      <w:pPr>
        <w:spacing w:line="480" w:lineRule="auto"/>
        <w:jc w:val="center"/>
        <w:rPr>
          <w:b/>
          <w:bCs/>
        </w:rPr>
      </w:pPr>
      <w:r>
        <w:rPr>
          <w:b/>
          <w:bCs/>
        </w:rPr>
        <w:lastRenderedPageBreak/>
        <w:t xml:space="preserve">4. Diagrama Ishikawa </w:t>
      </w:r>
    </w:p>
    <w:p w14:paraId="2894A1DC" w14:textId="77777777" w:rsidR="00034BF4" w:rsidRDefault="00A2604A" w:rsidP="00175A22">
      <w:pPr>
        <w:spacing w:line="480" w:lineRule="auto"/>
        <w:ind w:left="708" w:hanging="708"/>
      </w:pPr>
      <w:r w:rsidRPr="00A2604A">
        <w:t xml:space="preserve">Con la finalidad de optimizar la productividad en la elaboración de </w:t>
      </w:r>
      <w:r w:rsidR="00034BF4" w:rsidRPr="00A2604A">
        <w:t>grullas,</w:t>
      </w:r>
      <w:r w:rsidRPr="00A2604A">
        <w:t xml:space="preserve"> se ha desarrollado el</w:t>
      </w:r>
    </w:p>
    <w:p w14:paraId="02A15326" w14:textId="03C14585" w:rsidR="00A2604A" w:rsidRDefault="00A2604A" w:rsidP="00175A22">
      <w:pPr>
        <w:spacing w:line="480" w:lineRule="auto"/>
        <w:ind w:left="708" w:hanging="708"/>
      </w:pPr>
      <w:r w:rsidRPr="00A2604A">
        <w:t>siguiente diagrama de causa-efecto para entender y analizar la raíz del problema</w:t>
      </w:r>
      <w:r w:rsidR="00034BF4">
        <w:t xml:space="preserve"> </w:t>
      </w:r>
      <w:r w:rsidR="00C62D80" w:rsidRPr="00A2604A">
        <w:t>categorizándolas en</w:t>
      </w:r>
      <w:r w:rsidRPr="00A2604A">
        <w:t xml:space="preserve"> seis ejes principales</w:t>
      </w:r>
      <w:r w:rsidR="00413AFB">
        <w:t>.</w:t>
      </w:r>
    </w:p>
    <w:p w14:paraId="2BDDE6A4" w14:textId="691244A5" w:rsidR="00413AFB" w:rsidRPr="00413AFB" w:rsidRDefault="00413AFB" w:rsidP="00413AFB">
      <w:pPr>
        <w:spacing w:line="480" w:lineRule="auto"/>
      </w:pPr>
      <w:r w:rsidRPr="00413AFB">
        <w:rPr>
          <w:noProof/>
        </w:rPr>
        <w:drawing>
          <wp:inline distT="0" distB="0" distL="0" distR="0" wp14:anchorId="4A5EA49D" wp14:editId="4B77F11C">
            <wp:extent cx="5662246" cy="3074492"/>
            <wp:effectExtent l="0" t="0" r="0" b="0"/>
            <wp:docPr id="20980016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a:extLst>
                        <a:ext uri="{28A0092B-C50C-407E-A947-70E740481C1C}">
                          <a14:useLocalDpi xmlns:a14="http://schemas.microsoft.com/office/drawing/2010/main" val="0"/>
                        </a:ext>
                      </a:extLst>
                    </a:blip>
                    <a:srcRect l="7691" t="17474" r="6214" b="8575"/>
                    <a:stretch>
                      <a:fillRect/>
                    </a:stretch>
                  </pic:blipFill>
                  <pic:spPr bwMode="auto">
                    <a:xfrm>
                      <a:off x="0" y="0"/>
                      <a:ext cx="5674403" cy="3081093"/>
                    </a:xfrm>
                    <a:prstGeom prst="rect">
                      <a:avLst/>
                    </a:prstGeom>
                    <a:noFill/>
                    <a:ln>
                      <a:noFill/>
                    </a:ln>
                    <a:extLst>
                      <a:ext uri="{53640926-AAD7-44D8-BBD7-CCE9431645EC}">
                        <a14:shadowObscured xmlns:a14="http://schemas.microsoft.com/office/drawing/2010/main"/>
                      </a:ext>
                    </a:extLst>
                  </pic:spPr>
                </pic:pic>
              </a:graphicData>
            </a:graphic>
          </wp:inline>
        </w:drawing>
      </w:r>
    </w:p>
    <w:p w14:paraId="0174E3CC" w14:textId="77777777" w:rsidR="00034A6A" w:rsidRPr="006D72E4" w:rsidRDefault="00034A6A" w:rsidP="00034A6A">
      <w:pPr>
        <w:spacing w:line="480" w:lineRule="auto"/>
      </w:pPr>
      <w:r w:rsidRPr="006D72E4">
        <w:t>Esta herramienta de control permite evidenciar</w:t>
      </w:r>
      <w:r w:rsidRPr="00034A6A">
        <w:t xml:space="preserve"> que las principales causas que afectan el tiempo de elaboración de la grulla se encuentran principalmente en el método de ejecución y la habilidad del operador, </w:t>
      </w:r>
      <w:r w:rsidRPr="006D72E4">
        <w:t>generalmente</w:t>
      </w:r>
      <w:r w:rsidRPr="00034A6A">
        <w:t xml:space="preserve"> en etapas complejas como el pliegue de tracción</w:t>
      </w:r>
      <w:r w:rsidRPr="006D72E4">
        <w:t xml:space="preserve"> o lo que llamamos “Cuello de botella”</w:t>
      </w:r>
      <w:r w:rsidRPr="00034A6A">
        <w:t>.</w:t>
      </w:r>
    </w:p>
    <w:p w14:paraId="5EAC4B31" w14:textId="39106270" w:rsidR="004C0C62" w:rsidRDefault="00034A6A" w:rsidP="006D72E4">
      <w:pPr>
        <w:spacing w:line="480" w:lineRule="auto"/>
      </w:pPr>
      <w:r w:rsidRPr="006D72E4">
        <w:t>No obstante, e</w:t>
      </w:r>
      <w:r w:rsidRPr="00034A6A">
        <w:t xml:space="preserve">l uso de la aplicación para medición de tiempos </w:t>
      </w:r>
      <w:r w:rsidR="006D72E4" w:rsidRPr="006D72E4">
        <w:t>redujo muchas de las causas descritas en el diagrama. Además, la</w:t>
      </w:r>
      <w:r w:rsidRPr="00034A6A">
        <w:t xml:space="preserve"> visualización en </w:t>
      </w:r>
      <w:proofErr w:type="spellStart"/>
      <w:r w:rsidRPr="00034A6A">
        <w:t>dashboards</w:t>
      </w:r>
      <w:proofErr w:type="spellEnd"/>
      <w:r w:rsidRPr="00034A6A">
        <w:t xml:space="preserve"> </w:t>
      </w:r>
      <w:r w:rsidRPr="006D72E4">
        <w:t xml:space="preserve">permitió con mayor facilidad hacer </w:t>
      </w:r>
      <w:r w:rsidRPr="00034A6A">
        <w:t xml:space="preserve">el análisis del proceso, ya que </w:t>
      </w:r>
      <w:r w:rsidRPr="006D72E4">
        <w:t>se logra</w:t>
      </w:r>
      <w:r w:rsidR="006D72E4">
        <w:t>n</w:t>
      </w:r>
      <w:r w:rsidRPr="006D72E4">
        <w:t xml:space="preserve"> entender</w:t>
      </w:r>
      <w:r w:rsidRPr="00034A6A">
        <w:t xml:space="preserve"> </w:t>
      </w:r>
      <w:r w:rsidRPr="006D72E4">
        <w:t>los</w:t>
      </w:r>
      <w:r w:rsidRPr="00034A6A">
        <w:t xml:space="preserve"> pasos más </w:t>
      </w:r>
      <w:r w:rsidRPr="006D72E4">
        <w:t>lentos</w:t>
      </w:r>
      <w:r w:rsidRPr="00034A6A">
        <w:t>, comparar el desempeño entre operadores y detectar oportunidades de mejora en la estandarización del método de trabajo.</w:t>
      </w:r>
    </w:p>
    <w:p w14:paraId="449D39D4" w14:textId="5EC05D5E" w:rsidR="00295246" w:rsidRDefault="00295246" w:rsidP="006D72E4">
      <w:pPr>
        <w:spacing w:line="480" w:lineRule="auto"/>
      </w:pPr>
    </w:p>
    <w:p w14:paraId="14CAD9CF" w14:textId="77777777" w:rsidR="00295246" w:rsidRPr="006D72E4" w:rsidRDefault="00295246" w:rsidP="006D72E4">
      <w:pPr>
        <w:spacing w:line="480" w:lineRule="auto"/>
      </w:pPr>
    </w:p>
    <w:p w14:paraId="25145383" w14:textId="613C3AE5" w:rsidR="001D1167" w:rsidRPr="00F71CD3" w:rsidRDefault="001D1167" w:rsidP="001D1167">
      <w:pPr>
        <w:spacing w:line="480" w:lineRule="auto"/>
        <w:jc w:val="center"/>
        <w:rPr>
          <w:b/>
          <w:bCs/>
        </w:rPr>
      </w:pPr>
      <w:r w:rsidRPr="00F71CD3">
        <w:rPr>
          <w:b/>
          <w:bCs/>
        </w:rPr>
        <w:t>Conclusiones</w:t>
      </w:r>
    </w:p>
    <w:p w14:paraId="4B43242D" w14:textId="77777777" w:rsidR="0012391F" w:rsidRPr="00C14A3D" w:rsidRDefault="0012391F" w:rsidP="00C14A3D">
      <w:pPr>
        <w:pStyle w:val="Sinespaciado"/>
        <w:rPr>
          <w:rFonts w:asciiTheme="minorHAnsi" w:hAnsiTheme="minorHAnsi"/>
          <w:color w:val="auto"/>
          <w:sz w:val="22"/>
        </w:rPr>
      </w:pPr>
      <w:r w:rsidRPr="00C14A3D">
        <w:rPr>
          <w:rFonts w:asciiTheme="minorHAnsi" w:hAnsiTheme="minorHAnsi"/>
          <w:color w:val="auto"/>
          <w:sz w:val="22"/>
        </w:rPr>
        <w:t>Se concluye que el proceso de la Grulla Clásica presenta una alta variabilidad inicial, pero logra una estabilización notable hacia el final del estudio. Mientras que el Ciclo 1 registró un tiempo total elevado debido a la curva de aprendizaje y errores de concentración, los ciclos finales (como el 14 y 15) muestran una reducción significativa en los tiempos de ejecución. Esto demuestra que la repetición del método estandarizado permite optimizar el flujo de trabajo, aunque el tiempo promedio de 201.85s sugiere que sigue siendo un proceso de alta complejidad técnica comparado con versiones simplificadas.</w:t>
      </w:r>
    </w:p>
    <w:p w14:paraId="61636435" w14:textId="77777777" w:rsidR="0012391F" w:rsidRPr="00C14A3D" w:rsidRDefault="0012391F" w:rsidP="00C14A3D">
      <w:pPr>
        <w:pStyle w:val="Sinespaciado"/>
        <w:rPr>
          <w:rFonts w:asciiTheme="minorHAnsi" w:hAnsiTheme="minorHAnsi"/>
          <w:color w:val="auto"/>
          <w:sz w:val="22"/>
        </w:rPr>
      </w:pPr>
      <w:r w:rsidRPr="00C14A3D">
        <w:rPr>
          <w:rFonts w:asciiTheme="minorHAnsi" w:hAnsiTheme="minorHAnsi"/>
          <w:color w:val="auto"/>
          <w:sz w:val="22"/>
        </w:rPr>
        <w:t>A través de la matriz de tiempos, se identifica que la operación T1 (Diagonal y mitad) y la T7 (Repetir cara posterior) actúan como los principales cuellos de botella del sistema. Desde la perspectiva del INSST, estas tareas requieren una precisión visual y manual extrema que obliga a los operarios a mantener posturas fijas durante periodos prolongados. La aplicación del método REBA en estos puntos específicos sugiere que la lentitud no es solo técnica, sino física, debido a la carga estática en hombros y muñecas necesaria para lograr pliegues perfectos.</w:t>
      </w:r>
    </w:p>
    <w:p w14:paraId="29C32ECF" w14:textId="77777777" w:rsidR="0012391F" w:rsidRPr="00C14A3D" w:rsidRDefault="0012391F" w:rsidP="00C14A3D">
      <w:pPr>
        <w:pStyle w:val="Sinespaciado"/>
        <w:rPr>
          <w:rFonts w:asciiTheme="minorHAnsi" w:hAnsiTheme="minorHAnsi"/>
          <w:color w:val="auto"/>
          <w:sz w:val="22"/>
        </w:rPr>
      </w:pPr>
      <w:r w:rsidRPr="00C14A3D">
        <w:rPr>
          <w:rFonts w:asciiTheme="minorHAnsi" w:hAnsiTheme="minorHAnsi"/>
          <w:color w:val="auto"/>
          <w:sz w:val="22"/>
        </w:rPr>
        <w:t>El análisis de los operadores revela perfiles distintos: David se consolida como el operario más veloz en tareas de precisión (promedio 5.42s), mientras que Diego y Laura mantienen ritmos más conservadores pero constantes. La drástica disminución de tiempos en tareas como T11 (Pliegue invertido), que pasó de ser un obstáculo a realizarse en menos de un segundo en los últimos ciclos, confirma que la destreza motora fina se desarrolla rápidamente, pero requiere una supervisión de calidad constante para evitar que la velocidad derive en deformaciones de la figura.</w:t>
      </w:r>
    </w:p>
    <w:p w14:paraId="6B8F6FAF" w14:textId="77777777" w:rsidR="0012391F" w:rsidRPr="00C14A3D" w:rsidRDefault="0012391F" w:rsidP="00C14A3D">
      <w:pPr>
        <w:pStyle w:val="Sinespaciado"/>
        <w:rPr>
          <w:rFonts w:asciiTheme="minorHAnsi" w:hAnsiTheme="minorHAnsi"/>
          <w:color w:val="auto"/>
          <w:sz w:val="22"/>
        </w:rPr>
      </w:pPr>
      <w:r w:rsidRPr="00C14A3D">
        <w:rPr>
          <w:rFonts w:asciiTheme="minorHAnsi" w:hAnsiTheme="minorHAnsi"/>
          <w:color w:val="auto"/>
          <w:sz w:val="22"/>
        </w:rPr>
        <w:t xml:space="preserve">Se concluye que el ritmo de producción para 15 ciclos continuos, especialmente bajo la presión de mejorar los tiempos, eleva el riesgo de fatiga física y mental. El reporte menciona incidencias de "falta de concentración" en los primeros ciclos; bajo los estándares del INSST, esto es un indicador de carga mental elevada. Para futuras implementaciones, se recomienda que la estandarización del método incluya </w:t>
      </w:r>
      <w:proofErr w:type="spellStart"/>
      <w:r w:rsidRPr="00C14A3D">
        <w:rPr>
          <w:rFonts w:asciiTheme="minorHAnsi" w:hAnsiTheme="minorHAnsi"/>
          <w:color w:val="auto"/>
          <w:sz w:val="22"/>
        </w:rPr>
        <w:t>micro-pausas</w:t>
      </w:r>
      <w:proofErr w:type="spellEnd"/>
      <w:r w:rsidRPr="00C14A3D">
        <w:rPr>
          <w:rFonts w:asciiTheme="minorHAnsi" w:hAnsiTheme="minorHAnsi"/>
          <w:color w:val="auto"/>
          <w:sz w:val="22"/>
        </w:rPr>
        <w:t xml:space="preserve"> después del ciclo 10 para mitigar el riesgo de movimientos repetitivos y asegurar que la eficiencia no comprometa la salud osteomuscular de los estudiantes.</w:t>
      </w:r>
    </w:p>
    <w:p w14:paraId="511F073D" w14:textId="163E354C" w:rsidR="0012391F" w:rsidRPr="00C14A3D" w:rsidRDefault="0012391F" w:rsidP="00C14A3D">
      <w:pPr>
        <w:pStyle w:val="Sinespaciado"/>
        <w:rPr>
          <w:rFonts w:asciiTheme="minorHAnsi" w:hAnsiTheme="minorHAnsi"/>
          <w:color w:val="auto"/>
          <w:sz w:val="22"/>
        </w:rPr>
      </w:pPr>
      <w:r w:rsidRPr="00C14A3D">
        <w:rPr>
          <w:rFonts w:asciiTheme="minorHAnsi" w:hAnsiTheme="minorHAnsi"/>
          <w:color w:val="auto"/>
          <w:sz w:val="22"/>
        </w:rPr>
        <w:t>Finalmente, la comparación de los datos actuales con los objetivos de la asignatura demuestra que la organización del trabajo mediante diagramas y reportes automáticos (</w:t>
      </w:r>
      <w:proofErr w:type="spellStart"/>
      <w:r w:rsidRPr="00C14A3D">
        <w:rPr>
          <w:rFonts w:asciiTheme="minorHAnsi" w:hAnsiTheme="minorHAnsi"/>
          <w:color w:val="auto"/>
          <w:sz w:val="22"/>
        </w:rPr>
        <w:t>CraneFlow</w:t>
      </w:r>
      <w:proofErr w:type="spellEnd"/>
      <w:r w:rsidRPr="00C14A3D">
        <w:rPr>
          <w:rFonts w:asciiTheme="minorHAnsi" w:hAnsiTheme="minorHAnsi"/>
          <w:color w:val="auto"/>
          <w:sz w:val="22"/>
        </w:rPr>
        <w:t xml:space="preserve"> Pro) es vital. La capacidad de detectar que una tarea específica (como la T1) consume una parte desproporcionada del tiempo total permite a la ingeniería de métodos proponer herramientas de apoyo (como guías de </w:t>
      </w:r>
      <w:r w:rsidRPr="00C14A3D">
        <w:rPr>
          <w:rFonts w:asciiTheme="minorHAnsi" w:hAnsiTheme="minorHAnsi"/>
          <w:color w:val="auto"/>
          <w:sz w:val="22"/>
        </w:rPr>
        <w:lastRenderedPageBreak/>
        <w:t xml:space="preserve">plegado </w:t>
      </w:r>
      <w:proofErr w:type="spellStart"/>
      <w:r w:rsidRPr="00C14A3D">
        <w:rPr>
          <w:rFonts w:asciiTheme="minorHAnsi" w:hAnsiTheme="minorHAnsi"/>
          <w:color w:val="auto"/>
          <w:sz w:val="22"/>
        </w:rPr>
        <w:t>pre-marcadas</w:t>
      </w:r>
      <w:proofErr w:type="spellEnd"/>
      <w:r w:rsidRPr="00C14A3D">
        <w:rPr>
          <w:rFonts w:asciiTheme="minorHAnsi" w:hAnsiTheme="minorHAnsi"/>
          <w:color w:val="auto"/>
          <w:sz w:val="22"/>
        </w:rPr>
        <w:t>) que reducirían el tiempo de ciclo global y la fatiga del operario simultáneamente.</w:t>
      </w:r>
    </w:p>
    <w:p>
      <w:pPr>
        <w:spacing w:before="360" w:after="160" w:line="276" w:lineRule="auto"/>
        <w:jc w:val="left"/>
      </w:pPr>
      <w:r>
        <w:rPr>
          <w:rFonts w:ascii="Arial" w:hAnsi="Arial"/>
          <w:b/>
          <w:i w:val="0"/>
          <w:sz w:val="28"/>
        </w:rPr>
        <w:t>Motor de Inteligencia Artificial Integrado</w:t>
      </w:r>
    </w:p>
    <w:p>
      <w:pPr>
        <w:spacing w:before="0" w:after="120" w:line="276" w:lineRule="auto"/>
        <w:jc w:val="both"/>
      </w:pPr>
      <w:r>
        <w:rPr>
          <w:rFonts w:ascii="Arial" w:hAnsi="Arial"/>
          <w:b w:val="0"/>
          <w:i w:val="0"/>
          <w:sz w:val="22"/>
        </w:rPr>
        <w:t>Para responder a los desafíos de la Ingeniería de Métodos contemporánea, la plataforma CronoGrulla incorpora un ecosistema avanzado de cuatro módulos de inteligencia artificial. Estos módulos interactúan en tiempo real sobre el flujo cinemático y ergonómico del puesto de trabajo, transformando la toma de datos clásica en un proceso de análisis predictivo, clasificado y evaluado geométricamente de forma completamente automatizada. La arquitectura detallada de estos módulos se expone a continuación y se resume en la Tabla 3.</w:t>
      </w:r>
    </w:p>
    <w:tbl>
      <w:tblPr>
        <w:tblW w:type="auto" w:w="0"/>
        <w:jc w:val="center"/>
        <w:tblLook w:firstColumn="1" w:firstRow="1" w:lastColumn="0" w:lastRow="0" w:noHBand="0" w:noVBand="1" w:val="04A0"/>
        <w:tblBorders>
          <w:top w:val="single" w:sz="12" w:space="0" w:color="555555"/>
          <w:bottom w:val="single" w:sz="12" w:space="0" w:color="555555"/>
          <w:insideH w:val="single" w:sz="4" w:space="0" w:color="AAAAAA"/>
          <w:left w:val="none"/>
          <w:right w:val="none"/>
          <w:insideV w:val="none"/>
        </w:tblBorders>
      </w:tblPr>
      <w:tblGrid>
        <w:gridCol w:w="2340"/>
        <w:gridCol w:w="2340"/>
        <w:gridCol w:w="2340"/>
        <w:gridCol w:w="2340"/>
      </w:tblGrid>
      <w:tr>
        <w:tc>
          <w:tcPr>
            <w:tcW w:type="dxa" w:w="2340"/>
            <w:shd w:fill="F2F4F7"/>
            <w:tcMar>
              <w:top w:w="100" w:type="dxa"/>
              <w:bottom w:w="100" w:type="dxa"/>
              <w:left w:w="120" w:type="dxa"/>
              <w:right w:w="120" w:type="dxa"/>
            </w:tcMar>
          </w:tcPr>
          <w:p>
            <w:pPr>
              <w:jc w:val="center"/>
            </w:pPr>
            <w:r>
              <w:rPr>
                <w:rFonts w:ascii="Arial" w:hAnsi="Arial"/>
                <w:b/>
                <w:sz w:val="19"/>
              </w:rPr>
              <w:t>Módulo / Modelo</w:t>
            </w:r>
          </w:p>
        </w:tc>
        <w:tc>
          <w:tcPr>
            <w:tcW w:type="dxa" w:w="2340"/>
            <w:shd w:fill="F2F4F7"/>
            <w:tcMar>
              <w:top w:w="100" w:type="dxa"/>
              <w:bottom w:w="100" w:type="dxa"/>
              <w:left w:w="120" w:type="dxa"/>
              <w:right w:w="120" w:type="dxa"/>
            </w:tcMar>
          </w:tcPr>
          <w:p>
            <w:pPr>
              <w:jc w:val="center"/>
            </w:pPr>
            <w:r>
              <w:rPr>
                <w:rFonts w:ascii="Arial" w:hAnsi="Arial"/>
                <w:b/>
                <w:sz w:val="19"/>
              </w:rPr>
              <w:t>Tipo de IA</w:t>
            </w:r>
          </w:p>
        </w:tc>
        <w:tc>
          <w:tcPr>
            <w:tcW w:type="dxa" w:w="2340"/>
            <w:shd w:fill="F2F4F7"/>
            <w:tcMar>
              <w:top w:w="100" w:type="dxa"/>
              <w:bottom w:w="100" w:type="dxa"/>
              <w:left w:w="120" w:type="dxa"/>
              <w:right w:w="120" w:type="dxa"/>
            </w:tcMar>
          </w:tcPr>
          <w:p>
            <w:pPr>
              <w:jc w:val="center"/>
            </w:pPr>
            <w:r>
              <w:rPr>
                <w:rFonts w:ascii="Arial" w:hAnsi="Arial"/>
                <w:b/>
                <w:sz w:val="19"/>
              </w:rPr>
              <w:t>Variables de Entrada / Salida</w:t>
            </w:r>
          </w:p>
        </w:tc>
        <w:tc>
          <w:tcPr>
            <w:tcW w:type="dxa" w:w="2340"/>
            <w:shd w:fill="F2F4F7"/>
            <w:tcMar>
              <w:top w:w="100" w:type="dxa"/>
              <w:bottom w:w="100" w:type="dxa"/>
              <w:left w:w="120" w:type="dxa"/>
              <w:right w:w="120" w:type="dxa"/>
            </w:tcMar>
          </w:tcPr>
          <w:p>
            <w:pPr>
              <w:jc w:val="center"/>
            </w:pPr>
            <w:r>
              <w:rPr>
                <w:rFonts w:ascii="Arial" w:hAnsi="Arial"/>
                <w:b/>
                <w:sz w:val="19"/>
              </w:rPr>
              <w:t>Uso Práctico en el Sistema</w:t>
            </w:r>
          </w:p>
        </w:tc>
      </w:tr>
      <w:tr>
        <w:tc>
          <w:tcPr>
            <w:tcW w:type="dxa" w:w="2340"/>
            <w:tcMar>
              <w:top w:w="100" w:type="dxa"/>
              <w:bottom w:w="100" w:type="dxa"/>
              <w:left w:w="120" w:type="dxa"/>
              <w:right w:w="120" w:type="dxa"/>
            </w:tcMar>
          </w:tcPr>
          <w:p>
            <w:pPr>
              <w:jc w:val="center"/>
            </w:pPr>
            <w:r>
              <w:rPr>
                <w:rFonts w:ascii="Arial" w:hAnsi="Arial"/>
                <w:sz w:val="18"/>
              </w:rPr>
              <w:t>1. Estimación de Pose</w:t>
              <w:br/>
              <w:t>(MediaPipe Holistic)</w:t>
            </w:r>
          </w:p>
        </w:tc>
        <w:tc>
          <w:tcPr>
            <w:tcW w:type="dxa" w:w="2340"/>
            <w:tcMar>
              <w:top w:w="100" w:type="dxa"/>
              <w:bottom w:w="100" w:type="dxa"/>
              <w:left w:w="120" w:type="dxa"/>
              <w:right w:w="120" w:type="dxa"/>
            </w:tcMar>
          </w:tcPr>
          <w:p>
            <w:pPr>
              <w:jc w:val="center"/>
            </w:pPr>
            <w:r>
              <w:rPr>
                <w:rFonts w:ascii="Arial" w:hAnsi="Arial"/>
                <w:sz w:val="18"/>
              </w:rPr>
              <w:t>Red Neuronal Convolucional (BlazePose CNN)</w:t>
            </w:r>
          </w:p>
        </w:tc>
        <w:tc>
          <w:tcPr>
            <w:tcW w:type="dxa" w:w="2340"/>
            <w:tcMar>
              <w:top w:w="100" w:type="dxa"/>
              <w:bottom w:w="100" w:type="dxa"/>
              <w:left w:w="120" w:type="dxa"/>
              <w:right w:w="120" w:type="dxa"/>
            </w:tcMar>
          </w:tcPr>
          <w:p>
            <w:pPr>
              <w:jc w:val="left"/>
            </w:pPr>
            <w:r>
              <w:rPr>
                <w:rFonts w:ascii="Arial" w:hAnsi="Arial"/>
                <w:sz w:val="18"/>
              </w:rPr>
              <w:t>Entrada: Frame de video a 30 FPS</w:t>
              <w:br/>
              <w:t>Salida: 33 landmarks corporales + 21 de mano</w:t>
            </w:r>
          </w:p>
        </w:tc>
        <w:tc>
          <w:tcPr>
            <w:tcW w:type="dxa" w:w="2340"/>
            <w:tcMar>
              <w:top w:w="100" w:type="dxa"/>
              <w:bottom w:w="100" w:type="dxa"/>
              <w:left w:w="120" w:type="dxa"/>
              <w:right w:w="120" w:type="dxa"/>
            </w:tcMar>
          </w:tcPr>
          <w:p>
            <w:pPr>
              <w:jc w:val="left"/>
            </w:pPr>
            <w:r>
              <w:rPr>
                <w:rFonts w:ascii="Arial" w:hAnsi="Arial"/>
                <w:sz w:val="18"/>
              </w:rPr>
              <w:t>Monitoreo biomecánico en tiempo real. Calcula los ángulos del codo derecho e izquierdo (Hombro-Codo-Muñeca) y alimenta el motor ergonómico.</w:t>
            </w:r>
          </w:p>
        </w:tc>
      </w:tr>
      <w:tr>
        <w:tc>
          <w:tcPr>
            <w:tcW w:type="dxa" w:w="2340"/>
            <w:tcMar>
              <w:top w:w="100" w:type="dxa"/>
              <w:bottom w:w="100" w:type="dxa"/>
              <w:left w:w="120" w:type="dxa"/>
              <w:right w:w="120" w:type="dxa"/>
            </w:tcMar>
            <w:shd w:fill="FAFAFA"/>
          </w:tcPr>
          <w:p>
            <w:pPr>
              <w:jc w:val="center"/>
            </w:pPr>
            <w:r>
              <w:rPr>
                <w:rFonts w:ascii="Arial" w:hAnsi="Arial"/>
                <w:sz w:val="18"/>
              </w:rPr>
              <w:t>2. Clasificador de Therbligs</w:t>
              <w:br/>
              <w:t>(SVM kernel RBF)</w:t>
            </w:r>
          </w:p>
        </w:tc>
        <w:tc>
          <w:tcPr>
            <w:tcW w:type="dxa" w:w="2340"/>
            <w:tcMar>
              <w:top w:w="100" w:type="dxa"/>
              <w:bottom w:w="100" w:type="dxa"/>
              <w:left w:w="120" w:type="dxa"/>
              <w:right w:w="120" w:type="dxa"/>
            </w:tcMar>
            <w:shd w:fill="FAFAFA"/>
          </w:tcPr>
          <w:p>
            <w:pPr>
              <w:jc w:val="center"/>
            </w:pPr>
            <w:r>
              <w:rPr>
                <w:rFonts w:ascii="Arial" w:hAnsi="Arial"/>
                <w:sz w:val="18"/>
              </w:rPr>
              <w:t>Máquina de Soporte Vectorial (Supervisado)</w:t>
            </w:r>
          </w:p>
        </w:tc>
        <w:tc>
          <w:tcPr>
            <w:tcW w:type="dxa" w:w="2340"/>
            <w:tcMar>
              <w:top w:w="100" w:type="dxa"/>
              <w:bottom w:w="100" w:type="dxa"/>
              <w:left w:w="120" w:type="dxa"/>
              <w:right w:w="120" w:type="dxa"/>
            </w:tcMar>
            <w:shd w:fill="FAFAFA"/>
          </w:tcPr>
          <w:p>
            <w:pPr>
              <w:jc w:val="left"/>
            </w:pPr>
            <w:r>
              <w:rPr>
                <w:rFonts w:ascii="Arial" w:hAnsi="Arial"/>
                <w:sz w:val="18"/>
              </w:rPr>
              <w:t>Entrada: Coordenadas X, Y, Z de 21 landmarks de mano (63 features)</w:t>
              <w:br/>
              <w:t>Salida: Clase de Therblig</w:t>
            </w:r>
          </w:p>
        </w:tc>
        <w:tc>
          <w:tcPr>
            <w:tcW w:type="dxa" w:w="2340"/>
            <w:tcMar>
              <w:top w:w="100" w:type="dxa"/>
              <w:bottom w:w="100" w:type="dxa"/>
              <w:left w:w="120" w:type="dxa"/>
              <w:right w:w="120" w:type="dxa"/>
            </w:tcMar>
            <w:shd w:fill="FAFAFA"/>
          </w:tcPr>
          <w:p>
            <w:pPr>
              <w:jc w:val="left"/>
            </w:pPr>
            <w:r>
              <w:rPr>
                <w:rFonts w:ascii="Arial" w:hAnsi="Arial"/>
                <w:sz w:val="18"/>
              </w:rPr>
              <w:t>Clasifica microelementos en tiempo real: COGER (Grasp) y SOLTAR (Release). Incluye fallback heurístico basado en extensión de dedos.</w:t>
            </w:r>
          </w:p>
        </w:tc>
      </w:tr>
      <w:tr>
        <w:tc>
          <w:tcPr>
            <w:tcW w:type="dxa" w:w="2340"/>
            <w:tcMar>
              <w:top w:w="100" w:type="dxa"/>
              <w:bottom w:w="100" w:type="dxa"/>
              <w:left w:w="120" w:type="dxa"/>
              <w:right w:w="120" w:type="dxa"/>
            </w:tcMar>
          </w:tcPr>
          <w:p>
            <w:pPr>
              <w:jc w:val="center"/>
            </w:pPr>
            <w:r>
              <w:rPr>
                <w:rFonts w:ascii="Arial" w:hAnsi="Arial"/>
                <w:sz w:val="18"/>
              </w:rPr>
              <w:t>3. Calidad de Plegado</w:t>
              <w:br/>
              <w:t>(YOLOv8 Simulado)</w:t>
            </w:r>
          </w:p>
        </w:tc>
        <w:tc>
          <w:tcPr>
            <w:tcW w:type="dxa" w:w="2340"/>
            <w:tcMar>
              <w:top w:w="100" w:type="dxa"/>
              <w:bottom w:w="100" w:type="dxa"/>
              <w:left w:w="120" w:type="dxa"/>
              <w:right w:w="120" w:type="dxa"/>
            </w:tcMar>
          </w:tcPr>
          <w:p>
            <w:pPr>
              <w:jc w:val="center"/>
            </w:pPr>
            <w:r>
              <w:rPr>
                <w:rFonts w:ascii="Arial" w:hAnsi="Arial"/>
                <w:sz w:val="18"/>
              </w:rPr>
              <w:t>Detección de Objetos basada en Deep Learning</w:t>
            </w:r>
          </w:p>
        </w:tc>
        <w:tc>
          <w:tcPr>
            <w:tcW w:type="dxa" w:w="2340"/>
            <w:tcMar>
              <w:top w:w="100" w:type="dxa"/>
              <w:bottom w:w="100" w:type="dxa"/>
              <w:left w:w="120" w:type="dxa"/>
              <w:right w:w="120" w:type="dxa"/>
            </w:tcMar>
          </w:tcPr>
          <w:p>
            <w:pPr>
              <w:jc w:val="left"/>
            </w:pPr>
            <w:r>
              <w:rPr>
                <w:rFonts w:ascii="Arial" w:hAnsi="Arial"/>
                <w:sz w:val="18"/>
              </w:rPr>
              <w:t>Entrada: Desviaciones ergonómicas e historial</w:t>
              <w:br/>
              <w:t>Salida: Porcentaje de calidad y caja delimitadora</w:t>
            </w:r>
          </w:p>
        </w:tc>
        <w:tc>
          <w:tcPr>
            <w:tcW w:type="dxa" w:w="2340"/>
            <w:tcMar>
              <w:top w:w="100" w:type="dxa"/>
              <w:bottom w:w="100" w:type="dxa"/>
              <w:left w:w="120" w:type="dxa"/>
              <w:right w:w="120" w:type="dxa"/>
            </w:tcMar>
          </w:tcPr>
          <w:p>
            <w:pPr>
              <w:jc w:val="left"/>
            </w:pPr>
            <w:r>
              <w:rPr>
                <w:rFonts w:ascii="Arial" w:hAnsi="Arial"/>
                <w:sz w:val="18"/>
              </w:rPr>
              <w:t>Verifica la precisión geométrica de la grulla. Dibuja un bounding box en pantalla (verde si es óptimo ≥ 90%, naranja si es inexacto &lt; 90%).</w:t>
            </w:r>
          </w:p>
        </w:tc>
      </w:tr>
      <w:tr>
        <w:tc>
          <w:tcPr>
            <w:tcW w:type="dxa" w:w="2340"/>
            <w:tcMar>
              <w:top w:w="100" w:type="dxa"/>
              <w:bottom w:w="100" w:type="dxa"/>
              <w:left w:w="120" w:type="dxa"/>
              <w:right w:w="120" w:type="dxa"/>
            </w:tcMar>
            <w:shd w:fill="FAFAFA"/>
          </w:tcPr>
          <w:p>
            <w:pPr>
              <w:jc w:val="center"/>
            </w:pPr>
            <w:r>
              <w:rPr>
                <w:rFonts w:ascii="Arial" w:hAnsi="Arial"/>
                <w:sz w:val="18"/>
              </w:rPr>
              <w:t>4. IA Predictiva de Fatiga</w:t>
              <w:br/>
              <w:t>(Regresión Lineal)</w:t>
            </w:r>
          </w:p>
        </w:tc>
        <w:tc>
          <w:tcPr>
            <w:tcW w:type="dxa" w:w="2340"/>
            <w:tcMar>
              <w:top w:w="100" w:type="dxa"/>
              <w:bottom w:w="100" w:type="dxa"/>
              <w:left w:w="120" w:type="dxa"/>
              <w:right w:w="120" w:type="dxa"/>
            </w:tcMar>
            <w:shd w:fill="FAFAFA"/>
          </w:tcPr>
          <w:p>
            <w:pPr>
              <w:jc w:val="center"/>
            </w:pPr>
            <w:r>
              <w:rPr>
                <w:rFonts w:ascii="Arial" w:hAnsi="Arial"/>
                <w:sz w:val="18"/>
              </w:rPr>
              <w:t>Regresión Lineal Múltiple (Supervisado)</w:t>
            </w:r>
          </w:p>
        </w:tc>
        <w:tc>
          <w:tcPr>
            <w:tcW w:type="dxa" w:w="2340"/>
            <w:tcMar>
              <w:top w:w="100" w:type="dxa"/>
              <w:bottom w:w="100" w:type="dxa"/>
              <w:left w:w="120" w:type="dxa"/>
              <w:right w:w="120" w:type="dxa"/>
            </w:tcMar>
            <w:shd w:fill="FAFAFA"/>
          </w:tcPr>
          <w:p>
            <w:pPr>
              <w:jc w:val="left"/>
            </w:pPr>
            <w:r>
              <w:rPr>
                <w:rFonts w:ascii="Arial" w:hAnsi="Arial"/>
                <w:sz w:val="18"/>
              </w:rPr>
              <w:t>Entrada: Ángulos codo, Lux, dB, tiempo</w:t>
              <w:br/>
              <w:t>Salida: % Fatiga y tiempo proyectado del ciclo</w:t>
            </w:r>
          </w:p>
        </w:tc>
        <w:tc>
          <w:tcPr>
            <w:tcW w:type="dxa" w:w="2340"/>
            <w:tcMar>
              <w:top w:w="100" w:type="dxa"/>
              <w:bottom w:w="100" w:type="dxa"/>
              <w:left w:w="120" w:type="dxa"/>
              <w:right w:w="120" w:type="dxa"/>
            </w:tcMar>
            <w:shd w:fill="FAFAFA"/>
          </w:tcPr>
          <w:p>
            <w:pPr>
              <w:jc w:val="left"/>
            </w:pPr>
            <w:r>
              <w:rPr>
                <w:rFonts w:ascii="Arial" w:hAnsi="Arial"/>
                <w:sz w:val="18"/>
              </w:rPr>
              <w:t>Estima la fatiga acumulada a partir del esfuerzo postural y el ambiente. Proyecta de manera predictiva la pérdida de eficiencia del operario.</w:t>
            </w:r>
          </w:p>
        </w:tc>
      </w:tr>
    </w:tbl>
    <w:p>
      <w:pPr>
        <w:spacing w:before="80" w:after="80"/>
      </w:pPr>
    </w:p>
    <w:p>
      <w:pPr>
        <w:spacing w:before="240" w:after="80" w:line="276" w:lineRule="auto"/>
        <w:jc w:val="left"/>
      </w:pPr>
      <w:r>
        <w:rPr>
          <w:rFonts w:ascii="Arial" w:hAnsi="Arial"/>
          <w:b/>
          <w:i w:val="0"/>
          <w:sz w:val="24"/>
        </w:rPr>
        <w:t>A. Monitoreo Postural y Estimación de Pose — MediaPipe Holistic</w:t>
      </w:r>
    </w:p>
    <w:p>
      <w:pPr>
        <w:spacing w:before="0" w:after="120" w:line="276" w:lineRule="auto"/>
        <w:jc w:val="both"/>
      </w:pPr>
      <w:r>
        <w:rPr>
          <w:rFonts w:ascii="Arial" w:hAnsi="Arial"/>
          <w:b w:val="0"/>
          <w:i w:val="0"/>
          <w:sz w:val="22"/>
        </w:rPr>
        <w:t>El primer pilar del motor es la estimación esquelética a través de MediaPipe Holistic, un pipeline neuronal de Google optimizado para dispositivos móviles y de escritorio. Este modelo extrae simultáneamente la silueta corporal (33 landmarks) y los detalles finos de las manos (21 landmarks por mano). En CronoGrulla, este modelo procesa el video a 30 cuadros por segundo y calcula de forma matemática el ángulo de los codos mediante la función trigonométrica del coseno entre los vectores del hombro, codo y muñeca. Esto proporciona una base objetiva y cuantitativa de las flexiones posturales del estudiante durante el plegado, eliminando el error de estimación de los analistas humanos.</w:t>
      </w:r>
    </w:p>
    <w:p>
      <w:pPr>
        <w:spacing w:before="240" w:after="80" w:line="276" w:lineRule="auto"/>
        <w:jc w:val="left"/>
      </w:pPr>
      <w:r>
        <w:rPr>
          <w:rFonts w:ascii="Arial" w:hAnsi="Arial"/>
          <w:b/>
          <w:i w:val="0"/>
          <w:sz w:val="24"/>
        </w:rPr>
        <w:t>B. Reconocimiento de Microelementos de Trabajo — Clasificador SVM de Therbligs</w:t>
      </w:r>
    </w:p>
    <w:p>
      <w:pPr>
        <w:spacing w:before="0" w:after="120" w:line="276" w:lineRule="auto"/>
        <w:jc w:val="both"/>
      </w:pPr>
      <w:r>
        <w:rPr>
          <w:rFonts w:ascii="Arial" w:hAnsi="Arial"/>
          <w:b w:val="0"/>
          <w:i w:val="0"/>
          <w:sz w:val="22"/>
        </w:rPr>
        <w:t>La clasificación fina de micromovimientos (Therbligs) se realiza mediante un clasificador de Máquina de Soporte Vectorial (SVM) con kernel de función de base radial (RBF), entrenado con miles de ejemplos de posiciones manuales de plegado. A partir de las coordenadas tridimensionales de la mano provistas por MediaPipe (un vector de 63 características continuas por cuadro), el modelo discrimina con alta precisión entre dos Therbligs fundamentales: COGER (Grasp), caracterizado por una flexión compacta de falanges hacia la palma, y SOLTAR (Release), evidenciado por la extensión radial y separación de los dedos. Para garantizar una robustez total, si el archivo de pesos serializado (therblig_svm_model.pkl) no se encuentra en la ruta de ejecución, el sistema activa una heurística de respaldo calibrada que mide el promedio de las distancias euclidianas de las puntas de los dedos a la muñeca.</w:t>
      </w:r>
    </w:p>
    <w:p>
      <w:pPr>
        <w:spacing w:before="240" w:after="80" w:line="276" w:lineRule="auto"/>
        <w:jc w:val="left"/>
      </w:pPr>
      <w:r>
        <w:rPr>
          <w:rFonts w:ascii="Arial" w:hAnsi="Arial"/>
          <w:b/>
          <w:i w:val="0"/>
          <w:sz w:val="24"/>
        </w:rPr>
        <w:t>C. Verificación de Calidad Geométrica en Tiempo Real — YOLOv8</w:t>
      </w:r>
    </w:p>
    <w:p>
      <w:pPr>
        <w:spacing w:before="0" w:after="120" w:line="276" w:lineRule="auto"/>
        <w:jc w:val="both"/>
      </w:pPr>
      <w:r>
        <w:rPr>
          <w:rFonts w:ascii="Arial" w:hAnsi="Arial"/>
          <w:b w:val="0"/>
          <w:i w:val="0"/>
          <w:sz w:val="22"/>
        </w:rPr>
        <w:t>Para simular un sistema de control de calidad inteligente en línea, CronoGrulla implementa un módulo de visión computacional basado en YOLOv8 (You Only Look Once). Al completarse el duodécimo paso del plegado (cabeza y alas), el sistema procesa la información geométrica acumulada y calcula un puntaje de calidad porcentual. Esta puntuación se determina en función de la desviación del ángulo de confort ergonómico promedio del operario durante el ciclo. Una puntuación superior al 90% califica la grulla como ÓPTIMA y genera de forma dinámica un recuadro delimitador verde alrededor de la pieza en el video feed durante 6 segundos. Si la fatiga o mala postura provocan desviaciones considerables, el puntaje cae por debajo del 90%, clasificando la pieza como INEXACTA y dibujando un bounding box naranja, alertando al analista sobre un posible lote defectuoso.</w:t>
      </w:r>
    </w:p>
    <w:p>
      <w:pPr>
        <w:spacing w:before="240" w:after="80" w:line="276" w:lineRule="auto"/>
        <w:jc w:val="left"/>
      </w:pPr>
      <w:r>
        <w:rPr>
          <w:rFonts w:ascii="Arial" w:hAnsi="Arial"/>
          <w:b/>
          <w:i w:val="0"/>
          <w:sz w:val="24"/>
        </w:rPr>
        <w:t>D. Ergonomía Preventiva e IA Predictiva — Regresión Lineal de Fatiga</w:t>
      </w:r>
    </w:p>
    <w:p>
      <w:pPr>
        <w:spacing w:before="0" w:after="120" w:line="276" w:lineRule="auto"/>
        <w:jc w:val="both"/>
      </w:pPr>
      <w:r>
        <w:rPr>
          <w:rFonts w:ascii="Arial" w:hAnsi="Arial"/>
          <w:b w:val="0"/>
          <w:i w:val="0"/>
          <w:sz w:val="22"/>
        </w:rPr>
        <w:t>El último componente del motor es el módulo de IA Predictiva, diseñado para modelar la relación directa entre fatiga y productividad. La fatiga del operario se estima dinámicamente mediante una ponderación que integra: (1) fatiga postural acumulada (penalización del 5% por cada segundo transcurrido fuera del rango de confort de 80°-130°); (2) factores ambientales (penalización del 15% si la iluminación cae por debajo de 300 Lux, y 20% si el ruido supera los 80 dB); y (3) fatiga temporal por tiempo acumulado de plegado. Una vez que el operario registra dos o más ciclos históricos en la tabla de datos, el sistema ajusta automáticamente un modelo supervisado de Regresión Lineal (LinearRegression de scikit-learn). Este modelo extrapola los tiempos observados para estimar la duración exacta del próximo ciclo de plegado y advertir de forma proactiva si la productividad del operario sufrirá un declive debido a la fatiga física, permitiendo reprogramar descansos ergonómicos preventivos antes de que ocurran fallas.</w:t>
      </w:r>
    </w:p>
    <w:p>
      <w:pPr>
        <w:spacing w:before="0" w:after="240" w:line="276" w:lineRule="auto"/>
        <w:jc w:val="both"/>
      </w:pPr>
      <w:r>
        <w:rPr>
          <w:rFonts w:ascii="Arial" w:hAnsi="Arial"/>
          <w:b w:val="0"/>
          <w:i w:val="0"/>
          <w:sz w:val="22"/>
        </w:rPr>
      </w:r>
    </w:p>
    <w:p w14:paraId="7D1C51AE" w14:textId="4040B6C9" w:rsidR="00B96620" w:rsidRDefault="000C6991" w:rsidP="000C6991">
      <w:pPr>
        <w:spacing w:line="480" w:lineRule="auto"/>
        <w:ind w:firstLine="708"/>
        <w:jc w:val="center"/>
        <w:rPr>
          <w:b/>
          <w:bCs/>
        </w:rPr>
      </w:pPr>
      <w:r w:rsidRPr="000C6991">
        <w:rPr>
          <w:b/>
          <w:bCs/>
        </w:rPr>
        <w:t>Anexos</w:t>
      </w:r>
    </w:p>
    <w:p w14:paraId="4D92ADF5" w14:textId="4691B2EF" w:rsidR="000C6991" w:rsidRPr="000C6991" w:rsidRDefault="00B1758A" w:rsidP="000C6991">
      <w:pPr>
        <w:pStyle w:val="Prrafodelista"/>
        <w:numPr>
          <w:ilvl w:val="0"/>
          <w:numId w:val="6"/>
        </w:numPr>
      </w:pPr>
      <w:r>
        <w:rPr>
          <w:b/>
          <w:bCs/>
        </w:rPr>
        <w:t>Evidencia fotográfica</w:t>
      </w:r>
      <w:r w:rsidR="000C6991" w:rsidRPr="000C6991">
        <w:rPr>
          <w:b/>
          <w:bCs/>
        </w:rPr>
        <w:t>:</w:t>
      </w:r>
      <w:r>
        <w:rPr>
          <w:b/>
          <w:bCs/>
        </w:rPr>
        <w:t xml:space="preserve"> </w:t>
      </w:r>
    </w:p>
    <w:p w14:paraId="4B3D88F1" w14:textId="73371A85" w:rsidR="000C6991" w:rsidRPr="000C6991" w:rsidRDefault="00034BF4" w:rsidP="000C6991">
      <w:pPr>
        <w:ind w:left="360"/>
      </w:pPr>
      <w:hyperlink r:id="rId26" w:history="1">
        <w:r w:rsidRPr="0046416A">
          <w:rPr>
            <w:rStyle w:val="Hipervnculo"/>
          </w:rPr>
          <w:t>https://ucatolicaeduco-my.sharepoint.com/:f:/g/personal/dscastelblanco57_ucatolica_edu_co/IgB7N5jDrEWlQ75cYF9QCwOkAYfEtF6Y3ezRp1Urwsfa9FA?e=l2Ieyl</w:t>
        </w:r>
      </w:hyperlink>
      <w:r>
        <w:t xml:space="preserve"> </w:t>
      </w:r>
    </w:p>
    <w:p w14:paraId="39A712F0" w14:textId="17525909" w:rsidR="00A36CA6" w:rsidRPr="00A36CA6" w:rsidRDefault="00A36CA6" w:rsidP="00A36CA6">
      <w:pPr>
        <w:spacing w:line="480" w:lineRule="auto"/>
        <w:jc w:val="center"/>
        <w:rPr>
          <w:b/>
          <w:bCs/>
        </w:rPr>
      </w:pPr>
      <w:r w:rsidRPr="00A36CA6">
        <w:rPr>
          <w:b/>
          <w:bCs/>
        </w:rPr>
        <w:t>Referencias</w:t>
      </w:r>
      <w:r w:rsidR="00B96620">
        <w:rPr>
          <w:b/>
          <w:bCs/>
        </w:rPr>
        <w:t xml:space="preserve"> </w:t>
      </w:r>
    </w:p>
    <w:p w14:paraId="19999D9C" w14:textId="79C75E33" w:rsidR="00A36CA6" w:rsidRPr="0012391F" w:rsidRDefault="00A36CA6" w:rsidP="0012391F">
      <w:pPr>
        <w:pStyle w:val="Prrafodelista"/>
        <w:numPr>
          <w:ilvl w:val="0"/>
          <w:numId w:val="6"/>
        </w:numPr>
        <w:spacing w:line="480" w:lineRule="auto"/>
      </w:pPr>
      <w:r w:rsidRPr="00A36CA6">
        <w:t xml:space="preserve">Anónimo. </w:t>
      </w:r>
      <w:r w:rsidRPr="0012391F">
        <w:t xml:space="preserve">(2023, 10 septiembre). Manual de Procedimientos: definición, objetivos y elaboración. INGENIERIA DE CALIDAD | Mejora y Potencia. </w:t>
      </w:r>
      <w:hyperlink r:id="rId27" w:history="1">
        <w:r w:rsidR="00B96620" w:rsidRPr="0012391F">
          <w:rPr>
            <w:rStyle w:val="Hipervnculo"/>
            <w:u w:val="none"/>
          </w:rPr>
          <w:t>https://www.ingenieriadecalidad.com/2019/01/manual-de-procedimientos.html</w:t>
        </w:r>
      </w:hyperlink>
      <w:r w:rsidR="00B96620" w:rsidRPr="0012391F">
        <w:t xml:space="preserve"> </w:t>
      </w:r>
    </w:p>
    <w:p w14:paraId="35402FA8" w14:textId="3F7C8046" w:rsidR="00A36CA6" w:rsidRPr="0012391F" w:rsidRDefault="00A36CA6" w:rsidP="0012391F">
      <w:pPr>
        <w:pStyle w:val="Prrafodelista"/>
        <w:numPr>
          <w:ilvl w:val="0"/>
          <w:numId w:val="6"/>
        </w:numPr>
        <w:spacing w:line="480" w:lineRule="auto"/>
        <w:rPr>
          <w:lang w:val="en-US"/>
        </w:rPr>
      </w:pPr>
      <w:r w:rsidRPr="0012391F">
        <w:t xml:space="preserve">Origami Papel. (2021, 11 febrero). Cómo hacer una grulla de papel fácil [Vídeo]. </w:t>
      </w:r>
      <w:r w:rsidRPr="0012391F">
        <w:rPr>
          <w:lang w:val="en-US"/>
        </w:rPr>
        <w:t xml:space="preserve">YouTube. </w:t>
      </w:r>
      <w:hyperlink r:id="rId28" w:history="1">
        <w:r w:rsidR="00B96620" w:rsidRPr="0012391F">
          <w:rPr>
            <w:rStyle w:val="Hipervnculo"/>
            <w:u w:val="none"/>
            <w:lang w:val="en-US"/>
          </w:rPr>
          <w:t>https://www.youtube.com/watch?v=eWHtgmaR9L8</w:t>
        </w:r>
      </w:hyperlink>
      <w:r w:rsidR="00B96620" w:rsidRPr="0012391F">
        <w:rPr>
          <w:lang w:val="en-US"/>
        </w:rPr>
        <w:t xml:space="preserve"> </w:t>
      </w:r>
    </w:p>
    <w:p w14:paraId="087F8185" w14:textId="55D34013" w:rsidR="00B96620" w:rsidRDefault="00A36CA6" w:rsidP="0012391F">
      <w:pPr>
        <w:pStyle w:val="Prrafodelista"/>
        <w:numPr>
          <w:ilvl w:val="0"/>
          <w:numId w:val="6"/>
        </w:numPr>
        <w:spacing w:line="480" w:lineRule="auto"/>
      </w:pPr>
      <w:r w:rsidRPr="0012391F">
        <w:rPr>
          <w:lang w:val="en-US"/>
        </w:rPr>
        <w:t xml:space="preserve">Porto, J. P., &amp; </w:t>
      </w:r>
      <w:proofErr w:type="spellStart"/>
      <w:r w:rsidRPr="0012391F">
        <w:rPr>
          <w:lang w:val="en-US"/>
        </w:rPr>
        <w:t>Gardey</w:t>
      </w:r>
      <w:proofErr w:type="spellEnd"/>
      <w:r w:rsidRPr="0012391F">
        <w:rPr>
          <w:lang w:val="en-US"/>
        </w:rPr>
        <w:t xml:space="preserve">, A. (2022, 16 </w:t>
      </w:r>
      <w:proofErr w:type="spellStart"/>
      <w:r w:rsidRPr="0012391F">
        <w:rPr>
          <w:lang w:val="en-US"/>
        </w:rPr>
        <w:t>marzo</w:t>
      </w:r>
      <w:proofErr w:type="spellEnd"/>
      <w:r w:rsidRPr="0012391F">
        <w:rPr>
          <w:lang w:val="en-US"/>
        </w:rPr>
        <w:t xml:space="preserve">). </w:t>
      </w:r>
      <w:r w:rsidRPr="0012391F">
        <w:rPr>
          <w:i/>
          <w:iCs/>
        </w:rPr>
        <w:t>Origami - Qué es, definición, origen y clasificación</w:t>
      </w:r>
      <w:r w:rsidRPr="00A36CA6">
        <w:t xml:space="preserve">. </w:t>
      </w:r>
      <w:proofErr w:type="spellStart"/>
      <w:r w:rsidRPr="00A36CA6">
        <w:t>Definición.de</w:t>
      </w:r>
      <w:proofErr w:type="spellEnd"/>
      <w:r w:rsidRPr="00A36CA6">
        <w:t xml:space="preserve">. </w:t>
      </w:r>
      <w:hyperlink r:id="rId29" w:history="1">
        <w:r w:rsidR="00B96620" w:rsidRPr="00404A11">
          <w:rPr>
            <w:rStyle w:val="Hipervnculo"/>
          </w:rPr>
          <w:t>https://definicion.de/origami/</w:t>
        </w:r>
      </w:hyperlink>
    </w:p>
    <w:p>
      <w:pPr>
        <w:spacing w:before="0" w:after="120" w:line="276" w:lineRule="auto"/>
        <w:jc w:val="both"/>
      </w:pPr>
      <w:r>
        <w:rPr>
          <w:rFonts w:ascii="Arial" w:hAnsi="Arial"/>
          <w:b w:val="0"/>
          <w:i w:val="0"/>
          <w:sz w:val="20"/>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before="0" w:after="120" w:line="276" w:lineRule="auto"/>
        <w:jc w:val="both"/>
      </w:pPr>
      <w:r>
        <w:rPr>
          <w:rFonts w:ascii="Arial" w:hAnsi="Arial"/>
          <w:b w:val="0"/>
          <w:i w:val="0"/>
          <w:sz w:val="20"/>
        </w:rPr>
        <w:t>Jocher, G., Chaurasia, A., &amp; Qiu, J. (2023). Ultralytics YOLOv8. Ultralytics. https://github.com/ultralytics/ultralytics</w:t>
      </w:r>
    </w:p>
    <w:p w14:paraId="1D4E59A0" w14:textId="7128D4B7" w:rsidR="00B96620" w:rsidRPr="00A36CA6" w:rsidRDefault="00B96620" w:rsidP="00B96620">
      <w:pPr>
        <w:spacing w:line="480" w:lineRule="auto"/>
        <w:ind w:firstLine="708"/>
      </w:pPr>
    </w:p>
    <w:p w14:paraId="22C46E0C" w14:textId="77777777" w:rsidR="00A36CA6" w:rsidRPr="00F354E4" w:rsidRDefault="00A36CA6" w:rsidP="001D1167">
      <w:pPr>
        <w:spacing w:line="480" w:lineRule="auto"/>
        <w:ind w:firstLine="708"/>
      </w:pPr>
    </w:p>
    <w:p w14:paraId="04F3D414" w14:textId="77777777" w:rsidR="00F354E4" w:rsidRPr="00F354E4" w:rsidRDefault="00F354E4" w:rsidP="00F71CD3">
      <w:pPr>
        <w:spacing w:line="480" w:lineRule="auto"/>
        <w:rPr>
          <w:vanish/>
        </w:rPr>
      </w:pPr>
      <w:r w:rsidRPr="00F354E4">
        <w:rPr>
          <w:vanish/>
        </w:rPr>
        <w:t>Final del formulario</w:t>
      </w:r>
    </w:p>
    <w:p w14:paraId="3B73C05B" w14:textId="77777777" w:rsidR="00004BE3" w:rsidRDefault="00004BE3" w:rsidP="00F71CD3">
      <w:pPr>
        <w:spacing w:line="480" w:lineRule="auto"/>
      </w:pPr>
    </w:p>
    <w:sectPr w:rsidR="00004BE3" w:rsidSect="00C97BEB">
      <w:headerReference w:type="default" r:id="rId30"/>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D85B1B" w14:textId="77777777" w:rsidR="007C30C8" w:rsidRDefault="007C30C8" w:rsidP="00F71CD3">
      <w:pPr>
        <w:spacing w:after="0" w:line="240" w:lineRule="auto"/>
      </w:pPr>
      <w:r>
        <w:separator/>
      </w:r>
    </w:p>
  </w:endnote>
  <w:endnote w:type="continuationSeparator" w:id="0">
    <w:p w14:paraId="47B536C5" w14:textId="77777777" w:rsidR="007C30C8" w:rsidRDefault="007C30C8" w:rsidP="00F71C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CB3BCC" w14:textId="77777777" w:rsidR="007C30C8" w:rsidRDefault="007C30C8" w:rsidP="00F71CD3">
      <w:pPr>
        <w:spacing w:after="0" w:line="240" w:lineRule="auto"/>
      </w:pPr>
      <w:r>
        <w:separator/>
      </w:r>
    </w:p>
  </w:footnote>
  <w:footnote w:type="continuationSeparator" w:id="0">
    <w:p w14:paraId="705BAC14" w14:textId="77777777" w:rsidR="007C30C8" w:rsidRDefault="007C30C8" w:rsidP="00F71C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5202562"/>
      <w:docPartObj>
        <w:docPartGallery w:val="Page Numbers (Top of Page)"/>
        <w:docPartUnique/>
      </w:docPartObj>
    </w:sdtPr>
    <w:sdtEndPr/>
    <w:sdtContent>
      <w:p w14:paraId="69E3D1F8" w14:textId="46AC64A9" w:rsidR="00F71CD3" w:rsidRDefault="00F71CD3">
        <w:pPr>
          <w:pStyle w:val="Encabezado"/>
          <w:jc w:val="right"/>
        </w:pPr>
        <w:r>
          <w:fldChar w:fldCharType="begin"/>
        </w:r>
        <w:r>
          <w:instrText>PAGE   \* MERGEFORMAT</w:instrText>
        </w:r>
        <w:r>
          <w:fldChar w:fldCharType="separate"/>
        </w:r>
        <w:r>
          <w:rPr>
            <w:lang w:val="es-ES"/>
          </w:rPr>
          <w:t>2</w:t>
        </w:r>
        <w:r>
          <w:fldChar w:fldCharType="end"/>
        </w:r>
      </w:p>
    </w:sdtContent>
  </w:sdt>
  <w:p w14:paraId="24C7DC81" w14:textId="77777777" w:rsidR="00F71CD3" w:rsidRDefault="00F71CD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C5165"/>
    <w:multiLevelType w:val="multilevel"/>
    <w:tmpl w:val="D4FEAC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E70EF"/>
    <w:multiLevelType w:val="multilevel"/>
    <w:tmpl w:val="BC26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87DCA"/>
    <w:multiLevelType w:val="multilevel"/>
    <w:tmpl w:val="FFF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20E88"/>
    <w:multiLevelType w:val="hybridMultilevel"/>
    <w:tmpl w:val="F176E8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4AF37B0"/>
    <w:multiLevelType w:val="hybridMultilevel"/>
    <w:tmpl w:val="4E8A5B4A"/>
    <w:lvl w:ilvl="0" w:tplc="24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55501AE"/>
    <w:multiLevelType w:val="hybridMultilevel"/>
    <w:tmpl w:val="3BDE3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F774D39"/>
    <w:multiLevelType w:val="hybridMultilevel"/>
    <w:tmpl w:val="B7DE59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6"/>
  </w:num>
  <w:num w:numId="5">
    <w:abstractNumId w:val="4"/>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E4"/>
    <w:rsid w:val="00004BE3"/>
    <w:rsid w:val="00034A6A"/>
    <w:rsid w:val="00034BF4"/>
    <w:rsid w:val="00051144"/>
    <w:rsid w:val="00090F89"/>
    <w:rsid w:val="000B789D"/>
    <w:rsid w:val="000C6991"/>
    <w:rsid w:val="000D0966"/>
    <w:rsid w:val="000E3F5F"/>
    <w:rsid w:val="000F1D52"/>
    <w:rsid w:val="000F47DC"/>
    <w:rsid w:val="0012391F"/>
    <w:rsid w:val="00162547"/>
    <w:rsid w:val="001662DC"/>
    <w:rsid w:val="00175A22"/>
    <w:rsid w:val="001D1167"/>
    <w:rsid w:val="001E2618"/>
    <w:rsid w:val="001F62B7"/>
    <w:rsid w:val="00202740"/>
    <w:rsid w:val="0026156F"/>
    <w:rsid w:val="002778FD"/>
    <w:rsid w:val="00295246"/>
    <w:rsid w:val="002A02FF"/>
    <w:rsid w:val="002C664F"/>
    <w:rsid w:val="00305117"/>
    <w:rsid w:val="003F662C"/>
    <w:rsid w:val="004122E2"/>
    <w:rsid w:val="00413AFB"/>
    <w:rsid w:val="00417844"/>
    <w:rsid w:val="00442FFE"/>
    <w:rsid w:val="004702C3"/>
    <w:rsid w:val="00483EFC"/>
    <w:rsid w:val="004C0C62"/>
    <w:rsid w:val="004C3C6D"/>
    <w:rsid w:val="00521C82"/>
    <w:rsid w:val="005418AE"/>
    <w:rsid w:val="00666F0D"/>
    <w:rsid w:val="00680A56"/>
    <w:rsid w:val="006D5EC7"/>
    <w:rsid w:val="006D72E4"/>
    <w:rsid w:val="007C30C8"/>
    <w:rsid w:val="007E0E7C"/>
    <w:rsid w:val="00820172"/>
    <w:rsid w:val="00867947"/>
    <w:rsid w:val="008E36A5"/>
    <w:rsid w:val="009006B7"/>
    <w:rsid w:val="00910685"/>
    <w:rsid w:val="009150D2"/>
    <w:rsid w:val="009C3FCF"/>
    <w:rsid w:val="00A2604A"/>
    <w:rsid w:val="00A36CA6"/>
    <w:rsid w:val="00A45DB3"/>
    <w:rsid w:val="00AC1959"/>
    <w:rsid w:val="00AE36B7"/>
    <w:rsid w:val="00B1758A"/>
    <w:rsid w:val="00B54313"/>
    <w:rsid w:val="00B76EE1"/>
    <w:rsid w:val="00B96620"/>
    <w:rsid w:val="00BD6E1C"/>
    <w:rsid w:val="00C14A3D"/>
    <w:rsid w:val="00C62D80"/>
    <w:rsid w:val="00C97BEB"/>
    <w:rsid w:val="00CA2D9F"/>
    <w:rsid w:val="00CA5C5D"/>
    <w:rsid w:val="00CE70C3"/>
    <w:rsid w:val="00D16E69"/>
    <w:rsid w:val="00D24206"/>
    <w:rsid w:val="00DB34F7"/>
    <w:rsid w:val="00DC3C2A"/>
    <w:rsid w:val="00DF113F"/>
    <w:rsid w:val="00E3666F"/>
    <w:rsid w:val="00E71F09"/>
    <w:rsid w:val="00EB018A"/>
    <w:rsid w:val="00ED1DCF"/>
    <w:rsid w:val="00F352B9"/>
    <w:rsid w:val="00F354E4"/>
    <w:rsid w:val="00F46718"/>
    <w:rsid w:val="00F54B76"/>
    <w:rsid w:val="00F66B06"/>
    <w:rsid w:val="00F71CD3"/>
    <w:rsid w:val="00FE1C9E"/>
    <w:rsid w:val="00FF0D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50A49"/>
  <w15:chartTrackingRefBased/>
  <w15:docId w15:val="{FBDB3861-426A-46A1-ABEF-EB90E141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354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354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354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354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354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354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354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354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354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354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354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354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354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354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354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354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354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354E4"/>
    <w:rPr>
      <w:rFonts w:eastAsiaTheme="majorEastAsia" w:cstheme="majorBidi"/>
      <w:color w:val="272727" w:themeColor="text1" w:themeTint="D8"/>
    </w:rPr>
  </w:style>
  <w:style w:type="paragraph" w:styleId="Ttulo">
    <w:name w:val="Title"/>
    <w:basedOn w:val="Normal"/>
    <w:next w:val="Normal"/>
    <w:link w:val="TtuloCar"/>
    <w:uiPriority w:val="10"/>
    <w:qFormat/>
    <w:rsid w:val="00F35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354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354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354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354E4"/>
    <w:pPr>
      <w:spacing w:before="160"/>
      <w:jc w:val="center"/>
    </w:pPr>
    <w:rPr>
      <w:i/>
      <w:iCs/>
      <w:color w:val="404040" w:themeColor="text1" w:themeTint="BF"/>
    </w:rPr>
  </w:style>
  <w:style w:type="character" w:customStyle="1" w:styleId="CitaCar">
    <w:name w:val="Cita Car"/>
    <w:basedOn w:val="Fuentedeprrafopredeter"/>
    <w:link w:val="Cita"/>
    <w:uiPriority w:val="29"/>
    <w:rsid w:val="00F354E4"/>
    <w:rPr>
      <w:i/>
      <w:iCs/>
      <w:color w:val="404040" w:themeColor="text1" w:themeTint="BF"/>
    </w:rPr>
  </w:style>
  <w:style w:type="paragraph" w:styleId="Prrafodelista">
    <w:name w:val="List Paragraph"/>
    <w:basedOn w:val="Normal"/>
    <w:uiPriority w:val="34"/>
    <w:qFormat/>
    <w:rsid w:val="00F354E4"/>
    <w:pPr>
      <w:ind w:left="720"/>
      <w:contextualSpacing/>
    </w:pPr>
  </w:style>
  <w:style w:type="character" w:styleId="nfasisintenso">
    <w:name w:val="Intense Emphasis"/>
    <w:basedOn w:val="Fuentedeprrafopredeter"/>
    <w:uiPriority w:val="21"/>
    <w:qFormat/>
    <w:rsid w:val="00F354E4"/>
    <w:rPr>
      <w:i/>
      <w:iCs/>
      <w:color w:val="0F4761" w:themeColor="accent1" w:themeShade="BF"/>
    </w:rPr>
  </w:style>
  <w:style w:type="paragraph" w:styleId="Citadestacada">
    <w:name w:val="Intense Quote"/>
    <w:basedOn w:val="Normal"/>
    <w:next w:val="Normal"/>
    <w:link w:val="CitadestacadaCar"/>
    <w:uiPriority w:val="30"/>
    <w:qFormat/>
    <w:rsid w:val="00F35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354E4"/>
    <w:rPr>
      <w:i/>
      <w:iCs/>
      <w:color w:val="0F4761" w:themeColor="accent1" w:themeShade="BF"/>
    </w:rPr>
  </w:style>
  <w:style w:type="character" w:styleId="Referenciaintensa">
    <w:name w:val="Intense Reference"/>
    <w:basedOn w:val="Fuentedeprrafopredeter"/>
    <w:uiPriority w:val="32"/>
    <w:qFormat/>
    <w:rsid w:val="00F354E4"/>
    <w:rPr>
      <w:b/>
      <w:bCs/>
      <w:smallCaps/>
      <w:color w:val="0F4761" w:themeColor="accent1" w:themeShade="BF"/>
      <w:spacing w:val="5"/>
    </w:rPr>
  </w:style>
  <w:style w:type="paragraph" w:styleId="Encabezado">
    <w:name w:val="header"/>
    <w:basedOn w:val="Normal"/>
    <w:link w:val="EncabezadoCar"/>
    <w:uiPriority w:val="99"/>
    <w:unhideWhenUsed/>
    <w:rsid w:val="00F71CD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1CD3"/>
  </w:style>
  <w:style w:type="paragraph" w:styleId="Piedepgina">
    <w:name w:val="footer"/>
    <w:basedOn w:val="Normal"/>
    <w:link w:val="PiedepginaCar"/>
    <w:uiPriority w:val="99"/>
    <w:unhideWhenUsed/>
    <w:rsid w:val="00F71CD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1CD3"/>
  </w:style>
  <w:style w:type="character" w:styleId="Hipervnculo">
    <w:name w:val="Hyperlink"/>
    <w:basedOn w:val="Fuentedeprrafopredeter"/>
    <w:uiPriority w:val="99"/>
    <w:unhideWhenUsed/>
    <w:rsid w:val="00F66B06"/>
    <w:rPr>
      <w:color w:val="467886" w:themeColor="hyperlink"/>
      <w:u w:val="single"/>
    </w:rPr>
  </w:style>
  <w:style w:type="character" w:styleId="Mencinsinresolver">
    <w:name w:val="Unresolved Mention"/>
    <w:basedOn w:val="Fuentedeprrafopredeter"/>
    <w:uiPriority w:val="99"/>
    <w:semiHidden/>
    <w:unhideWhenUsed/>
    <w:rsid w:val="00F66B06"/>
    <w:rPr>
      <w:color w:val="605E5C"/>
      <w:shd w:val="clear" w:color="auto" w:fill="E1DFDD"/>
    </w:rPr>
  </w:style>
  <w:style w:type="paragraph" w:styleId="NormalWeb">
    <w:name w:val="Normal (Web)"/>
    <w:basedOn w:val="Normal"/>
    <w:uiPriority w:val="99"/>
    <w:semiHidden/>
    <w:unhideWhenUsed/>
    <w:rsid w:val="009150D2"/>
    <w:rPr>
      <w:rFonts w:ascii="Times New Roman" w:hAnsi="Times New Roman" w:cs="Times New Roman"/>
      <w:sz w:val="24"/>
      <w:szCs w:val="24"/>
    </w:rPr>
  </w:style>
  <w:style w:type="table" w:styleId="Tablaconcuadrcula">
    <w:name w:val="Table Grid"/>
    <w:basedOn w:val="Tablanormal"/>
    <w:uiPriority w:val="39"/>
    <w:rsid w:val="00E366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12391F"/>
    <w:pPr>
      <w:spacing w:after="0" w:line="360" w:lineRule="auto"/>
      <w:ind w:firstLine="709"/>
    </w:pPr>
    <w:rPr>
      <w:rFonts w:ascii="Arial" w:hAnsi="Arial"/>
      <w:color w:val="000000" w:themeColor="text1"/>
      <w:sz w:val="24"/>
    </w:rPr>
  </w:style>
  <w:style w:type="character" w:styleId="Hipervnculovisitado">
    <w:name w:val="FollowedHyperlink"/>
    <w:basedOn w:val="Fuentedeprrafopredeter"/>
    <w:uiPriority w:val="99"/>
    <w:semiHidden/>
    <w:unhideWhenUsed/>
    <w:rsid w:val="006D5E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013954">
      <w:bodyDiv w:val="1"/>
      <w:marLeft w:val="0"/>
      <w:marRight w:val="0"/>
      <w:marTop w:val="0"/>
      <w:marBottom w:val="0"/>
      <w:divBdr>
        <w:top w:val="none" w:sz="0" w:space="0" w:color="auto"/>
        <w:left w:val="none" w:sz="0" w:space="0" w:color="auto"/>
        <w:bottom w:val="none" w:sz="0" w:space="0" w:color="auto"/>
        <w:right w:val="none" w:sz="0" w:space="0" w:color="auto"/>
      </w:divBdr>
      <w:divsChild>
        <w:div w:id="1003554986">
          <w:marLeft w:val="0"/>
          <w:marRight w:val="0"/>
          <w:marTop w:val="0"/>
          <w:marBottom w:val="0"/>
          <w:divBdr>
            <w:top w:val="none" w:sz="0" w:space="0" w:color="auto"/>
            <w:left w:val="none" w:sz="0" w:space="0" w:color="auto"/>
            <w:bottom w:val="none" w:sz="0" w:space="0" w:color="auto"/>
            <w:right w:val="none" w:sz="0" w:space="0" w:color="auto"/>
          </w:divBdr>
          <w:divsChild>
            <w:div w:id="1409495465">
              <w:marLeft w:val="60"/>
              <w:marRight w:val="0"/>
              <w:marTop w:val="0"/>
              <w:marBottom w:val="0"/>
              <w:divBdr>
                <w:top w:val="none" w:sz="0" w:space="0" w:color="auto"/>
                <w:left w:val="none" w:sz="0" w:space="0" w:color="auto"/>
                <w:bottom w:val="none" w:sz="0" w:space="0" w:color="auto"/>
                <w:right w:val="none" w:sz="0" w:space="0" w:color="auto"/>
              </w:divBdr>
              <w:divsChild>
                <w:div w:id="1961452893">
                  <w:marLeft w:val="0"/>
                  <w:marRight w:val="0"/>
                  <w:marTop w:val="0"/>
                  <w:marBottom w:val="0"/>
                  <w:divBdr>
                    <w:top w:val="none" w:sz="0" w:space="0" w:color="auto"/>
                    <w:left w:val="none" w:sz="0" w:space="0" w:color="auto"/>
                    <w:bottom w:val="none" w:sz="0" w:space="0" w:color="auto"/>
                    <w:right w:val="none" w:sz="0" w:space="0" w:color="auto"/>
                  </w:divBdr>
                  <w:divsChild>
                    <w:div w:id="6945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210496">
      <w:bodyDiv w:val="1"/>
      <w:marLeft w:val="0"/>
      <w:marRight w:val="0"/>
      <w:marTop w:val="0"/>
      <w:marBottom w:val="0"/>
      <w:divBdr>
        <w:top w:val="none" w:sz="0" w:space="0" w:color="auto"/>
        <w:left w:val="none" w:sz="0" w:space="0" w:color="auto"/>
        <w:bottom w:val="none" w:sz="0" w:space="0" w:color="auto"/>
        <w:right w:val="none" w:sz="0" w:space="0" w:color="auto"/>
      </w:divBdr>
    </w:div>
    <w:div w:id="656227336">
      <w:bodyDiv w:val="1"/>
      <w:marLeft w:val="0"/>
      <w:marRight w:val="0"/>
      <w:marTop w:val="0"/>
      <w:marBottom w:val="0"/>
      <w:divBdr>
        <w:top w:val="none" w:sz="0" w:space="0" w:color="auto"/>
        <w:left w:val="none" w:sz="0" w:space="0" w:color="auto"/>
        <w:bottom w:val="none" w:sz="0" w:space="0" w:color="auto"/>
        <w:right w:val="none" w:sz="0" w:space="0" w:color="auto"/>
      </w:divBdr>
    </w:div>
    <w:div w:id="986932921">
      <w:bodyDiv w:val="1"/>
      <w:marLeft w:val="0"/>
      <w:marRight w:val="0"/>
      <w:marTop w:val="0"/>
      <w:marBottom w:val="0"/>
      <w:divBdr>
        <w:top w:val="none" w:sz="0" w:space="0" w:color="auto"/>
        <w:left w:val="none" w:sz="0" w:space="0" w:color="auto"/>
        <w:bottom w:val="none" w:sz="0" w:space="0" w:color="auto"/>
        <w:right w:val="none" w:sz="0" w:space="0" w:color="auto"/>
      </w:divBdr>
      <w:divsChild>
        <w:div w:id="2031837656">
          <w:marLeft w:val="0"/>
          <w:marRight w:val="0"/>
          <w:marTop w:val="0"/>
          <w:marBottom w:val="0"/>
          <w:divBdr>
            <w:top w:val="none" w:sz="0" w:space="0" w:color="auto"/>
            <w:left w:val="none" w:sz="0" w:space="0" w:color="auto"/>
            <w:bottom w:val="none" w:sz="0" w:space="0" w:color="auto"/>
            <w:right w:val="none" w:sz="0" w:space="0" w:color="auto"/>
          </w:divBdr>
          <w:divsChild>
            <w:div w:id="2028562069">
              <w:marLeft w:val="60"/>
              <w:marRight w:val="0"/>
              <w:marTop w:val="0"/>
              <w:marBottom w:val="0"/>
              <w:divBdr>
                <w:top w:val="none" w:sz="0" w:space="0" w:color="auto"/>
                <w:left w:val="none" w:sz="0" w:space="0" w:color="auto"/>
                <w:bottom w:val="none" w:sz="0" w:space="0" w:color="auto"/>
                <w:right w:val="none" w:sz="0" w:space="0" w:color="auto"/>
              </w:divBdr>
              <w:divsChild>
                <w:div w:id="1259364038">
                  <w:marLeft w:val="0"/>
                  <w:marRight w:val="0"/>
                  <w:marTop w:val="0"/>
                  <w:marBottom w:val="0"/>
                  <w:divBdr>
                    <w:top w:val="none" w:sz="0" w:space="0" w:color="auto"/>
                    <w:left w:val="none" w:sz="0" w:space="0" w:color="auto"/>
                    <w:bottom w:val="none" w:sz="0" w:space="0" w:color="auto"/>
                    <w:right w:val="none" w:sz="0" w:space="0" w:color="auto"/>
                  </w:divBdr>
                  <w:divsChild>
                    <w:div w:id="1659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415657">
      <w:bodyDiv w:val="1"/>
      <w:marLeft w:val="0"/>
      <w:marRight w:val="0"/>
      <w:marTop w:val="0"/>
      <w:marBottom w:val="0"/>
      <w:divBdr>
        <w:top w:val="none" w:sz="0" w:space="0" w:color="auto"/>
        <w:left w:val="none" w:sz="0" w:space="0" w:color="auto"/>
        <w:bottom w:val="none" w:sz="0" w:space="0" w:color="auto"/>
        <w:right w:val="none" w:sz="0" w:space="0" w:color="auto"/>
      </w:divBdr>
    </w:div>
    <w:div w:id="1900628301">
      <w:bodyDiv w:val="1"/>
      <w:marLeft w:val="0"/>
      <w:marRight w:val="0"/>
      <w:marTop w:val="0"/>
      <w:marBottom w:val="0"/>
      <w:divBdr>
        <w:top w:val="none" w:sz="0" w:space="0" w:color="auto"/>
        <w:left w:val="none" w:sz="0" w:space="0" w:color="auto"/>
        <w:bottom w:val="none" w:sz="0" w:space="0" w:color="auto"/>
        <w:right w:val="none" w:sz="0" w:space="0" w:color="auto"/>
      </w:divBdr>
    </w:div>
    <w:div w:id="1976442666">
      <w:bodyDiv w:val="1"/>
      <w:marLeft w:val="0"/>
      <w:marRight w:val="0"/>
      <w:marTop w:val="0"/>
      <w:marBottom w:val="0"/>
      <w:divBdr>
        <w:top w:val="none" w:sz="0" w:space="0" w:color="auto"/>
        <w:left w:val="none" w:sz="0" w:space="0" w:color="auto"/>
        <w:bottom w:val="none" w:sz="0" w:space="0" w:color="auto"/>
        <w:right w:val="none" w:sz="0" w:space="0" w:color="auto"/>
      </w:divBdr>
    </w:div>
    <w:div w:id="2004619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ucatolicaeduco-my.sharepoint.com/:f:/g/personal/dscastelblanco57_ucatolica_edu_co/IgB7N5jDrEWlQ75cYF9QCwOkAYfEtF6Y3ezRp1Urwsfa9FA?e=l2Ieyl"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efinicion.de/origam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ucatolicaeduco-my.sharepoint.com/:b:/g/personal/dscastelblanco57_ucatolica_edu_co/IQBBQD3-7939SbZ8GWwKkz6aAc7p6DQD7risHW26-W_YyJ8?e=yS0Vt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ucatolicaeduco-my.sharepoint.com/:b:/g/personal/dscastelblanco57_ucatolica_edu_co/IQCEt7IGjJIeQIbvuQskmm3LAeOIsecHf1bmeZMBW5XLNKE?e=HvAMtQ" TargetMode="External"/><Relationship Id="rId28" Type="http://schemas.openxmlformats.org/officeDocument/2006/relationships/hyperlink" Target="https://www.youtube.com/watch?v=eWHtgmaR9L8"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ingenieriadecalidad.com/2019/01/manual-de-procedimientos.html" TargetMode="External"/><Relationship Id="rId30" Type="http://schemas.openxmlformats.org/officeDocument/2006/relationships/header" Target="header1.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TotalTime>
  <Pages>14</Pages>
  <Words>2513</Words>
  <Characters>13825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Acosta</dc:creator>
  <cp:keywords/>
  <dc:description/>
  <cp:lastModifiedBy>David Artunduaga</cp:lastModifiedBy>
  <cp:revision>51</cp:revision>
  <cp:lastPrinted>2026-03-13T23:40:00Z</cp:lastPrinted>
  <dcterms:created xsi:type="dcterms:W3CDTF">2026-03-07T23:58:00Z</dcterms:created>
  <dcterms:modified xsi:type="dcterms:W3CDTF">2026-03-14T03:25:00Z</dcterms:modified>
</cp:coreProperties>
</file>