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159DDE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1. Sơ đồ luồng dữ liệu (Pipeline)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409464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Plaintext</w:t>
      </w:r>
      <w:r>
        <w:rPr>
          <w:rFonts w:ascii="Times New Roman" w:hAnsi="Times New Roman" w:eastAsia="Times New Roman" w:cs="Times New Roman"/>
        </w:rPr>
      </w:r>
    </w:p>
    <w:p w14:paraId="474B1D4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Get-Content access.log  ──(stdout)──&gt;  [ | ]  ──(stdin)──&gt;  Select-String "TIMEOUT"  ──(stdout)──&gt;  [ | ]  ──(stdin)──&gt;  Measure-Object -Line  ──&gt;  [Con số duy nhất]</w:t>
      </w:r>
      <w:r>
        <w:rPr>
          <w:rFonts w:ascii="Times New Roman" w:hAnsi="Times New Roman" w:eastAsia="Times New Roman" w:cs="Times New Roman"/>
        </w:rPr>
      </w:r>
    </w:p>
    <w:p w14:paraId="5AC06C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</w:rPr>
      </w:r>
    </w:p>
    <w:p w14:paraId="6D44F9E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8"/>
        </w:rPr>
        <w:t xml:space="preserve">2. Câu lệnh PowerShell hoàn chỉnh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34A5A1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PowerShell</w:t>
      </w:r>
      <w:r>
        <w:rPr>
          <w:rFonts w:ascii="Times New Roman" w:hAnsi="Times New Roman" w:eastAsia="Times New Roman" w:cs="Times New Roman"/>
        </w:rPr>
      </w:r>
    </w:p>
    <w:p w14:paraId="39DDE7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0"/>
        </w:rPr>
        <w:t xml:space="preserve">(Get-Content -Path "access.log" | Select-String -Pattern "TIMEOUT" | Measure-Object).Count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2026-10-12T12:56:57Z</dcterms:modified>
</cp:coreProperties>
</file>