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63C5C"/>
          <w:sz w:val="40"/>
        </w:rPr>
        <w:t>ĐẶC TẢ YÊU CẦU PHẦN MỀM</w:t>
      </w:r>
    </w:p>
    <w:p>
      <w:pPr>
        <w:jc w:val="center"/>
      </w:pPr>
      <w:r>
        <w:rPr>
          <w:color w:val="5A646E"/>
          <w:sz w:val="24"/>
        </w:rPr>
        <w:t>Hệ thống Quản lý Thư viện Trường</w:t>
      </w:r>
    </w:p>
    <w:p>
      <w:pPr>
        <w:pStyle w:val="Heading1"/>
      </w:pPr>
      <w:r>
        <w:t>Mục lục</w:t>
      </w:r>
    </w:p>
    <w:p>
      <w:fldSimple w:instr="TOC \o &quot;1-3&quot; \h \z \u">
        <w:r>
          <w:t>Mở trong Word và chọn Update Field để cập nhật mục lục tự động.</w:t>
        </w:r>
      </w:fldSimple>
    </w:p>
    <w:p>
      <w:r>
        <w:br w:type="page"/>
      </w:r>
    </w:p>
    <w:p>
      <w:pPr>
        <w:pStyle w:val="Heading1"/>
      </w:pPr>
      <w:r>
        <w:t>1. Giới thiệu dự án</w:t>
      </w:r>
    </w:p>
    <w:p>
      <w:r>
        <w:t>Tài liệu này xác định yêu cầu của Hệ thống Quản lý Thư viện Trường, làm căn cứ thống nhất để nhóm phát triển, giảng viên hướng dẫn và người dùng rà soát phạm vi sản phẩm.</w:t>
      </w:r>
    </w:p>
    <w:p>
      <w:pPr>
        <w:pStyle w:val="Heading2"/>
      </w:pPr>
      <w:r>
        <w:t>1.1. Mục tiêu</w:t>
      </w:r>
    </w:p>
    <w:p>
      <w:r>
        <w:t>Hệ thống hỗ trợ quản lý sách, bạn đọc và các giao dịch mượn trả. Hệ thống giúp giảm ghi chép thủ công và tra cứu thông tin thư viện nhanh chóng.</w:t>
      </w:r>
    </w:p>
    <w:p>
      <w:pPr>
        <w:pStyle w:val="Heading2"/>
      </w:pPr>
      <w:r>
        <w:t>1.2. Đối tượng sử dụng</w:t>
      </w:r>
    </w:p>
    <w:p>
      <w:r>
        <w:t>Thủ thư lập và cập nhật giao dịch; sinh viên tra cứu sách và theo dõi phiếu mượn; quản trị viên quản lý tài khoản, phân quyền và cấu hình hệ thống.</w:t>
      </w:r>
    </w:p>
    <w:p>
      <w:pPr>
        <w:pStyle w:val="Heading1"/>
      </w:pPr>
      <w:r>
        <w:t>2. Chức năng hệ thống</w:t>
      </w:r>
    </w:p>
    <w:p>
      <w:r>
        <w:t>Hệ thống phải cung cấp các chức năng nghiệp vụ để quản lý danh mục sách và hồ sơ bạn đọc. Người dùng được phép tạo, tra cứu và cập nhật giao dịch theo quyền được cấp.</w:t>
      </w:r>
    </w:p>
    <w:p>
      <w:pPr>
        <w:pStyle w:val="Heading2"/>
      </w:pPr>
      <w:r>
        <w:t>2.1. Quản lý mượn sách</w:t>
      </w:r>
    </w:p>
    <w:p>
      <w:r>
        <w:t>Thủ thư có thể lập phiếu mượn cho sinh viên, ghi nhận sách và hạn trả, đồng thời tra cứu các phiếu đang hiệu lực.</w:t>
      </w:r>
    </w:p>
    <w:p>
      <w:pPr>
        <w:pStyle w:val="Heading3"/>
      </w:pPr>
      <w:r>
        <w:t>2.1.1. Luồng mượn sách qua thẻ sinh viên</w:t>
      </w:r>
    </w:p>
    <w:p>
      <w:r>
        <w:t>Thủ thư quét thẻ sinh viên để xác nhận hồ sơ bạn đọc, sau đó quét mã sách và xác nhận giao dịch. Hệ thống lưu mã sinh viên, mã sách, ngày mượn, hạn trả và trạng thái phiếu.</w:t>
      </w:r>
    </w:p>
    <w:p>
      <w:pPr>
        <w:pStyle w:val="Heading2"/>
      </w:pPr>
      <w:r>
        <w:t>2.2. Quản lý trả sách</w:t>
      </w:r>
    </w:p>
    <w:p>
      <w:r>
        <w:t>Thủ thư ghi nhận ngày trả và cập nhật trạng thái từng sách. Hệ thống xác định phiếu quá hạn dựa trên hạn trả đã lưu.</w:t>
      </w:r>
    </w:p>
    <w:p>
      <w:r>
        <w:t>Việc phân quyền và ghi nhận giao dịch cần được áp dụng thống nhất ở mọi chức năng để bảo vệ dữ liệu thư viện và hỗ trợ kiểm tra lịch sử thao tác.</w:t>
      </w:r>
    </w:p>
    <w:p>
      <w:pPr>
        <w:pStyle w:val="Heading1"/>
        <w:pageBreakBefore/>
      </w:pPr>
      <w:r>
        <w:rPr>
          <w:rFonts w:ascii="Aptos Display" w:hAnsi="Aptos Display"/>
          <w:b/>
          <w:color w:val="163C5C"/>
          <w:sz w:val="32"/>
        </w:rPr>
        <w:t>3. Yêu cầu bảo mật</w:t>
      </w:r>
    </w:p>
    <w:p>
      <w:r>
        <w:t>Hệ thống phải yêu cầu xác thực người dùng trước khi cho phép truy cập các chức năng cần bảo vệ. Thời gian phản hồi cho thao tác tra cứu thông thường không vượt quá 3 giây trong điều kiện tải vận hành dự kiến.</w:t>
      </w:r>
    </w:p>
    <w:p>
      <w:r>
        <w:t>Dữ liệu cá nhân và lịch sử mượn trả chỉ được xem hoặc chỉnh sửa bởi tài khoản có quyền phù hợp. Hệ thống phải ghi nhật ký các thao tác thêm, sửa và xóa để phục vụ kiểm tra khi cần.</w:t>
      </w:r>
    </w:p>
    <w:sectPr w:rsidR="00FC693F" w:rsidRPr="0006063C" w:rsidSect="00034616">
      <w:footerReference w:type="default" r:id="rId9"/>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Hệ thống Quản lý Thư viện Trường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63C5C"/>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63C5C"/>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ptos Display" w:hAnsi="Aptos Display"/>
      <w:b/>
      <w:bCs/>
      <w:color w:val="163C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