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Tạo cấu trúc Farm Manager bằng PowerShell</w:t>
      </w:r>
    </w:p>
    <w:p>
      <w:r>
        <w:t>Chạy các lệnh dưới đây tại thư mục cha nơi bạn muốn tạo dự án. Các đường dẫn tương đối bắt đầu bằng .\ nên không phụ thuộc ổ đĩa cố định.</w:t>
      </w:r>
    </w:p>
    <w:p>
      <w:pPr>
        <w:pStyle w:val="Heading1"/>
      </w:pPr>
      <w:r>
        <w:t>1. Tạo thư mục và tệp</w:t>
      </w:r>
    </w:p>
    <w:p>
      <w:pPr>
        <w:spacing w:before="100"/>
      </w:pPr>
      <w:r>
        <w:rPr>
          <w:b/>
          <w:color w:val="1F4E79"/>
        </w:rPr>
        <w:t xml:space="preserve">1. </w:t>
      </w:r>
      <w:r>
        <w:rPr>
          <w:rFonts w:ascii="Consolas" w:hAnsi="Consolas"/>
          <w:color w:val="232323"/>
          <w:sz w:val="18"/>
        </w:rPr>
        <w:t>New-Item -ItemType Directory -Force -Path .\Farm-Manager\code\app, .\Farm-Manager\database\db, .\Farm-Manager\logs\guides</w:t>
      </w:r>
    </w:p>
    <w:p>
      <w:pPr>
        <w:ind w:left="360"/>
      </w:pPr>
      <w:r>
        <w:t>Tạo toàn bộ cây thư mục cần thiết. -Force cho phép tạo các thư mục trung gian và không báo lỗi nếu chúng đã tồn tại.</w:t>
      </w:r>
    </w:p>
    <w:p>
      <w:pPr>
        <w:spacing w:before="100"/>
      </w:pPr>
      <w:r>
        <w:rPr>
          <w:b/>
          <w:color w:val="1F4E79"/>
        </w:rPr>
        <w:t xml:space="preserve">2. </w:t>
      </w:r>
      <w:r>
        <w:rPr>
          <w:rFonts w:ascii="Consolas" w:hAnsi="Consolas"/>
          <w:color w:val="232323"/>
          <w:sz w:val="18"/>
        </w:rPr>
        <w:t>New-Item -ItemType File -Force -Path .\Farm-Manager\code\app\main.py, .\Farm-Manager\code\app\models.py, .\Farm-Manager\code\app\utils.py</w:t>
      </w:r>
    </w:p>
    <w:p>
      <w:pPr>
        <w:ind w:left="360"/>
      </w:pPr>
      <w:r>
        <w:t>Tạo ba tệp rỗng trong app. -Force cho phép thao tác khi tệp đã tồn tại.</w:t>
      </w:r>
    </w:p>
    <w:p>
      <w:pPr>
        <w:spacing w:before="100"/>
      </w:pPr>
      <w:r>
        <w:rPr>
          <w:b/>
          <w:color w:val="1F4E79"/>
        </w:rPr>
        <w:t xml:space="preserve">3. </w:t>
      </w:r>
      <w:r>
        <w:rPr>
          <w:rFonts w:ascii="Consolas" w:hAnsi="Consolas"/>
          <w:color w:val="232323"/>
          <w:sz w:val="18"/>
        </w:rPr>
        <w:t>Copy-Item .\Farm-Manager\logs .\Farm-Manager\logs-backup -Recurse -Force</w:t>
      </w:r>
    </w:p>
    <w:p>
      <w:pPr>
        <w:ind w:left="360"/>
      </w:pPr>
      <w:r>
        <w:t>Sao chép logs cùng toàn bộ thư mục con và tệp sang logs-backup. -Recurse sao chép đệ quy; -Force ghi đè nếu đích đã có nội dung trùng.</w:t>
      </w:r>
    </w:p>
    <w:p>
      <w:pPr>
        <w:pStyle w:val="Heading1"/>
      </w:pPr>
      <w:r>
        <w:t>2. Kiểm tra kết quả</w:t>
      </w:r>
    </w:p>
    <w:p>
      <w:r>
        <w:t>Chạy lệnh:</w:t>
      </w:r>
    </w:p>
    <w:p>
      <w:r>
        <w:rPr>
          <w:rFonts w:ascii="Consolas" w:hAnsi="Consolas"/>
          <w:b/>
          <w:sz w:val="20"/>
        </w:rPr>
        <w:t>Get-ChildItem .\Farm-Manager</w:t>
      </w:r>
    </w:p>
    <w:p>
      <w:r>
        <w:t>Lệnh ls .\Farm-Manager cũng dùng được. Để xem sâu toàn bộ cây thư mục, dùng Get-ChildItem .\Farm-Manager -Recurse.</w:t>
      </w:r>
    </w:p>
    <w:p>
      <w:pPr>
        <w:pStyle w:val="Heading2"/>
      </w:pPr>
      <w:r>
        <w:t>Vì sao dùng .\?</w:t>
      </w:r>
    </w:p>
    <w:p>
      <w:r>
        <w:t>Đường dẫn .\ được tính từ thư mục hiện tại, giúp bài chạy được ở các vị trí khác nhau mà không gắn cứng vào một ổ đĩa hay tên người dùng.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882"/>
        <w:sz w:val="16"/>
      </w:rPr>
      <w:t>Farm Manager  |  PowerShell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