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line="300"/>
      </w:pPr>
      <w:r>
        <w:rPr>
          <w:rFonts w:ascii="Times New Roman" w:cs="Times New Roman" w:eastAsia="Times New Roman" w:hAnsi="Times New Roman"/>
          <w:b/>
          <w:bCs/>
          <w:sz w:val="26"/>
          <w:szCs w:val="26"/>
        </w:rPr>
        <w:t xml:space="preserve">Nhiệm vụ 1 - Kiểm tra dữ liệu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100"/>
        <w:gridCol w:w="1300"/>
        <w:gridCol w:w="5660"/>
      </w:tblGrid>
      <w:tr>
        <w:trPr>
          <w:tblHeader/>
        </w:trPr>
        <w:tc>
          <w:tcPr>
            <w:tcW w:type="dxa" w:w="1300"/>
            <w:tcBorders>
              <w:top w:val="single" w:color="000000" w:sz="4"/>
              <w:left w:val="single" w:color="000000" w:sz="4"/>
              <w:bottom w:val="single" w:color="000000" w:sz="4"/>
              <w:right w:val="single" w:color="000000" w:sz="4"/>
            </w:tcBorders>
            <w:shd w:fill="D9E2F3"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4"/>
                <w:szCs w:val="24"/>
              </w:rPr>
              <w:t xml:space="preserve">Mã Story</w:t>
            </w:r>
          </w:p>
        </w:tc>
        <w:tc>
          <w:tcPr>
            <w:tcW w:type="dxa" w:w="1100"/>
            <w:tcBorders>
              <w:top w:val="single" w:color="000000" w:sz="4"/>
              <w:left w:val="single" w:color="000000" w:sz="4"/>
              <w:bottom w:val="single" w:color="000000" w:sz="4"/>
              <w:right w:val="single" w:color="000000" w:sz="4"/>
            </w:tcBorders>
            <w:shd w:fill="D9E2F3"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4"/>
                <w:szCs w:val="24"/>
              </w:rPr>
              <w:t xml:space="preserve">Đủ rõ</w:t>
            </w:r>
          </w:p>
        </w:tc>
        <w:tc>
          <w:tcPr>
            <w:tcW w:type="dxa" w:w="1300"/>
            <w:tcBorders>
              <w:top w:val="single" w:color="000000" w:sz="4"/>
              <w:left w:val="single" w:color="000000" w:sz="4"/>
              <w:bottom w:val="single" w:color="000000" w:sz="4"/>
              <w:right w:val="single" w:color="000000" w:sz="4"/>
            </w:tcBorders>
            <w:shd w:fill="D9E2F3"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4"/>
                <w:szCs w:val="24"/>
              </w:rPr>
              <w:t xml:space="preserve">Cần làm rõ</w:t>
            </w:r>
          </w:p>
        </w:tc>
        <w:tc>
          <w:tcPr>
            <w:tcW w:type="dxa" w:w="5660"/>
            <w:tcBorders>
              <w:top w:val="single" w:color="000000" w:sz="4"/>
              <w:left w:val="single" w:color="000000" w:sz="4"/>
              <w:bottom w:val="single" w:color="000000" w:sz="4"/>
              <w:right w:val="single" w:color="000000" w:sz="4"/>
            </w:tcBorders>
            <w:shd w:fill="D9E2F3"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4"/>
                <w:szCs w:val="24"/>
              </w:rPr>
              <w:t xml:space="preserve">Thông tin/câu hỏi còn thiếu</w:t>
            </w:r>
          </w:p>
        </w:tc>
      </w:tr>
      <w:tr>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Times New Roman" w:cs="Times New Roman" w:eastAsia="Times New Roman" w:hAnsi="Times New Roman"/>
                <w:b/>
                <w:bCs/>
                <w:sz w:val="24"/>
                <w:szCs w:val="24"/>
              </w:rPr>
              <w:t xml:space="preserve">LS01</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Times New Roman" w:cs="Times New Roman" w:eastAsia="Times New Roman" w:hAnsi="Times New Roman"/>
                <w:sz w:val="24"/>
                <w:szCs w:val="24"/>
              </w:rPr>
              <w:t xml:space="preserve">☐</w:t>
            </w:r>
          </w:p>
        </w:tc>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Times New Roman" w:cs="Times New Roman" w:eastAsia="Times New Roman" w:hAnsi="Times New Roman"/>
                <w:sz w:val="24"/>
                <w:szCs w:val="24"/>
              </w:rPr>
              <w:t xml:space="preserve">☒</w:t>
            </w:r>
          </w:p>
        </w:tc>
        <w:tc>
          <w:tcPr>
            <w:tcW w:type="dxa" w:w="566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sz w:val="24"/>
                <w:szCs w:val="24"/>
              </w:rPr>
              <w:t xml:space="preserve">Khi đến giờ bắt đầu, phiên có cần tự chuyển sang trạng thái khác (ví dụ 'Đang diễn ra') trong Story này không, hay chỉ cần hiển thị 'Sắp diễn ra'?</w:t>
            </w:r>
          </w:p>
        </w:tc>
      </w:tr>
      <w:tr>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Times New Roman" w:cs="Times New Roman" w:eastAsia="Times New Roman" w:hAnsi="Times New Roman"/>
                <w:b/>
                <w:bCs/>
                <w:sz w:val="24"/>
                <w:szCs w:val="24"/>
              </w:rPr>
              <w:t xml:space="preserve">LS03</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Times New Roman" w:cs="Times New Roman" w:eastAsia="Times New Roman" w:hAnsi="Times New Roman"/>
                <w:sz w:val="24"/>
                <w:szCs w:val="24"/>
              </w:rPr>
              <w:t xml:space="preserve">☐</w:t>
            </w:r>
          </w:p>
        </w:tc>
        <w:tc>
          <w:tcPr>
            <w:tcW w:type="dxa" w:w="13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Times New Roman" w:cs="Times New Roman" w:eastAsia="Times New Roman" w:hAnsi="Times New Roman"/>
                <w:sz w:val="24"/>
                <w:szCs w:val="24"/>
              </w:rPr>
              <w:t xml:space="preserve">☒</w:t>
            </w:r>
          </w:p>
        </w:tc>
        <w:tc>
          <w:tcPr>
            <w:tcW w:type="dxa" w:w="566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sz w:val="24"/>
                <w:szCs w:val="24"/>
              </w:rPr>
              <w:t xml:space="preserve">Nếu hai khách cùng đặt sản phẩm cuối cùng còn trong kho gần như đồng thời, đơn nào được giữ số lượng và đơn còn lại được xử lý ra sao?</w:t>
            </w:r>
          </w:p>
        </w:tc>
      </w:tr>
    </w:tbl>
    <w:p>
      <w:pPr>
        <w:spacing w:after="200" w:before="0" w:line="300"/>
      </w:pPr>
      <w:r>
        <w:rPr>
          <w:rFonts w:ascii="Times New Roman" w:cs="Times New Roman" w:eastAsia="Times New Roman" w:hAnsi="Times New Roman"/>
          <w:sz w:val="26"/>
          <w:szCs w:val="26"/>
        </w:rPr>
        <w:t xml:space="preserve"/>
      </w:r>
    </w:p>
    <w:p>
      <w:pPr>
        <w:spacing w:after="160" w:before="0" w:line="300"/>
      </w:pPr>
      <w:r>
        <w:rPr>
          <w:rFonts w:ascii="Times New Roman" w:cs="Times New Roman" w:eastAsia="Times New Roman" w:hAnsi="Times New Roman"/>
          <w:b/>
          <w:bCs/>
          <w:sz w:val="26"/>
          <w:szCs w:val="26"/>
        </w:rPr>
        <w:t xml:space="preserve">Nhiệm vụ 2 - Product Backlog đã ước lượng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100"/>
        <w:gridCol w:w="1700"/>
        <w:gridCol w:w="1100"/>
        <w:gridCol w:w="4360"/>
      </w:tblGrid>
      <w:tr>
        <w:trPr>
          <w:tblHeader/>
        </w:trPr>
        <w:tc>
          <w:tcPr>
            <w:tcW w:type="dxa" w:w="1100"/>
            <w:tcBorders>
              <w:top w:val="single" w:color="000000" w:sz="4"/>
              <w:left w:val="single" w:color="000000" w:sz="4"/>
              <w:bottom w:val="single" w:color="000000" w:sz="4"/>
              <w:right w:val="single" w:color="000000" w:sz="4"/>
            </w:tcBorders>
            <w:shd w:fill="D9E2F3"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4"/>
                <w:szCs w:val="24"/>
              </w:rPr>
              <w:t xml:space="preserve">Mã Story</w:t>
            </w:r>
          </w:p>
        </w:tc>
        <w:tc>
          <w:tcPr>
            <w:tcW w:type="dxa" w:w="1100"/>
            <w:tcBorders>
              <w:top w:val="single" w:color="000000" w:sz="4"/>
              <w:left w:val="single" w:color="000000" w:sz="4"/>
              <w:bottom w:val="single" w:color="000000" w:sz="4"/>
              <w:right w:val="single" w:color="000000" w:sz="4"/>
            </w:tcBorders>
            <w:shd w:fill="D9E2F3"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4"/>
                <w:szCs w:val="24"/>
              </w:rPr>
              <w:t xml:space="preserve">Mức ưu tiên</w:t>
            </w:r>
          </w:p>
        </w:tc>
        <w:tc>
          <w:tcPr>
            <w:tcW w:type="dxa" w:w="1700"/>
            <w:tcBorders>
              <w:top w:val="single" w:color="000000" w:sz="4"/>
              <w:left w:val="single" w:color="000000" w:sz="4"/>
              <w:bottom w:val="single" w:color="000000" w:sz="4"/>
              <w:right w:val="single" w:color="000000" w:sz="4"/>
            </w:tcBorders>
            <w:shd w:fill="D9E2F3"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4"/>
                <w:szCs w:val="24"/>
              </w:rPr>
              <w:t xml:space="preserve">Kết quả phiếu</w:t>
            </w:r>
          </w:p>
        </w:tc>
        <w:tc>
          <w:tcPr>
            <w:tcW w:type="dxa" w:w="1100"/>
            <w:tcBorders>
              <w:top w:val="single" w:color="000000" w:sz="4"/>
              <w:left w:val="single" w:color="000000" w:sz="4"/>
              <w:bottom w:val="single" w:color="000000" w:sz="4"/>
              <w:right w:val="single" w:color="000000" w:sz="4"/>
            </w:tcBorders>
            <w:shd w:fill="D9E2F3"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4"/>
                <w:szCs w:val="24"/>
              </w:rPr>
              <w:t xml:space="preserve">SP cuối cùng</w:t>
            </w:r>
          </w:p>
        </w:tc>
        <w:tc>
          <w:tcPr>
            <w:tcW w:type="dxa" w:w="4360"/>
            <w:tcBorders>
              <w:top w:val="single" w:color="000000" w:sz="4"/>
              <w:left w:val="single" w:color="000000" w:sz="4"/>
              <w:bottom w:val="single" w:color="000000" w:sz="4"/>
              <w:right w:val="single" w:color="000000" w:sz="4"/>
            </w:tcBorders>
            <w:shd w:fill="D9E2F3"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4"/>
                <w:szCs w:val="24"/>
              </w:rPr>
              <w:t xml:space="preserve">Lý do ngắn</w:t>
            </w:r>
          </w:p>
        </w:tc>
      </w:tr>
      <w:tr>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Times New Roman" w:cs="Times New Roman" w:eastAsia="Times New Roman" w:hAnsi="Times New Roman"/>
                <w:b/>
                <w:bCs/>
                <w:sz w:val="24"/>
                <w:szCs w:val="24"/>
              </w:rPr>
              <w:t xml:space="preserve">LS01</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Times New Roman" w:cs="Times New Roman" w:eastAsia="Times New Roman" w:hAnsi="Times New Roman"/>
                <w:sz w:val="24"/>
                <w:szCs w:val="24"/>
              </w:rPr>
              <w:t xml:space="preserve">1</w:t>
            </w:r>
          </w:p>
        </w:tc>
        <w:tc>
          <w:tcPr>
            <w:tcW w:type="dxa" w:w="17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Times New Roman" w:cs="Times New Roman" w:eastAsia="Times New Roman" w:hAnsi="Times New Roman"/>
                <w:sz w:val="24"/>
                <w:szCs w:val="24"/>
              </w:rPr>
              <w:t xml:space="preserve">3 - 3 - 5 - 3</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Times New Roman" w:cs="Times New Roman" w:eastAsia="Times New Roman" w:hAnsi="Times New Roman"/>
                <w:b/>
                <w:bCs/>
                <w:sz w:val="24"/>
                <w:szCs w:val="24"/>
              </w:rPr>
              <w:t xml:space="preserve">2</w:t>
            </w:r>
          </w:p>
        </w:tc>
        <w:tc>
          <w:tcPr>
            <w:tcW w:type="dxa" w:w="436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sz w:val="24"/>
                <w:szCs w:val="24"/>
              </w:rPr>
              <w:t xml:space="preserve">Phiếu 5 SP chênh do thông tin chưa rõ về trạng thái phiên; sau khi PO xác nhận chỉ cần 'Sắp diễn ra', phạm vi chỉ còn kiểm tra tiêu đề và lưu thời gian, nên nhỏ hơn LS02.</w:t>
            </w:r>
          </w:p>
        </w:tc>
      </w:tr>
      <w:tr>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Times New Roman" w:cs="Times New Roman" w:eastAsia="Times New Roman" w:hAnsi="Times New Roman"/>
                <w:b/>
                <w:bCs/>
                <w:sz w:val="24"/>
                <w:szCs w:val="24"/>
              </w:rPr>
              <w:t xml:space="preserve">LS02</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Times New Roman" w:cs="Times New Roman" w:eastAsia="Times New Roman" w:hAnsi="Times New Roman"/>
                <w:sz w:val="24"/>
                <w:szCs w:val="24"/>
              </w:rPr>
              <w:t xml:space="preserve">2</w:t>
            </w:r>
          </w:p>
        </w:tc>
        <w:tc>
          <w:tcPr>
            <w:tcW w:type="dxa" w:w="17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Times New Roman" w:cs="Times New Roman" w:eastAsia="Times New Roman" w:hAnsi="Times New Roman"/>
                <w:sz w:val="24"/>
                <w:szCs w:val="24"/>
              </w:rPr>
              <w:t xml:space="preserve">3 - 3 - 3 - 3</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Times New Roman" w:cs="Times New Roman" w:eastAsia="Times New Roman" w:hAnsi="Times New Roman"/>
                <w:b/>
                <w:bCs/>
                <w:sz w:val="24"/>
                <w:szCs w:val="24"/>
              </w:rPr>
              <w:t xml:space="preserve">3</w:t>
            </w:r>
          </w:p>
        </w:tc>
        <w:tc>
          <w:tcPr>
            <w:tcW w:type="dxa" w:w="436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sz w:val="24"/>
                <w:szCs w:val="24"/>
              </w:rPr>
              <w:t xml:space="preserve">Reference Story; các phiếu đã trùng nhau.</w:t>
            </w:r>
          </w:p>
        </w:tc>
      </w:tr>
      <w:tr>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Times New Roman" w:cs="Times New Roman" w:eastAsia="Times New Roman" w:hAnsi="Times New Roman"/>
                <w:b/>
                <w:bCs/>
                <w:sz w:val="24"/>
                <w:szCs w:val="24"/>
              </w:rPr>
              <w:t xml:space="preserve">LS03</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Times New Roman" w:cs="Times New Roman" w:eastAsia="Times New Roman" w:hAnsi="Times New Roman"/>
                <w:sz w:val="24"/>
                <w:szCs w:val="24"/>
              </w:rPr>
              <w:t xml:space="preserve">3</w:t>
            </w:r>
          </w:p>
        </w:tc>
        <w:tc>
          <w:tcPr>
            <w:tcW w:type="dxa" w:w="17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Times New Roman" w:cs="Times New Roman" w:eastAsia="Times New Roman" w:hAnsi="Times New Roman"/>
                <w:sz w:val="24"/>
                <w:szCs w:val="24"/>
              </w:rPr>
              <w:t xml:space="preserve">5 - 8 - 8 - 5</w:t>
            </w:r>
          </w:p>
        </w:tc>
        <w:tc>
          <w:tcPr>
            <w:tcW w:type="dxa" w:w="110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center"/>
            </w:pPr>
            <w:r>
              <w:rPr>
                <w:rFonts w:ascii="Times New Roman" w:cs="Times New Roman" w:eastAsia="Times New Roman" w:hAnsi="Times New Roman"/>
                <w:b/>
                <w:bCs/>
                <w:sz w:val="24"/>
                <w:szCs w:val="24"/>
              </w:rPr>
              <w:t xml:space="preserve">8</w:t>
            </w:r>
          </w:p>
        </w:tc>
        <w:tc>
          <w:tcPr>
            <w:tcW w:type="dxa" w:w="4360"/>
            <w:tcBorders>
              <w:top w:val="single" w:color="000000" w:sz="4"/>
              <w:left w:val="single" w:color="000000" w:sz="4"/>
              <w:bottom w:val="single" w:color="000000" w:sz="4"/>
              <w:right w:val="single" w:color="000000" w:sz="4"/>
            </w:tcBorders>
            <w:tcMar>
              <w:top w:type="dxa" w:w="80"/>
              <w:left w:type="dxa" w:w="100"/>
              <w:bottom w:type="dxa" w:w="80"/>
              <w:right w:type="dxa" w:w="100"/>
            </w:tcMar>
            <w:vAlign w:val="center"/>
          </w:tcPr>
          <w:p>
            <w:pPr>
              <w:jc w:val="left"/>
            </w:pPr>
            <w:r>
              <w:rPr>
                <w:rFonts w:ascii="Times New Roman" w:cs="Times New Roman" w:eastAsia="Times New Roman" w:hAnsi="Times New Roman"/>
                <w:sz w:val="24"/>
                <w:szCs w:val="24"/>
              </w:rPr>
              <w:t xml:space="preserve">Phiếu chênh do độ phức tạp và rủi ro đặt đồng thời cùng quy tắc giảm/hoàn tồn; gồm tạo đơn, tồn kho, xác nhận/hủy đơn nên lớn hơn LS02 nhiều.</w:t>
            </w:r>
          </w:p>
        </w:tc>
      </w:tr>
    </w:tbl>
    <w:p>
      <w:pPr>
        <w:spacing w:after="200" w:before="0" w:line="300"/>
      </w:pPr>
      <w:r>
        <w:rPr>
          <w:rFonts w:ascii="Times New Roman" w:cs="Times New Roman" w:eastAsia="Times New Roman" w:hAnsi="Times New Roman"/>
          <w:sz w:val="26"/>
          <w:szCs w:val="26"/>
        </w:rPr>
        <w:t xml:space="preserve"/>
      </w:r>
    </w:p>
    <w:p>
      <w:pPr>
        <w:spacing w:after="160" w:before="0" w:line="300"/>
      </w:pPr>
      <w:r>
        <w:rPr>
          <w:rFonts w:ascii="Times New Roman" w:cs="Times New Roman" w:eastAsia="Times New Roman" w:hAnsi="Times New Roman"/>
          <w:b/>
          <w:bCs/>
          <w:sz w:val="26"/>
          <w:szCs w:val="26"/>
        </w:rPr>
        <w:t xml:space="preserve">Nhiệm vụ 3 - Giải thích đề xuất '1 Story Point = 4 giờ'</w:t>
      </w:r>
    </w:p>
    <w:p>
      <w:pPr>
        <w:spacing w:after="120" w:before="0" w:line="300"/>
        <w:jc w:val="both"/>
      </w:pPr>
      <w:r>
        <w:rPr>
          <w:rFonts w:ascii="Times New Roman" w:cs="Times New Roman" w:eastAsia="Times New Roman" w:hAnsi="Times New Roman"/>
          <w:sz w:val="26"/>
          <w:szCs w:val="26"/>
        </w:rPr>
        <w:t xml:space="preserve">Đề xuất này sai vì Story Point là đơn vị ước lượng tương đối, đo độ lớn tổng hợp của Story (khối lượng công việc, độ phức tạp và rủi ro) so với Reference Story, chứ không đo thời gian; cùng 3 SP nhưng người khác nhau hay thời điểm khác nhau sẽ tốn số giờ khác nhau. Thay vì đổi SP sang giờ, nhóm đo Velocity là tổng SP của các Story đạt Done trong các Sprint trước, rồi dùng Velocity trung bình đó để dự báo số SP có thể đưa vào Sprint tiếp theo.</w:t>
      </w:r>
    </w:p>
    <w:sectPr>
      <w:pgSz w:w="11906" w:h="16838" w:orient="portrait"/>
      <w:pgMar w:top="1440" w:right="1273" w:bottom="1440" w:left="127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2026-10-15T00:21:31.047Z</dcterms:created>
  <dcterms:modified xsi:type="dcterms:W3CDTF">2026-10-15T00:21:31.052Z</dcterms:modified>
</cp:coreProperties>
</file>

<file path=docProps/custom.xml><?xml version="1.0" encoding="utf-8"?>
<Properties xmlns="http://schemas.openxmlformats.org/officeDocument/2006/custom-properties" xmlns:vt="http://schemas.openxmlformats.org/officeDocument/2006/docPropsVTypes"/>
</file>