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BÀI TẬP: CHỌN KỸ THUẬT SPRINT RETROSPECTIVE</w:t>
      </w:r>
    </w:p>
    <w:p>
      <w:pPr>
        <w:spacing w:after="200"/>
        <w:jc w:val="center"/>
      </w:pPr>
      <w:r>
        <w:rPr>
          <w:rFonts w:ascii="Arial" w:cs="Arial" w:eastAsia="Arial" w:hAnsi="Arial"/>
          <w:sz w:val="21"/>
          <w:szCs w:val="21"/>
        </w:rPr>
        <w:t xml:space="preserve">RikkeiAssist – Sprint 13 (vai Thu Hà, Scrum Master)</w:t>
      </w:r>
    </w:p>
    <w:p>
      <w:pPr>
        <w:pStyle w:val="Heading1"/>
        <w:spacing w:after="140" w:before="300"/>
      </w:pPr>
      <w:r>
        <w:rPr>
          <w:rFonts w:ascii="Arial" w:cs="Arial" w:eastAsia="Arial" w:hAnsi="Arial"/>
          <w:b/>
          <w:bCs/>
          <w:color w:val="1F3864"/>
          <w:sz w:val="28"/>
          <w:szCs w:val="28"/>
        </w:rPr>
        <w:t xml:space="preserve">Phần 1 – Hai phương án</w:t>
      </w:r>
    </w:p>
    <w:p>
      <w:pPr>
        <w:spacing w:after="100" w:before="0"/>
      </w:pPr>
      <w:r>
        <w:rPr>
          <w:rFonts w:ascii="Arial" w:cs="Arial" w:eastAsia="Arial" w:hAnsi="Arial"/>
          <w:sz w:val="21"/>
          <w:szCs w:val="21"/>
        </w:rPr>
        <w:t xml:space="preserve">Buổi họp 60 phút, 7 người. Một thành viên chỉ tham gia 45 phút đầu nên mọi quyết định cần người đó phải xong trước phút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Bước</w:t>
            </w:r>
          </w:p>
        </w:tc>
        <w:tc>
          <w:tcPr>
            <w:tcW w:type="dxa" w:w="3969"/>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Phương án A (Start–Stop–Continue)</w:t>
            </w:r>
          </w:p>
        </w:tc>
        <w:tc>
          <w:tcPr>
            <w:tcW w:type="dxa" w:w="3969"/>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Phương án B (4Ls)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1. Mở đầu</w:t>
            </w:r>
          </w:p>
          <w:p>
            <w:pPr>
              <w:spacing w:after="40"/>
            </w:pPr>
            <w:r>
              <w:rPr>
                <w:rFonts w:ascii="Arial" w:cs="Arial" w:eastAsia="Arial" w:hAnsi="Arial"/>
                <w:b/>
                <w:bCs/>
                <w:sz w:val="19"/>
                <w:szCs w:val="19"/>
              </w:rPr>
              <w:t xml:space="preserve">(0–6 phút)</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Scrum Master (SM) nêu mục tiêu và quy tắc: thẻ một ý, không nêu tên, không mời quản lý. Rà nhanh Improvement cũ (Sprint 12 và "chạy Integration Test sớm") để thấy chưa có kết quả. Báo trước một thành viên rời họp ở phút 45.</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Giống A, thêm giải thích 4 cột Liked – Learned – Lacked – Longed for. Nhấn mạnh cột Learned là nơi được ghi cả điều chưa hiểu.</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2. Thu thập dữ liệu</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(6–16 phút) Mỗi người viết thẻ im lặng, ẩn danh, rồi dán cùng lúc vào 3 cột Start / Stop / Continue. Mỗi thẻ một ý, mô tả hành vi.</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(6–19 phút) Viết thẻ im lặng, ẩn danh vào 4 cột. Nhiều cột nên nhiều thẻ hơn, cần thêm 3 phút.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3. Gom nhóm thành Theme</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(16–25 phút) Cả nhóm đọc thẻ, gộp thẻ trùng ý, gom thẻ cùng chủ đề thành Theme và đặt tên. Thẻ về sản phẩm (O-05) để riêng thành "Phản hồi sản phẩm".</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(19–28 phút) Tương tự; thẻ ở các cột khác nhau nhưng cùng chủ đề được gom chung. Nhiều ý hơn nên gom lâu hơn. Tách riêng thẻ về sản phẩm.</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4. Rút Insight</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(25–36 phút) Nhóm chọn 2–3 Theme quan trọng nhất bằng chấm bình chọn, hỏi "Vì sao?" để rút Insight. Đi vòng, mời người ít phát biểu nói trước. SM chỉ điều phối, nhóm tự kết luận.</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(28–37 phút) Dùng cột Learned và Lacked làm điểm xuất phát để rút Insight; Longed for gợi hướng giải quyết. Đi vòng mời từng người nói.</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5. Quyết định Improvement</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(36–45 phút) Từ Start/Stop của Theme đã chọn, viết tối đa 2 Improvement gồm Hành động, Người/nhóm theo dõi, Khi kiểm tra, Bằng chứng. Chốt trước phút 45 vì một người chỉ tham gia 45 phút đầu.</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(37–45 phút) Chuyển các ý Lacked / Longed for thành tối đa 2 Improvement cụ thể. Phải "dịch" mong muốn thành hành động nên thời gian eo hẹp.</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6. Đóng buổi</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(45–60 phút) Xác nhận lại Improvement với các thành viên còn lại, ghi nơi theo dõi. Chuyển phản hồi sản phẩm cho Product Owner. Nhận xét nhanh về cách họp và kết thúc.</w:t>
            </w:r>
          </w:p>
        </w:tc>
        <w:tc>
          <w:tcPr>
            <w:tcW w:type="dxa" w:w="39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Giống A; nếu còn thời gian, mỗi người nói một điều học được trong sprint.</w:t>
            </w:r>
          </w:p>
        </w:tc>
      </w:tr>
    </w:tbl>
    <w:p>
      <w:pPr>
        <w:pStyle w:val="Heading1"/>
        <w:spacing w:after="140" w:before="300"/>
      </w:pPr>
      <w:r>
        <w:rPr>
          <w:rFonts w:ascii="Arial" w:cs="Arial" w:eastAsia="Arial" w:hAnsi="Arial"/>
          <w:b/>
          <w:bCs/>
          <w:color w:val="1F3864"/>
          <w:sz w:val="28"/>
          <w:szCs w:val="28"/>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450"/>
        <w:gridCol w:w="32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Tiêu chí</w:t>
            </w:r>
          </w:p>
        </w:tc>
        <w:tc>
          <w:tcPr>
            <w:tcW w:type="dxa" w:w="24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Start–Stop–Continue</w:t>
            </w:r>
          </w:p>
        </w:tc>
        <w:tc>
          <w:tcPr>
            <w:tcW w:type="dxa" w:w="24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4Ls</w:t>
            </w:r>
          </w:p>
        </w:tc>
        <w:tc>
          <w:tcPr>
            <w:tcW w:type="dxa" w:w="32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Dữ liệu làm căn cứ</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Tìm nguyên nhân và điều học được</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Trung bình. Thẻ nêu rõ hành vi cần đổi nhưng không có cột riêng cho điều học được; nguyên nhân phải hỏi thêm ở bước Insight.</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Tốt. Learned và Lacked tách điều học được và điều còn thiếu; Liked ghi nhận điều tốt.</w:t>
            </w:r>
          </w:p>
        </w:tc>
        <w:tc>
          <w:tcPr>
            <w:tcW w:type="dxa" w:w="3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O-01 (có quyền Ngày 4, test Ngày 8), O-02, O-04 đều cần hỏi "vì sao". 2/7 người muốn nói về trải nghiệm và điều học được.</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Chuyển thành hành động</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Tốt. Start/Stop là hành động rõ, dễ thành Improvement; Continue giữ điều tốt (Pairing O-03, minh bạch phần chưa Done).</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Trung bình. Longed for / Lacked là mong muốn, cần thêm bước đổi thành hành động; nhiều thẻ hơn nên khó giữ tối đa 2 Improvement.</w:t>
            </w:r>
          </w:p>
        </w:tc>
        <w:tc>
          <w:tcPr>
            <w:tcW w:type="dxa" w:w="3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5/7 người muốn buổi họp tập trung vào hành động. Improvement cũ được kiểm tra chỉ 2,1/5. Nhóm không muốn quá 2 Improvement.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Phù hợp thời lượng và thành viên mới</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Khá. 3 cột, ít thẻ, kịp chốt trước phút 45. Hạn chế: người mới ít chỗ nói điều chưa hiểu, cần thẻ ẩn danh và đi vòng.</w:t>
            </w:r>
          </w:p>
        </w:tc>
        <w:tc>
          <w:tcPr>
            <w:tcW w:type="dxa" w:w="24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Khá. Cột Learned cho người mới chỗ nói điều chưa hiểu. Hạn chế: 4 cột, nhiều thẻ trong 60 phút với 7 người, một người chỉ ở 45 phút.</w:t>
            </w:r>
          </w:p>
        </w:tc>
        <w:tc>
          <w:tcPr>
            <w:tcW w:type="dxa" w:w="3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7 người, 60 phút, 1 người chỉ 45 phút. Dễ nói thẳng 2,8/5 (2/7 chọn 1–2); viết công khai ngay thì 2 người có thể không ghi vấn đề nhạy cảm. O-04: người mới không dám hỏi.</w:t>
            </w:r>
          </w:p>
        </w:tc>
      </w:tr>
    </w:tbl>
    <w:p>
      <w:pPr>
        <w:spacing w:after="80"/>
      </w:pPr>
    </w:p>
    <w:p>
      <w:pPr>
        <w:spacing w:after="100" w:before="0"/>
      </w:pPr>
      <w:r>
        <w:rPr>
          <w:rFonts w:ascii="Arial" w:cs="Arial" w:eastAsia="Arial" w:hAnsi="Arial"/>
          <w:sz w:val="21"/>
          <w:szCs w:val="21"/>
        </w:rPr>
        <w:t xml:space="preserve">Nhận xét: 4Ls mạnh hơn ở tiêu chí 1; Start–Stop–Continue mạnh hơn ở tiêu chí 2; tiêu chí 3 hai phương án ngang nhau nhưng mỗi bên có hạn chế riêng.</w:t>
      </w:r>
    </w:p>
    <w:p>
      <w:pPr>
        <w:pStyle w:val="Heading1"/>
        <w:spacing w:after="140" w:before="300"/>
      </w:pPr>
      <w:r>
        <w:rPr>
          <w:rFonts w:ascii="Arial" w:cs="Arial" w:eastAsia="Arial" w:hAnsi="Arial"/>
          <w:b/>
          <w:bCs/>
          <w:color w:val="1F3864"/>
          <w:sz w:val="28"/>
          <w:szCs w:val="28"/>
        </w:rPr>
        <w:t xml:space="preserve">Phần 3 – Chọn và làm thử</w:t>
      </w:r>
    </w:p>
    <w:p>
      <w:pPr>
        <w:pStyle w:val="Heading2"/>
        <w:spacing w:after="100" w:before="200"/>
      </w:pPr>
      <w:r>
        <w:rPr>
          <w:rFonts w:ascii="Arial" w:cs="Arial" w:eastAsia="Arial" w:hAnsi="Arial"/>
          <w:b/>
          <w:bCs/>
          <w:color w:val="1F3864"/>
          <w:sz w:val="23"/>
          <w:szCs w:val="23"/>
        </w:rPr>
        <w:t xml:space="preserve">3.1 Phương án chọn: Start–Stop–Continue</w:t>
      </w:r>
    </w:p>
    <w:p>
      <w:pPr>
        <w:spacing w:after="100" w:before="0"/>
      </w:pPr>
      <w:r>
        <w:rPr>
          <w:rFonts w:ascii="Arial" w:cs="Arial" w:eastAsia="Arial" w:hAnsi="Arial"/>
          <w:sz w:val="21"/>
          <w:szCs w:val="21"/>
        </w:rPr>
        <w:t xml:space="preserve">Chọn Start–Stop–Continue vì 5/7 người muốn buổi họp tập trung vào hành động, Improvement cũ chỉ được kiểm tra 2,1/5, và chỉ có 60 phút (một người rời sau 45 phút), nên cần kỹ thuật ra tối đa 2 Improvement kịp trước phút 45. Điều phải đánh đổi: có ít chỗ hơn cho 2 người muốn nói về trải nghiệm và điều học được, và người mới vẫn có thể ngại hỏi như ở O-04. Để giảm bớt, thẻ được viết im lặng và ẩn danh, và ở bước Insight có một vòng ngắn mời từng người nói điều học được.</w:t>
      </w:r>
    </w:p>
    <w:p>
      <w:pPr>
        <w:spacing w:after="100" w:before="0"/>
      </w:pPr>
      <w:r>
        <w:rPr>
          <w:rFonts w:ascii="Arial" w:cs="Arial" w:eastAsia="Arial" w:hAnsi="Arial"/>
          <w:sz w:val="19"/>
          <w:szCs w:val="19"/>
        </w:rPr>
        <w:t xml:space="preserve">(Scrum Master chỉ đề xuất kỹ thuật; nhóm xác nhận ở phần Mở đầu.)</w:t>
      </w:r>
    </w:p>
    <w:p>
      <w:pPr>
        <w:pStyle w:val="Heading2"/>
        <w:spacing w:after="100" w:before="200"/>
      </w:pPr>
      <w:r>
        <w:rPr>
          <w:rFonts w:ascii="Arial" w:cs="Arial" w:eastAsia="Arial" w:hAnsi="Arial"/>
          <w:b/>
          <w:bCs/>
          <w:color w:val="1F3864"/>
          <w:sz w:val="23"/>
          <w:szCs w:val="23"/>
        </w:rPr>
        <w:t xml:space="preserve">3.2 Ba thẻ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838"/>
        <w:gridCol w:w="26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Cột</w:t>
            </w:r>
          </w:p>
        </w:tc>
        <w:tc>
          <w:tcPr>
            <w:tcW w:type="dxa" w:w="58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 thẻ (một ý, không nêu tên)</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Căn cứ</w:t>
            </w:r>
          </w:p>
        </w:tc>
      </w:tr>
      <w:tr>
        <w:trPr>
          <w:cantSplit/>
        </w:trPr>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Stop</w:t>
            </w:r>
          </w:p>
        </w:tc>
        <w:tc>
          <w:tcPr>
            <w:tcW w:type="dxa" w:w="58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Thay đổi quy tắc chuyển người chỉ được gửi qua tin nhắn riêng.</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O-02</w:t>
            </w:r>
          </w:p>
        </w:tc>
      </w:tr>
      <w:tr>
        <w:trPr>
          <w:cantSplit/>
        </w:trPr>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Start</w:t>
            </w:r>
          </w:p>
        </w:tc>
        <w:tc>
          <w:tcPr>
            <w:tcW w:type="dxa" w:w="58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Ghi rõ "nghiêm trọng" nghĩa là gì, kèm ví dụ, trong quy tắc chuyển người.</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O-04</w:t>
            </w:r>
          </w:p>
        </w:tc>
      </w:tr>
      <w:tr>
        <w:trPr>
          <w:cantSplit/>
        </w:trPr>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19"/>
                <w:szCs w:val="19"/>
              </w:rPr>
              <w:t xml:space="preserve">Start</w:t>
            </w:r>
          </w:p>
        </w:tc>
        <w:tc>
          <w:tcPr>
            <w:tcW w:type="dxa" w:w="58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Developers và CSKH cùng xem lại quy tắc chuyển người trước khi áp dụng.</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Hai bên hiểu khác quy tắc</w:t>
            </w:r>
          </w:p>
        </w:tc>
      </w:tr>
    </w:tbl>
    <w:p>
      <w:pPr>
        <w:pStyle w:val="Heading2"/>
        <w:spacing w:after="100" w:before="200"/>
      </w:pPr>
      <w:r>
        <w:rPr>
          <w:rFonts w:ascii="Arial" w:cs="Arial" w:eastAsia="Arial" w:hAnsi="Arial"/>
          <w:b/>
          <w:bCs/>
          <w:color w:val="1F3864"/>
          <w:sz w:val="23"/>
          <w:szCs w:val="23"/>
        </w:rPr>
        <w:t xml:space="preserve">3.3 Theme</w:t>
      </w:r>
    </w:p>
    <w:p>
      <w:pPr>
        <w:spacing w:after="100" w:before="0"/>
      </w:pPr>
      <w:r>
        <w:rPr>
          <w:rFonts w:ascii="Arial" w:cs="Arial" w:eastAsia="Arial" w:hAnsi="Arial"/>
          <w:sz w:val="21"/>
          <w:szCs w:val="21"/>
        </w:rPr>
        <w:t xml:space="preserve">Theme: "Quy tắc chuyển người chưa được hiểu chung" (gom cả 3 thẻ trên).</w:t>
      </w:r>
    </w:p>
    <w:p>
      <w:pPr>
        <w:spacing w:after="100" w:before="0"/>
      </w:pPr>
      <w:r>
        <w:rPr>
          <w:rFonts w:ascii="Arial" w:cs="Arial" w:eastAsia="Arial" w:hAnsi="Arial"/>
          <w:sz w:val="19"/>
          <w:szCs w:val="19"/>
        </w:rPr>
        <w:t xml:space="preserve">Insight để nhóm tự xác nhận: Developers và CSKH hiểu khác nhau vì quy tắc đổi qua kênh riêng và có từ chưa được định nghĩa rõ.</w:t>
      </w:r>
    </w:p>
    <w:p>
      <w:pPr>
        <w:pStyle w:val="Heading2"/>
        <w:spacing w:after="100" w:before="200"/>
      </w:pPr>
      <w:r>
        <w:rPr>
          <w:rFonts w:ascii="Arial" w:cs="Arial" w:eastAsia="Arial" w:hAnsi="Arial"/>
          <w:b/>
          <w:bCs/>
          <w:color w:val="1F3864"/>
          <w:sz w:val="23"/>
          <w:szCs w:val="23"/>
        </w:rPr>
        <w:t xml:space="preserve">3.4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300"/>
        <w:gridCol w:w="2438"/>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Hành động</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Người/nhóm theo dõi</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Khi kiểm tra</w:t>
            </w:r>
          </w:p>
        </w:tc>
        <w:tc>
          <w:tcPr>
            <w:tcW w:type="dxa" w:w="24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Bằng chứng</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Viết một trang "Quy tắc chuyển người" duy nhất, ghi rõ "nghiêm trọng" kèm 2–3 ví dụ, đăng ở kênh chung. Từ nay mọi thay đổi quy tắc đều thông báo ở kênh chung và cập nhật vào trang.</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Developers cùng đại diện CSKH (nhóm tự cử người phụ trách ngay trong buổi họp)</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Trang hoàn thành trước Daily Scrum Ngày 3 của Sprint 14; kiểm tra lại ở Sprint Retrospective Sprint 14</w:t>
            </w:r>
          </w:p>
        </w:tc>
        <w:tc>
          <w:tcPr>
            <w:tcW w:type="dxa" w:w="2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Trang quy tắc có định nghĩa và ví dụ; lịch sử thay đổi trên kênh chung; cả nhóm trả lời giống nhau cho 1 ca mẫu (hỏi nhanh 3 phút)</w:t>
            </w:r>
          </w:p>
        </w:tc>
      </w:tr>
    </w:tbl>
    <w:p>
      <w:pPr>
        <w:pStyle w:val="Heading2"/>
        <w:spacing w:after="100" w:before="200"/>
      </w:pPr>
      <w:r>
        <w:rPr>
          <w:rFonts w:ascii="Arial" w:cs="Arial" w:eastAsia="Arial" w:hAnsi="Arial"/>
          <w:b/>
          <w:bCs/>
          <w:color w:val="1F3864"/>
          <w:sz w:val="23"/>
          <w:szCs w:val="23"/>
        </w:rPr>
        <w:t xml:space="preserve">3.5 Phản hồi sản phẩm O-05</w:t>
      </w:r>
    </w:p>
    <w:p>
      <w:pPr>
        <w:spacing w:after="100" w:before="0"/>
      </w:pPr>
      <w:r>
        <w:rPr>
          <w:rFonts w:ascii="Arial" w:cs="Arial" w:eastAsia="Arial" w:hAnsi="Arial"/>
          <w:sz w:val="21"/>
          <w:szCs w:val="21"/>
        </w:rPr>
        <w:t xml:space="preserve">O-05 (chủ cửa hàng hài lòng với nút báo câu trả lời sai; CSKH lo 3 ca khiếu nại bị chuyển muộn) là phản hồi sản phẩm, không đưa vào Improvement của Retrospective. Thu Hà ghi lại và chuyển cho Product Owner để xem xét Product Backlog (QT3). Phần trao đổi nội bộ của nhóm không mời quản lý.</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2026-10-16T03:10:38.621Z</dcterms:created>
  <dcterms:modified xsi:type="dcterms:W3CDTF">2026-10-16T03:10:38.634Z</dcterms:modified>
</cp:coreProperties>
</file>

<file path=docProps/custom.xml><?xml version="1.0" encoding="utf-8"?>
<Properties xmlns="http://schemas.openxmlformats.org/officeDocument/2006/custom-properties" xmlns:vt="http://schemas.openxmlformats.org/officeDocument/2006/docPropsVTypes"/>
</file>