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PROJECT PLAN: HCMUT-AILib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A Zero-Resource Semantic Retrieval and Research Assistant for Digital Academic Libraries</w:t>
      </w:r>
    </w:p>
    <w:p w:rsidR="00000000" w:rsidDel="00000000" w:rsidP="00000000" w:rsidRDefault="00000000" w:rsidRPr="00000000" w14:paraId="00000003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Course: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CO2001 – Professional Skills for Engineers</w:t>
      </w:r>
    </w:p>
    <w:p w:rsidR="00000000" w:rsidDel="00000000" w:rsidP="00000000" w:rsidRDefault="00000000" w:rsidRPr="00000000" w14:paraId="00000004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Faculty: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Computer Science and Engineering, Ho Chi Minh City University of Technology (HCMUT)</w:t>
      </w:r>
    </w:p>
    <w:p w:rsidR="00000000" w:rsidDel="00000000" w:rsidP="00000000" w:rsidRDefault="00000000" w:rsidRPr="00000000" w14:paraId="00000005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Execution 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 Weeks</w:t>
      </w:r>
    </w:p>
    <w:p w:rsidR="00000000" w:rsidDel="00000000" w:rsidP="00000000" w:rsidRDefault="00000000" w:rsidRPr="00000000" w14:paraId="00000006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Repository: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github.com/HCMUT-Fus/hcmut-ailib</w:t>
      </w:r>
    </w:p>
    <w:p w:rsidR="00000000" w:rsidDel="00000000" w:rsidP="00000000" w:rsidRDefault="00000000" w:rsidRPr="00000000" w14:paraId="00000007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License: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GNU General Public License v3.0 (GNU GPLv3)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1. Executive Summary</w:t>
      </w:r>
    </w:p>
    <w:p w:rsidR="00000000" w:rsidDel="00000000" w:rsidP="00000000" w:rsidRDefault="00000000" w:rsidRPr="00000000" w14:paraId="00000009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Traditional library catalogue systems rely on rigid keyword searches and Boolean operators, frequently failing to surface relevant academic resources when users query conceptual, cross-disciplinary, or semantic terminology.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HCMUT-AILib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solves this challenge by engineering a lightweight, local semantic vector search engine and research discovery assistant designed specifically for academic libraries.</w:t>
      </w:r>
    </w:p>
    <w:p w:rsidR="00000000" w:rsidDel="00000000" w:rsidP="00000000" w:rsidRDefault="00000000" w:rsidRPr="00000000" w14:paraId="0000000A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strict adherence to the Engineering Design Process, the project is scoped to be useful, efficient, reality-grounded, and affordable. To eliminate dependencies on physical resources, scanning hardware, or copyright-restricted materials, the system operates exclusively on open-access, publicly indexed academic meta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retrieved via public APIs (e.g., arXiv / OpenAlex). The entire project lifecycle is tracked via integrating technical development with professional ethics, legal compliance under Vietnamese Information Technology law, and an assessment of computing's socio-technical impactsGitHub.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2. Project Team Structure &amp; Governance</w:t>
      </w:r>
    </w:p>
    <w:p w:rsidR="00000000" w:rsidDel="00000000" w:rsidP="00000000" w:rsidRDefault="00000000" w:rsidRPr="00000000" w14:paraId="0000000C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project is executed by a balanced student engineering team (4 members), enforcing role rotation and clear accountability.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Member 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Responsibilities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GitHub Responsibility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Project Lead &amp; System Architect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Overall project delivery, sprint cadence, architecture alignment, syllabus compliance.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Repository maintainer, Project Board (Kanban) manager, and release tagger.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 &amp; Retrieval Engineer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 ingestion pipeline, text cleaning, vector embedding generation, and vector database management.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Branch ownership (feat/ingestion, feat/vector-db), CI data tests.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Frontend &amp; Integration Engineer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Web dashboard development (Streamlit), REST API bindings, and UI/UX optimization.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Branch ownership (feat/ui-dashboard), interface unit tests.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QA, Ethics &amp; Compliance Lead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Test plan execution, benchmark evaluation, licensing compliance, and legal/ethical report drafting.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Pull Request reviewer, documentation owner (/docs/, /reports/).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widowControl w:val="0"/>
        <w:spacing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3. Engineering Design Framework &amp; Feasibility (Steps 1–8)</w:t>
      </w:r>
    </w:p>
    <w:p w:rsidR="00000000" w:rsidDel="00000000" w:rsidP="00000000" w:rsidRDefault="00000000" w:rsidRPr="00000000" w14:paraId="0000001D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project operationalizes the 8-step engineering design cycle defined in the course curriculum:</w:t>
      </w:r>
    </w:p>
    <w:p w:rsidR="00000000" w:rsidDel="00000000" w:rsidP="00000000" w:rsidRDefault="00000000" w:rsidRPr="00000000" w14:paraId="0000001E">
      <w:pPr>
        <w:widowControl w:val="0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[1. Identify Problem] ──&gt; [ 2. Criteria &amp; Constraints] ──&gt; [ 3. Brainstorm] ──&gt; [ 4. Generate Ideas] ──&gt; [ 5. Explore Options] ──&gt; [ 6. Select Approach] ──&gt; [7. Build Prototype] ──&gt; [ 8. Refine Design]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Identify the Problem</w:t>
      </w:r>
    </w:p>
    <w:p w:rsidR="00000000" w:rsidDel="00000000" w:rsidP="00000000" w:rsidRDefault="00000000" w:rsidRPr="00000000" w14:paraId="00000020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Academic library users lose valuable research time due to the vocabulary mismatch problem: library catalog systems (e.g., OPAC) search for exact string matches in titles and tags, ignoring synonyms, conceptual semantics, and natural language research queries.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Identify Criteria and Constraints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Feasibility &amp; Cost ($0):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Must execute entirely on free-tier services and consumer-grade hardware (standard laptop: 8GB RAM, Quad-Core CPU, no dedicated GPU required).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Resource Constraint (Zero Physical Goods):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physical book scanning, manual barcode handling, or specialized camera rigs.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Latency Criterion: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Query response time under 1.5 seconds for a collection of 1,000 indexed academic records.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Accuracy Criterion: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Retrieval performance exceeding a Mean Reciprocal Rank (MRR) of 0.7 on a curated benchmark of 30 representative academic queries with human-annotated ground-truth relevance.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Legal/Licensing Criterion: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Complete alignment with the Vietnam Law on Information Technology and open-source compliance under GNU GPLv3.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Brainstorm Possible Solutions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Option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Cloud-based generative LLM (OpenAI API / Claude API) with full-document indexing.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Option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inverted index full-text search engine (e.g., Elasticsearch / Apache Lucene).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Option 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dense vector embedding retrieval using lightweight sentence transformers and an embedded vector store.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4: Generate Ideas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Hybrid semantic search combining lexical keyword matching and vector similarity.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Interactive paper abstract summarizer running via quantization on consumer CPUs.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Autonomous catalog classification of papers by Dewey Decimal or ACM Computing Classification System.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5: Explore the practical appliance matrix and its efficiency.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70"/>
        <w:gridCol w:w="2310"/>
        <w:tblGridChange w:id="0">
          <w:tblGrid>
            <w:gridCol w:w="2340"/>
            <w:gridCol w:w="2340"/>
            <w:gridCol w:w="237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Evaluation Criterion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A: Cloud LLM API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B: Inverted Index (Lucene)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Option C: Local Vector DB (Selected)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Financial Cost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(ongoing token costs)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Zero ($0.00)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Hardware Overhead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Minimal (offloaded to cloud)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Moderate (RAM intensive)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(quantized local embeddings)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Semantic Intelligence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Superior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Poor (literal strings only)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(dense vector similarity)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 Privacy &amp; Offline Use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Vulnerable to vendor leaks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Fully offline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Fully offline &amp; local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Engineering Feasibility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External API dependent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 software setup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engineering learning value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widowControl w:val="0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6: Select an Approach</w:t>
      </w:r>
    </w:p>
    <w:p w:rsidR="00000000" w:rsidDel="00000000" w:rsidP="00000000" w:rsidRDefault="00000000" w:rsidRPr="00000000" w14:paraId="00000049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Option C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selected. The architecture combines: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10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Data Ingestion: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Automated metadata retrieval of 1,000 open-access computer science papers from the public arXiv API (with a limit rate).</w:t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Embedding Model: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all-MiniLM-L6-v2 (Sentence-Transformers), requiring low ~120MB RAM footprint and executing rapidly on standard CPUs.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0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Vector Database: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ChromaDB running in embedded local storage mode.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0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Application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Streamlit for a zero-configuration, interactive web frontend.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7: Build a Model or Prototype</w:t>
      </w:r>
    </w:p>
    <w:p w:rsidR="00000000" w:rsidDel="00000000" w:rsidP="00000000" w:rsidRDefault="00000000" w:rsidRPr="00000000" w14:paraId="0000004F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modular software components under version control, linking data retrieval, vector indexing, and user query dispatching into a local web dashboard.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8: Refine the Design</w:t>
      </w:r>
    </w:p>
    <w:p w:rsidR="00000000" w:rsidDel="00000000" w:rsidP="00000000" w:rsidRDefault="00000000" w:rsidRPr="00000000" w14:paraId="00000051">
      <w:pPr>
        <w:widowControl w:val="0"/>
        <w:spacing w:after="172.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Iteratively measure query retrieval precision (precision@k), optimize chunking windows for paper abstracts, and prune stop-words to reduce search latency.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widowControl w:val="0"/>
        <w:spacing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4. GitHub Repository Architecture</w:t>
      </w:r>
    </w:p>
    <w:p w:rsidR="00000000" w:rsidDel="00000000" w:rsidP="00000000" w:rsidRDefault="00000000" w:rsidRPr="00000000" w14:paraId="00000053">
      <w:pPr>
        <w:widowControl w:val="0"/>
        <w:spacing w:after="255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hcmut-ailib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</w:t>
        <w:br w:type="textWrapping"/>
        <w:t xml:space="preserve">├── .github/</w:t>
        <w:br w:type="textWrapping"/>
        <w:t xml:space="preserve">│   ├── workflows/</w:t>
        <w:br w:type="textWrapping"/>
        <w:t xml:space="preserve">│   │   └── ci.yml               # Automated syntax checks and retrieval smoke tests</w:t>
        <w:br w:type="textWrapping"/>
        <w:t xml:space="preserve">│   ├── pull_request_template.md # Required checklist for peer review</w:t>
        <w:br w:type="textWrapping"/>
        <w:t xml:space="preserve">│   └── ISSUE_TEMPLATE/          # Bug reports and feature request templates</w:t>
        <w:br w:type="textWrapping"/>
        <w:t xml:space="preserve">├── data/</w:t>
        <w:br w:type="textWrapping"/>
        <w:t xml:space="preserve">│   ├── raw/</w:t>
        <w:br w:type="textWrapping"/>
        <w:t xml:space="preserve">│   │   └── arxiv_sample_1000.json # Public metadata schema (title, abstract, authors, DOI)</w:t>
        <w:br w:type="textWrapping"/>
        <w:t xml:space="preserve">│   └── processed/</w:t>
        <w:br w:type="textWrapping"/>
        <w:t xml:space="preserve">│       └── vector_index/        # Embedded ChromaDB binary store</w:t>
        <w:br w:type="textWrapping"/>
        <w:t xml:space="preserve">├── docs/</w:t>
        <w:br w:type="textWrapping"/>
        <w:t xml:space="preserve">│   ├── architecture.png         # Engineering block diagram</w:t>
        <w:br w:type="textWrapping"/>
        <w:t xml:space="preserve">│   ├── mindmaps/                # Concept maps from Week 2 brainstorming</w:t>
        <w:br w:type="textWrapping"/>
        <w:t xml:space="preserve">│   └── meeting_minutes/         # Weekly records of group meetings &amp; actions</w:t>
        <w:br w:type="textWrapping"/>
        <w:t xml:space="preserve">├── reports/</w:t>
        <w:br w:type="textWrapping"/>
        <w:t xml:space="preserve">│   ├── outline_report.pdf       # Week 3 milestone submission</w:t>
        <w:br w:type="textWrapping"/>
        <w:t xml:space="preserve">│   ├── ethics_legal_audit.pdf   # Week 4 legal &amp; copyright analysis</w:t>
        <w:br w:type="textWrapping"/>
        <w:t xml:space="preserve">│   └── final_evaluation.pdf     # Week 7 final 80% course report</w:t>
        <w:br w:type="textWrapping"/>
        <w:t xml:space="preserve">├── src/</w:t>
        <w:br w:type="textWrapping"/>
        <w:t xml:space="preserve">│   ├── __init__.py</w:t>
        <w:br w:type="textWrapping"/>
        <w:t xml:space="preserve">│   ├── ingest.py                # Public API query and JSON normalization script</w:t>
        <w:br w:type="textWrapping"/>
        <w:t xml:space="preserve">│   ├── indexer.py               # Vector generation and vector storage builder</w:t>
        <w:br w:type="textWrapping"/>
        <w:t xml:space="preserve">│   ├── search_engine.py         # Cosine similarity and ranking logic</w:t>
        <w:br w:type="textWrapping"/>
        <w:t xml:space="preserve">│   └── app.py                   # Streamlit web user interface</w:t>
        <w:br w:type="textWrapping"/>
        <w:t xml:space="preserve">├── tests/</w:t>
        <w:br w:type="textWrapping"/>
        <w:t xml:space="preserve">│   ├── test_ingest.py           # Ingestion format validation</w:t>
        <w:br w:type="textWrapping"/>
        <w:t xml:space="preserve">│   └── test_retrieval.py        # Benchmark query accuracy assertions</w:t>
        <w:br w:type="textWrapping"/>
        <w:t xml:space="preserve">├── .gitignore</w:t>
        <w:br w:type="textWrapping"/>
        <w:t xml:space="preserve">├── LICENSE                      # GNU General Public License v3.0</w:t>
        <w:br w:type="textWrapping"/>
        <w:t xml:space="preserve">├── README.md                    # Setup documentation, team credits, architecture</w:t>
        <w:br w:type="textWrapping"/>
        <w:t xml:space="preserve">└── requirements.txt             # Locked Python dependency tree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5. Accelerated 8-Week Work Breakdown Structure (WBS)</w:t>
      </w:r>
    </w:p>
    <w:p w:rsidR="00000000" w:rsidDel="00000000" w:rsidP="00000000" w:rsidRDefault="00000000" w:rsidRPr="00000000" w14:paraId="00000054">
      <w:pPr>
        <w:widowControl w:val="0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W1: Setup &amp; Definition ──&gt; W2: Research &amp; Design ──&gt; W3: Outline Defense ──&gt; W4: Ethics &amp; Legal ──&gt; W5: Core Engine ──&gt; W6: UI &amp; Integration ──&gt; W7: Final Report &amp; QA  ──&gt; W8: Final Exam Defense                                            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1: Problem Formulation &amp; Project Setup (Design Steps 1–2)</w:t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Activities: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Form group of 4; elect Project Lead; dissect syllabus goals; define project scope.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Initialize GitHub repository; define directory tree; author README.md containing the project charter and hardware/resource constraints.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2: Ideation, Brainstorming &amp; Research (Design Steps 3–5)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8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Activities: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Conduct structured brainstorming; apply Think-Pair-Share (TPS) protocol to explore search alternatives; develop digital concept mind maps.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8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Evaluate dataset APIs (arXiv REST API); determine vector store feasibility; commit mind maps and decision matrices to /docs/mindmaps/.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3: Architectural Approach &amp; Outline Defense (Design Step 6)</w:t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Activities: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Synthesize technical choices into an engineering proposal; prepare slide deck; rehearse oral defense.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Finalize formal architecture diagram; build basic script skeleton; submit and present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Outline Report (Milestone 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4: Professional Ethics, Legal Framework &amp; Licensing Audit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7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Activities: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Conduct professional ethics seminar within the team; evaluate compliance with Vietnamese digital law.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7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Integrate GNU General Public License v3.0 (LICENSE); author /reports/ethics_legal_audit.pdf covering intellectual property, academic integrity, and fair use of metadata.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5: Engine Implementation &amp; Pipeline Construction (Design Step 7a)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12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Activities: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Sprint 1 execution; monitor pull request cadence; review merge conflicts.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2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 src/ingest.py to pull 1,000 research abstracts; build src/indexer.py with Sentence-Transformers and ChromaDB; store sample dataset under /data/.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6: Interface Development &amp; Prototype Integration (Design Step 7b)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Activities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Sprint 2 execution; cross-functional testing between interface and retrieval backend.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Build interactive Streamlit dashboard (src/app.py); connect natural-language query inputs to the vector similarity backend; format output cards with paper titles, abstracts, and direct links.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7: System Verification, Refinement &amp; Final Report Submission (Design Step 8)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Activities: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Measure performance metrics; draft the comprehensive project report; conduct peer proofreading.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Benchmark search latency and query precision; tag release v1.0.0; compile and submit the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Final Project Report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(/reports/final_evaluation.pdf) satisfying the major course deliverable.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Week 8: Final Examination &amp; Project Defense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9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Team Activities: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 live prototype demonstration to the faculty evaluation committee; defend engineering decisions and ethical conclusions; participate in panel Q&amp;A.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9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Tasks: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Prepare clean backup offline demo video; publish final release notes on GitHub.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1700.7874015748032" w:left="1984.251968503937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