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32"/>
        </w:rPr>
        <w:t>Ronald Levi</w:t>
      </w:r>
    </w:p>
    <w:p>
      <w:pPr>
        <w:spacing w:before="0" w:after="120"/>
        <w:jc w:val="center"/>
      </w:pPr>
      <w:r>
        <w:rPr>
          <w:rFonts w:ascii="Calibri" w:hAnsi="Calibri"/>
          <w:sz w:val="20"/>
        </w:rPr>
        <w:t>rlevi@hcpm.llc | (512) 686-6808 | New Braunfels, TX</w:t>
      </w:r>
    </w:p>
    <w:p>
      <w:pPr>
        <w:pStyle w:val="Heading1"/>
        <w:spacing w:before="240" w:after="80"/>
      </w:pPr>
      <w:r>
        <w:rPr>
          <w:rFonts w:ascii="Calibri" w:hAnsi="Calibri"/>
          <w:b/>
          <w:sz w:val="24"/>
        </w:rPr>
        <w:t>Professional Summary</w:t>
      </w:r>
    </w:p>
    <w:p>
      <w:r>
        <w:rPr>
          <w:rFonts w:ascii="Calibri" w:hAnsi="Calibri"/>
          <w:sz w:val="22"/>
        </w:rPr>
        <w:t>Experienced Project Manager with 15+ years managing capital improvement projects, infrastructure upgrades, and cross-functional teams across healthcare and technology sectors. Proven track record in coordinating complex projects, managing timelines, and ensuring successful execution at site level while maintaining clear communication with stakeholders and technicians.</w:t>
      </w:r>
    </w:p>
    <w:p>
      <w:pPr>
        <w:pStyle w:val="Heading1"/>
        <w:spacing w:before="240" w:after="80"/>
      </w:pPr>
      <w:r>
        <w:rPr>
          <w:rFonts w:ascii="Calibri" w:hAnsi="Calibri"/>
          <w:b/>
          <w:sz w:val="24"/>
        </w:rPr>
        <w:t>Experience</w:t>
      </w:r>
    </w:p>
    <w:p>
      <w:pPr>
        <w:spacing w:after="0" w:before="120"/>
      </w:pPr>
      <w:r>
        <w:rPr>
          <w:rFonts w:ascii="Calibri" w:hAnsi="Calibri"/>
          <w:b/>
          <w:sz w:val="22"/>
        </w:rPr>
        <w:t>[REMOVED - not in profile]</w:t>
      </w:r>
    </w:p>
    <w:p>
      <w:pPr>
        <w:spacing w:before="0" w:after="40"/>
      </w:pPr>
      <w:r>
        <w:rPr>
          <w:rFonts w:ascii="Calibri" w:hAnsi="Calibri"/>
          <w:i/>
          <w:sz w:val="22"/>
        </w:rPr>
        <w:t>Senior Project Manager (CTG Contract)</w:t>
      </w:r>
      <w:r>
        <w:rPr>
          <w:rFonts w:ascii="Calibri" w:hAnsi="Calibri"/>
          <w:sz w:val="22"/>
        </w:rPr>
        <w:t xml:space="preserve"> | Jul-2025 – Present</w:t>
      </w:r>
    </w:p>
    <w:p>
      <w:pPr>
        <w:spacing w:after="0" w:before="120"/>
      </w:pPr>
      <w:r>
        <w:rPr>
          <w:rFonts w:ascii="Calibri" w:hAnsi="Calibri"/>
          <w:b/>
          <w:sz w:val="22"/>
        </w:rPr>
        <w:t>Tidelands Health</w:t>
      </w:r>
    </w:p>
    <w:p>
      <w:pPr>
        <w:spacing w:before="0" w:after="40"/>
      </w:pPr>
      <w:r>
        <w:rPr>
          <w:rFonts w:ascii="Calibri" w:hAnsi="Calibri"/>
          <w:i/>
          <w:sz w:val="22"/>
        </w:rPr>
        <w:t>Program Manager (Medix Contract)</w:t>
      </w:r>
      <w:r>
        <w:rPr>
          <w:rFonts w:ascii="Calibri" w:hAnsi="Calibri"/>
          <w:sz w:val="22"/>
        </w:rPr>
        <w:t xml:space="preserve"> | Jan-2025 – Jul-2025</w:t>
      </w:r>
    </w:p>
    <w:p>
      <w:pPr>
        <w:pStyle w:val="ListBullet"/>
      </w:pPr>
      <w:r>
        <w:rPr>
          <w:rFonts w:ascii="Calibri" w:hAnsi="Calibri"/>
          <w:sz w:val="22"/>
        </w:rPr>
        <w:t>Coordinated Epic Optimization Program and Order Set Review Projects, managing project timelines and technician execution for MUSC Epic system enhancements</w:t>
      </w:r>
    </w:p>
    <w:p>
      <w:pPr>
        <w:pStyle w:val="ListBullet"/>
      </w:pPr>
      <w:r>
        <w:rPr>
          <w:rFonts w:ascii="Calibri" w:hAnsi="Calibri"/>
          <w:sz w:val="22"/>
        </w:rPr>
        <w:t>Implemented SharePoint site collection with integrated Lists, Libraries, Power Automate and Power BI, coordinating technical teams and communicating data analytics to Executive Leadership Committee and business stakeholders</w:t>
      </w:r>
    </w:p>
    <w:p>
      <w:pPr>
        <w:spacing w:after="0" w:before="120"/>
      </w:pPr>
      <w:r>
        <w:rPr>
          <w:rFonts w:ascii="Calibri" w:hAnsi="Calibri"/>
          <w:b/>
          <w:sz w:val="22"/>
        </w:rPr>
        <w:t>Methodist Le Bonheur Healthcare</w:t>
      </w:r>
    </w:p>
    <w:p>
      <w:pPr>
        <w:spacing w:before="0" w:after="40"/>
      </w:pPr>
      <w:r>
        <w:rPr>
          <w:rFonts w:ascii="Calibri" w:hAnsi="Calibri"/>
          <w:i/>
          <w:sz w:val="22"/>
        </w:rPr>
        <w:t>Program Manager (CTG Contract)</w:t>
      </w:r>
      <w:r>
        <w:rPr>
          <w:rFonts w:ascii="Calibri" w:hAnsi="Calibri"/>
          <w:sz w:val="22"/>
        </w:rPr>
        <w:t xml:space="preserve"> | Mar-2023 – Sep-2024</w:t>
      </w:r>
    </w:p>
    <w:p>
      <w:pPr>
        <w:pStyle w:val="ListBullet"/>
      </w:pPr>
      <w:r>
        <w:rPr>
          <w:rFonts w:ascii="Calibri" w:hAnsi="Calibri"/>
          <w:sz w:val="22"/>
        </w:rPr>
        <w:t>Coordinated Le Bonheur Hospital Expansion capital improvement project involving new wing construction, managing technician teams for installation of desktop, network and telephone equipment across acute care departments including Blood Bank, MRI, Catheterization Lab, CVICU, PACU, and NICU</w:t>
      </w:r>
    </w:p>
    <w:p>
      <w:pPr>
        <w:pStyle w:val="ListBullet"/>
      </w:pPr>
      <w:r>
        <w:rPr>
          <w:rFonts w:ascii="Calibri" w:hAnsi="Calibri"/>
          <w:sz w:val="22"/>
        </w:rPr>
        <w:t>Managed Kronos (UKG) migration project coordination between internal teams, vendors, and executive stakeholders, ensuring timeline adherence and communication across ERP, HR, Payroll, and Scheduling departments</w:t>
      </w:r>
    </w:p>
    <w:p>
      <w:pPr>
        <w:pStyle w:val="ListBullet"/>
      </w:pPr>
      <w:r>
        <w:rPr>
          <w:rFonts w:ascii="Calibri" w:hAnsi="Calibri"/>
          <w:sz w:val="22"/>
        </w:rPr>
        <w:t>Coordinated major IT infrastructure capital improvement program including phone system upgrades, Webex implementations, and wireless infrastructure improvements across 32 sites, managing technician expectations and execution timelines</w:t>
      </w:r>
    </w:p>
    <w:p>
      <w:pPr>
        <w:pStyle w:val="ListBullet"/>
      </w:pPr>
      <w:r>
        <w:rPr>
          <w:rFonts w:ascii="Calibri" w:hAnsi="Calibri"/>
          <w:sz w:val="22"/>
        </w:rPr>
        <w:t>Managed production implementation and integration project for RightFax system with Onbase and Epic platforms</w:t>
      </w:r>
    </w:p>
    <w:p>
      <w:pPr>
        <w:spacing w:after="0" w:before="120"/>
      </w:pPr>
      <w:r>
        <w:rPr>
          <w:rFonts w:ascii="Calibri" w:hAnsi="Calibri"/>
          <w:b/>
          <w:sz w:val="22"/>
        </w:rPr>
        <w:t>Blue Cross Blue Shield of Michigan</w:t>
      </w:r>
    </w:p>
    <w:p>
      <w:pPr>
        <w:spacing w:before="0" w:after="40"/>
      </w:pPr>
      <w:r>
        <w:rPr>
          <w:rFonts w:ascii="Calibri" w:hAnsi="Calibri"/>
          <w:i/>
          <w:sz w:val="22"/>
        </w:rPr>
        <w:t>Program Manager (W3R Contract)</w:t>
      </w:r>
      <w:r>
        <w:rPr>
          <w:rFonts w:ascii="Calibri" w:hAnsi="Calibri"/>
          <w:sz w:val="22"/>
        </w:rPr>
        <w:t xml:space="preserve"> | May-2022 – Mar-2023</w:t>
      </w:r>
    </w:p>
    <w:p>
      <w:pPr>
        <w:pStyle w:val="ListBullet"/>
      </w:pPr>
      <w:r>
        <w:rPr>
          <w:rFonts w:ascii="Calibri" w:hAnsi="Calibri"/>
          <w:sz w:val="22"/>
        </w:rPr>
        <w:t>Coordinated portfolio of Informatics projects for Senior Health Services, managing project timelines and technician teams to enable data feeds meeting internal and external compliance requirements including Medicaid/CMS</w:t>
      </w:r>
    </w:p>
    <w:p>
      <w:pPr>
        <w:pStyle w:val="ListBullet"/>
      </w:pPr>
      <w:r>
        <w:rPr>
          <w:rFonts w:ascii="Calibri" w:hAnsi="Calibri"/>
          <w:sz w:val="22"/>
        </w:rPr>
        <w:t>Managed iterative and waterfall project execution from initiation through deployment, coordinating cross-functional teams including analysts, architects, developers, scrum masters, and test leads while maintaining communication with business owners and vendor stakeholders</w:t>
      </w:r>
    </w:p>
    <w:p>
      <w:pPr>
        <w:spacing w:after="0" w:before="120"/>
      </w:pPr>
      <w:r>
        <w:rPr>
          <w:rFonts w:ascii="Calibri" w:hAnsi="Calibri"/>
          <w:b/>
          <w:sz w:val="22"/>
        </w:rPr>
        <w:t>AIG Global Legal</w:t>
      </w:r>
    </w:p>
    <w:p>
      <w:pPr>
        <w:spacing w:before="0" w:after="40"/>
      </w:pPr>
      <w:r>
        <w:rPr>
          <w:rFonts w:ascii="Calibri" w:hAnsi="Calibri"/>
          <w:i/>
          <w:sz w:val="22"/>
        </w:rPr>
        <w:t>Program Manager (Tower Legal Contract)</w:t>
      </w:r>
      <w:r>
        <w:rPr>
          <w:rFonts w:ascii="Calibri" w:hAnsi="Calibri"/>
          <w:sz w:val="22"/>
        </w:rPr>
        <w:t xml:space="preserve"> | Dec-2021 – May-2022</w:t>
      </w:r>
    </w:p>
    <w:p>
      <w:pPr>
        <w:pStyle w:val="ListBullet"/>
      </w:pPr>
      <w:r>
        <w:rPr>
          <w:rFonts w:ascii="Calibri" w:hAnsi="Calibri"/>
          <w:sz w:val="22"/>
        </w:rPr>
        <w:t>Coordinated GDPR compliance projects for Ecuador, Quebec, and United Arab Emirates, managing project timelines and ensuring execution of data protection requirements</w:t>
      </w:r>
    </w:p>
    <w:p>
      <w:pPr>
        <w:pStyle w:val="ListBullet"/>
      </w:pPr>
      <w:r>
        <w:rPr>
          <w:rFonts w:ascii="Calibri" w:hAnsi="Calibri"/>
          <w:sz w:val="22"/>
        </w:rPr>
        <w:t>Managed California Consumer Privacy Act (CPPA) Annual Refresh project, coordinating policy updates and compliance execution</w:t>
      </w:r>
    </w:p>
    <w:p>
      <w:pPr>
        <w:pStyle w:val="ListBullet"/>
      </w:pPr>
      <w:r>
        <w:rPr>
          <w:rFonts w:ascii="Calibri" w:hAnsi="Calibri"/>
          <w:sz w:val="22"/>
        </w:rPr>
        <w:t>Coordinated mainframe application retirement project and migration to cloud-based SAAS application, managing technician teams and timeline execution</w:t>
      </w:r>
    </w:p>
    <w:p>
      <w:pPr>
        <w:spacing w:after="0" w:before="120"/>
      </w:pPr>
      <w:r>
        <w:rPr>
          <w:rFonts w:ascii="Calibri" w:hAnsi="Calibri"/>
          <w:b/>
          <w:sz w:val="22"/>
        </w:rPr>
        <w:t>Methodist Healthcare Ministries of Southeast Texas</w:t>
      </w:r>
    </w:p>
    <w:p>
      <w:pPr>
        <w:spacing w:before="0" w:after="40"/>
      </w:pPr>
      <w:r>
        <w:rPr>
          <w:rFonts w:ascii="Calibri" w:hAnsi="Calibri"/>
          <w:i/>
          <w:sz w:val="22"/>
        </w:rPr>
        <w:t>Director of Project Management</w:t>
      </w:r>
      <w:r>
        <w:rPr>
          <w:rFonts w:ascii="Calibri" w:hAnsi="Calibri"/>
          <w:sz w:val="22"/>
        </w:rPr>
        <w:t xml:space="preserve"> | Apr-2020 – Jul-2021</w:t>
      </w:r>
    </w:p>
    <w:p>
      <w:pPr>
        <w:pStyle w:val="ListBullet"/>
      </w:pPr>
      <w:r>
        <w:rPr>
          <w:rFonts w:ascii="Calibri" w:hAnsi="Calibri"/>
          <w:sz w:val="22"/>
        </w:rPr>
        <w:t>Developed and implemented portfolio management system aligning strategic goals with annual capital improvement projects and resource coordination</w:t>
      </w:r>
    </w:p>
    <w:p>
      <w:pPr>
        <w:pStyle w:val="ListBullet"/>
      </w:pPr>
      <w:r>
        <w:rPr>
          <w:rFonts w:ascii="Calibri" w:hAnsi="Calibri"/>
          <w:sz w:val="22"/>
        </w:rPr>
        <w:t>Created processes and tools enabling effective project management throughout all lifecycle phases with predictable execution and communication</w:t>
      </w:r>
    </w:p>
    <w:p>
      <w:pPr>
        <w:pStyle w:val="ListBullet"/>
      </w:pPr>
      <w:r>
        <w:rPr>
          <w:rFonts w:ascii="Calibri" w:hAnsi="Calibri"/>
          <w:sz w:val="22"/>
        </w:rPr>
        <w:t>Established first-ever demand and supply visualization for the organization using Smartsheet Resource Manager, coordinating resource allocation across projects</w:t>
      </w:r>
    </w:p>
    <w:p>
      <w:pPr>
        <w:pStyle w:val="ListBullet"/>
      </w:pPr>
      <w:r>
        <w:rPr>
          <w:rFonts w:ascii="Calibri" w:hAnsi="Calibri"/>
          <w:sz w:val="22"/>
        </w:rPr>
        <w:t>Provided leadership and decision analysis for enterprise initiatives, coordinating cross-functional teams and managing project execution</w:t>
      </w:r>
    </w:p>
    <w:p>
      <w:pPr>
        <w:spacing w:after="0" w:before="120"/>
      </w:pPr>
      <w:r>
        <w:rPr>
          <w:rFonts w:ascii="Calibri" w:hAnsi="Calibri"/>
          <w:b/>
          <w:sz w:val="22"/>
        </w:rPr>
        <w:t>Trinity Health</w:t>
      </w:r>
    </w:p>
    <w:p>
      <w:pPr>
        <w:spacing w:before="0" w:after="40"/>
      </w:pPr>
      <w:r>
        <w:rPr>
          <w:rFonts w:ascii="Calibri" w:hAnsi="Calibri"/>
          <w:i/>
          <w:sz w:val="22"/>
        </w:rPr>
        <w:t>Senior Project Manager, Supply Chain</w:t>
      </w:r>
      <w:r>
        <w:rPr>
          <w:rFonts w:ascii="Calibri" w:hAnsi="Calibri"/>
          <w:sz w:val="22"/>
        </w:rPr>
        <w:t xml:space="preserve"> | Jan-2015 – Apr-2020</w:t>
      </w:r>
    </w:p>
    <w:p>
      <w:pPr>
        <w:pStyle w:val="ListBullet"/>
      </w:pPr>
      <w:r>
        <w:rPr>
          <w:rFonts w:ascii="Calibri" w:hAnsi="Calibri"/>
          <w:sz w:val="22"/>
        </w:rPr>
        <w:t>Established standard project management methods for creating work breakdown structures and project plans, coordinating task execution, milestone management, and deliverable completion</w:t>
      </w:r>
    </w:p>
    <w:p>
      <w:pPr>
        <w:pStyle w:val="ListBullet"/>
      </w:pPr>
      <w:r>
        <w:rPr>
          <w:rFonts w:ascii="Calibri" w:hAnsi="Calibri"/>
          <w:sz w:val="22"/>
        </w:rPr>
        <w:t>Coordinated process and technology improvement projects for Hospital Mergers, Acquisitions &amp; Divestitures, Clinical Engineering Service Contract Management, and Medical Equipment Leases</w:t>
      </w:r>
    </w:p>
    <w:p>
      <w:pPr>
        <w:pStyle w:val="ListBullet"/>
      </w:pPr>
      <w:r>
        <w:rPr>
          <w:rFonts w:ascii="Calibri" w:hAnsi="Calibri"/>
          <w:sz w:val="22"/>
        </w:rPr>
        <w:t>Established leased-equipment repository and coordinated lease management processes, resulting in $294,000 average savings in buyout/termination fees and $28,000+ monthly cost avoidance per lease through improved execution and communication</w:t>
      </w:r>
    </w:p>
    <w:p>
      <w:pPr>
        <w:pStyle w:val="ListBullet"/>
      </w:pPr>
      <w:r>
        <w:rPr>
          <w:rFonts w:ascii="Calibri" w:hAnsi="Calibri"/>
          <w:sz w:val="22"/>
        </w:rPr>
        <w:t>Managed Patient Access - Patient Financial Services strategic capital improvement projects including coordination of PNC Bank solutions deployment for Lockbox, Direct 835, IOCR, Revenue Cycle Automation, and Patient Self Service</w:t>
      </w:r>
    </w:p>
    <w:p>
      <w:pPr>
        <w:pStyle w:val="Heading1"/>
        <w:spacing w:before="240" w:after="80"/>
      </w:pPr>
      <w:r>
        <w:rPr>
          <w:rFonts w:ascii="Calibri" w:hAnsi="Calibri"/>
          <w:b/>
          <w:sz w:val="24"/>
        </w:rPr>
        <w:t>Education</w:t>
      </w:r>
    </w:p>
    <w:p>
      <w:pPr>
        <w:spacing w:after="40"/>
      </w:pPr>
      <w:r>
        <w:rPr>
          <w:rFonts w:ascii="Calibri" w:hAnsi="Calibri"/>
          <w:b/>
          <w:sz w:val="22"/>
        </w:rPr>
        <w:t>Bachelor of Arts in Organizational Psychology</w:t>
      </w:r>
      <w:r>
        <w:rPr>
          <w:sz w:val="22"/>
        </w:rPr>
        <w:t xml:space="preserve"> | </w:t>
      </w:r>
      <w:r>
        <w:rPr>
          <w:rFonts w:ascii="Calibri" w:hAnsi="Calibri"/>
          <w:sz w:val="22"/>
        </w:rPr>
        <w:t>Wayne State University</w:t>
      </w:r>
    </w:p>
    <w:p>
      <w:pPr>
        <w:pStyle w:val="Heading1"/>
        <w:spacing w:before="240" w:after="80"/>
      </w:pPr>
      <w:r>
        <w:rPr>
          <w:rFonts w:ascii="Calibri" w:hAnsi="Calibri"/>
          <w:b/>
          <w:sz w:val="24"/>
        </w:rPr>
        <w:t>Skills</w:t>
      </w:r>
    </w:p>
    <w:p>
      <w:pPr>
        <w:spacing w:after="40"/>
      </w:pPr>
      <w:r>
        <w:rPr>
          <w:rFonts w:ascii="Calibri" w:hAnsi="Calibri"/>
          <w:b/>
          <w:sz w:val="22"/>
        </w:rPr>
        <w:t xml:space="preserve">Technical: </w:t>
      </w:r>
      <w:r>
        <w:rPr>
          <w:rFonts w:ascii="Calibri" w:hAnsi="Calibri"/>
          <w:sz w:val="22"/>
        </w:rPr>
        <w:t>Project Management, Program Management, Capital Improvement Projects, Cross-Functional Teams, Scheduling, Budgeting, Risk Management, Vendor Management, Communication, Reporting, MS Office, Smartsheet, Power BI, ServiceNow, SQL, Tableau</w:t>
      </w:r>
    </w:p>
    <w:p>
      <w:pPr>
        <w:spacing w:after="40"/>
      </w:pPr>
      <w:r>
        <w:rPr>
          <w:rFonts w:ascii="Calibri" w:hAnsi="Calibri"/>
          <w:b/>
          <w:sz w:val="22"/>
        </w:rPr>
        <w:t xml:space="preserve">Certifications: </w:t>
      </w:r>
      <w:r>
        <w:rPr>
          <w:rFonts w:ascii="Calibri" w:hAnsi="Calibri"/>
          <w:sz w:val="22"/>
        </w:rPr>
        <w:t>PMP, SAFe Agilist, SAFe Product Owner</w:t>
      </w:r>
    </w:p>
    <w:p>
      <w:pPr>
        <w:pStyle w:val="Heading1"/>
        <w:spacing w:before="240" w:after="80"/>
      </w:pPr>
      <w:r>
        <w:rPr>
          <w:rFonts w:ascii="Calibri" w:hAnsi="Calibri"/>
          <w:b/>
          <w:sz w:val="24"/>
        </w:rPr>
        <w:t>Certifications</w:t>
      </w:r>
    </w:p>
    <w:p>
      <w:pPr>
        <w:pStyle w:val="ListBullet"/>
      </w:pPr>
      <w:r>
        <w:t>PMI Certified Project Management Professional (PMP®)</w:t>
      </w:r>
    </w:p>
    <w:p>
      <w:pPr>
        <w:pStyle w:val="ListBullet"/>
      </w:pPr>
      <w:r>
        <w:t>Certified SAFe® Product Owner/Product Manager (POPM)</w:t>
      </w:r>
    </w:p>
    <w:p>
      <w:pPr>
        <w:pStyle w:val="ListBullet"/>
      </w:pPr>
      <w:r>
        <w:t>Certified SAFe® Agilist (SA)</w:t>
      </w:r>
    </w:p>
    <w:p>
      <w:pPr>
        <w:pStyle w:val="ListBullet"/>
      </w:pPr>
      <w:r>
        <w:t>IBM Certified Senior Project Manager</w:t>
      </w:r>
    </w:p>
    <w:p>
      <w:pPr>
        <w:pStyle w:val="ListBullet"/>
      </w:pPr>
      <w:r>
        <w:t>Stanford Certified Project Manager (SCPM)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