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sz w:val="24"/>
        </w:rPr>
        <w:t>Project/Program Management Manager (Remote)</w:t>
      </w:r>
    </w:p>
    <w:p>
      <w:r>
        <w:t>rlevi@hcpm.llc | 512-686-6808 | New Braunfels, TX</w:t>
      </w:r>
    </w:p>
    <w:p>
      <w:pPr>
        <w:pStyle w:val="Heading1"/>
      </w:pPr>
      <w:r>
        <w:rPr>
          <w:rFonts w:ascii="Calibri" w:hAnsi="Calibri"/>
          <w:b/>
          <w:sz w:val="24"/>
        </w:rPr>
        <w:t>Work Experience</w:t>
      </w:r>
    </w:p>
    <w:p>
      <w:r>
        <w:t>Senior Project Manager (CTG Contract) - Rady Children’s Hospital</w:t>
      </w:r>
    </w:p>
    <w:p>
      <w:r>
        <w:t>Jul-2025 - Present</w:t>
      </w:r>
    </w:p>
    <w:p>
      <w:r>
        <w:t>Program Manager (Medix Contract) - Tidelands Health</w:t>
      </w:r>
    </w:p>
    <w:p>
      <w:r>
        <w:t>Jan-2025 - Jul-2025</w:t>
      </w:r>
    </w:p>
    <w:p>
      <w:r>
        <w:t>Program Manager (CTG Contract) - Methodist Le Bonheur Healthcare</w:t>
      </w:r>
    </w:p>
    <w:p>
      <w:r>
        <w:t>Mar-2023 - Sep-2024</w:t>
      </w:r>
    </w:p>
    <w:p>
      <w:r>
        <w:t>Program Manager (W3R Contract) - Blue Cross Blue Shield of Michigan</w:t>
      </w:r>
    </w:p>
    <w:p>
      <w:r>
        <w:t>May-2022 - Mar-2023</w:t>
      </w:r>
    </w:p>
    <w:p>
      <w:r>
        <w:t>Program Manager (Tower Legal Contract) - AIG Global Legal</w:t>
      </w:r>
    </w:p>
    <w:p>
      <w:r>
        <w:t>Dec-2021 - May-2022</w:t>
      </w:r>
    </w:p>
    <w:p>
      <w:r>
        <w:t>Director of Project Management - Methodist Healthcare Ministries of Southeast Texas</w:t>
      </w:r>
    </w:p>
    <w:p>
      <w:r>
        <w:t>Apr-2020 - Jul-2021</w:t>
      </w:r>
    </w:p>
    <w:p>
      <w:r>
        <w:t>Senior Project Manager, Supply Chain - Trinity Health</w:t>
      </w:r>
    </w:p>
    <w:p>
      <w:r>
        <w:t>Jan-2015 - Apr-2020</w:t>
      </w:r>
    </w:p>
    <w:p>
      <w:r>
        <w:t>Project Manager - Blue Cross Blue Shield of Michigan</w:t>
      </w:r>
    </w:p>
    <w:p>
      <w:r>
        <w:t>Aug-2014 - Dec-2014</w:t>
      </w:r>
    </w:p>
    <w:p>
      <w:r>
        <w:t>Senior Project Manager, Proposal Response Manager - Compuware Corporation</w:t>
      </w:r>
    </w:p>
    <w:p>
      <w:r>
        <w:t>Apr-2011 - Jul-2014</w:t>
      </w:r>
    </w:p>
    <w:p>
      <w:r>
        <w:t>Senior Project Manager, Network Services - IBM Global Services</w:t>
      </w:r>
    </w:p>
    <w:p>
      <w:r>
        <w:t>Jul-1997 - Apr-2009</w:t>
      </w:r>
    </w:p>
    <w:p>
      <w:pPr>
        <w:pStyle w:val="Heading1"/>
      </w:pPr>
      <w:r>
        <w:rPr>
          <w:rFonts w:ascii="Calibri" w:hAnsi="Calibri"/>
          <w:b/>
          <w:sz w:val="24"/>
        </w:rPr>
        <w:t>Education</w:t>
      </w:r>
    </w:p>
    <w:p>
      <w:r>
        <w:t>Wayne State University - Bachelor of Arts Organizational Psychology</w:t>
      </w:r>
    </w:p>
    <w:p>
      <w:pPr>
        <w:pStyle w:val="Heading1"/>
      </w:pPr>
      <w:r>
        <w:rPr>
          <w:rFonts w:ascii="Calibri" w:hAnsi="Calibri"/>
          <w:b/>
          <w:sz w:val="24"/>
        </w:rPr>
        <w:t>Certifications</w:t>
      </w:r>
    </w:p>
    <w:p>
      <w:r>
        <w:t>None listed.</w:t>
      </w:r>
    </w:p>
    <w:p>
      <w:pPr>
        <w:pStyle w:val="Heading1"/>
      </w:pPr>
      <w:r>
        <w:rPr>
          <w:rFonts w:ascii="Calibri" w:hAnsi="Calibri"/>
          <w:b/>
          <w:sz w:val="24"/>
        </w:rPr>
        <w:t>Skills</w:t>
      </w:r>
    </w:p>
    <w:p>
      <w:r>
        <w:t>Leadership, PMP, Project Management, Microsoft Office, Agile, Data Analytics, Kanban, Product Owner, Program Management, Risk Management, SQL, Scrum, ServiceNow, Smartsheet, Tableau, Vendor Management, Waterfall, Microsoft Office 365, Microsoft Word, Microsoft Excel, Microsoft Visio, Microsoft Project, Microsoft Teams, Microsoft Copilot, Microsoft Power BI, Microsoft Power Automate, Microsoft SharePoint, Workflow Automation, Smartsheet Resource Manager, Cross-Functional Teams, Stakeholder Management, Executive Level Communications, Presentation Skills, Communication Skills, Contract Management, Statements of Work, Work Breakdown Structures, Value Stream Analysis, Value Stream Mapping, Infrastructure Projects, Process Improvement, Application Development, Software Development Life Cycle (SDLC), EasyVista, SharePoint Administration, SharePoint Design, Healthcare, Retail, Manufacturing, AI Application Development, Cursor, Claude Code, ChatGPT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