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38E9" w:rsidRPr="00E65853" w:rsidRDefault="00206725" w:rsidP="00E65853">
      <w:pPr>
        <w:jc w:val="center"/>
        <w:rPr>
          <w:u w:val="single"/>
        </w:rPr>
      </w:pPr>
      <w:r>
        <w:rPr>
          <w:rFonts w:ascii="標楷體" w:eastAsia="標楷體" w:hAnsi="標楷體" w:cs="標楷體"/>
          <w:b/>
          <w:sz w:val="28"/>
          <w:szCs w:val="28"/>
        </w:rPr>
        <w:t>新北市</w:t>
      </w:r>
      <w:r w:rsidRPr="00E65853">
        <w:rPr>
          <w:rFonts w:ascii="標楷體" w:eastAsia="標楷體" w:hAnsi="標楷體" w:cs="標楷體"/>
          <w:b/>
          <w:sz w:val="28"/>
          <w:szCs w:val="28"/>
          <w:u w:val="single"/>
        </w:rPr>
        <w:t>興華</w:t>
      </w:r>
      <w:r>
        <w:rPr>
          <w:rFonts w:ascii="標楷體" w:eastAsia="標楷體" w:hAnsi="標楷體" w:cs="標楷體"/>
          <w:b/>
          <w:sz w:val="28"/>
          <w:szCs w:val="28"/>
        </w:rPr>
        <w:t>國民小學115學年度六年級第1學期部定課程計畫  設計者：</w:t>
      </w:r>
      <w:r w:rsidRPr="00E65853">
        <w:rPr>
          <w:rFonts w:ascii="標楷體" w:eastAsia="標楷體" w:hAnsi="標楷體" w:cs="標楷體"/>
          <w:b/>
          <w:sz w:val="28"/>
          <w:szCs w:val="28"/>
          <w:u w:val="single"/>
        </w:rPr>
        <w:t>曹泓棋</w:t>
      </w:r>
    </w:p>
    <w:p w:rsidR="003F38E9" w:rsidRDefault="003F38E9" w:rsidP="00391C61">
      <w:pPr>
        <w:pStyle w:val="Textbody"/>
        <w:snapToGrid w:val="0"/>
        <w:jc w:val="center"/>
        <w:rPr>
          <w:rFonts w:ascii="標楷體" w:eastAsia="標楷體" w:hAnsi="標楷體" w:cs="標楷體"/>
          <w:b/>
          <w:sz w:val="28"/>
          <w:szCs w:val="28"/>
        </w:rPr>
      </w:pPr>
    </w:p>
    <w:p w:rsidR="003F38E9" w:rsidRDefault="00206725" w:rsidP="00391C61">
      <w:pPr>
        <w:pStyle w:val="Textbody"/>
        <w:tabs>
          <w:tab w:val="left" w:pos="4320"/>
        </w:tabs>
      </w:pPr>
      <w:r>
        <w:rPr>
          <w:rFonts w:ascii="標楷體" w:eastAsia="標楷體" w:hAnsi="標楷體" w:cs="標楷體"/>
          <w:sz w:val="24"/>
          <w:szCs w:val="24"/>
        </w:rPr>
        <w:t>一、課程類別：</w:t>
      </w:r>
      <w:r>
        <w:rPr>
          <w:rFonts w:ascii="標楷體" w:eastAsia="標楷體" w:hAnsi="標楷體" w:cs="標楷體"/>
          <w:color w:val="1B75BC"/>
          <w:sz w:val="24"/>
          <w:szCs w:val="24"/>
        </w:rPr>
        <w:t>(請勾選，原住民族語文及新住民語文請分別填寫族別及語文名稱)</w:t>
      </w:r>
    </w:p>
    <w:p w:rsidR="003F38E9" w:rsidRDefault="00206725" w:rsidP="00391C61">
      <w:pPr>
        <w:pStyle w:val="Textbody"/>
        <w:ind w:leftChars="238" w:left="476"/>
      </w:pPr>
      <w:r>
        <w:rPr>
          <w:rFonts w:ascii="標楷體" w:eastAsia="標楷體" w:hAnsi="標楷體" w:cs="標楷體"/>
          <w:sz w:val="24"/>
          <w:szCs w:val="24"/>
        </w:rPr>
        <w:t>1.□國語文  2.□閩南語文      3.□客家語文    4.□原住民族語文：______族   5.□新住民語文：______語   6.□英語文</w:t>
      </w:r>
    </w:p>
    <w:p w:rsidR="003F38E9" w:rsidRPr="00DA3DA7" w:rsidRDefault="00206725" w:rsidP="00391C61">
      <w:pPr>
        <w:pStyle w:val="Textbody"/>
        <w:ind w:leftChars="238" w:left="476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7.■數學    8.□健康與體育    9.□生活課程    10.□社會    11.□自然    12.□藝術    13.□綜合活動  14.□台灣手語</w:t>
      </w:r>
    </w:p>
    <w:p w:rsidR="003F38E9" w:rsidRPr="00DA3DA7" w:rsidRDefault="00206725" w:rsidP="00391C61">
      <w:pPr>
        <w:pStyle w:val="Textbody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二、學習節數：每週(4)節，實施(21)週，共(84)節。</w:t>
      </w:r>
    </w:p>
    <w:p w:rsidR="003F38E9" w:rsidRPr="00DA3DA7" w:rsidRDefault="00206725" w:rsidP="00391C61">
      <w:pPr>
        <w:pStyle w:val="Textbody"/>
        <w:rPr>
          <w:color w:val="auto"/>
        </w:rPr>
      </w:pPr>
      <w:r w:rsidRPr="00DA3DA7">
        <w:rPr>
          <w:rFonts w:ascii="標楷體" w:eastAsia="標楷體" w:hAnsi="標楷體" w:cs="標楷體"/>
          <w:color w:val="auto"/>
          <w:sz w:val="24"/>
          <w:szCs w:val="24"/>
        </w:rPr>
        <w:t>三、課程目標(請條列式敘寫)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1.認識質數和合數；認識質因數，並做質因數分解；用質因數分解和短除法，找出兩數的最大公因數，並解決生活中的相關問題；了解兩數互質的意義；用質因數分解和短除法，找出兩數的最小公倍數，並解決生活中的相關問題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2.認識最簡分數；解決同分母分數的除法問題；解決異分母分數的除法問題；解決分數除法的應用問題；根據除數和1的關係，判斷商和被除數的大小關係。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3.透過具體觀察及探索圖形和數形的規律，察覺簡易數量樣式；觀察生活中數量關係的變化(和不變、差不變、積不變、商不變)；觀察生活中的數量關係，並以文字或符號表徵數量；能在具體情境中，解決間隔問題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4.解決整數÷小數的除法問題；解決小數÷小數的除法問題；解決小數除法的應用問題；用四捨五入法，對商(小數)取概數到指定位數；根據除數和1的關係，判斷商和被除數的大小關係。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5.在具體情境中，認識「比」、「比值」的意義和表示法；認識相等的比；認識最簡整數比；應用相等的比，解決生活中有關比例的問題。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6.認識圓周率，並了解圓周率的意義與求法；理解並應用圓周長公式，求算圓周長、直徑或半徑；應用圓周長公式，求算扇形周長；求算複合圖形的周長。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7.理解圓面積公式，並求算圓面積；應用圓面積公式，求算扇形面積；求算複合圖形的面積。</w:t>
      </w:r>
    </w:p>
    <w:p w:rsidR="003F38E9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8.了解比較快慢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的</w:t>
      </w:r>
      <w:r>
        <w:rPr>
          <w:rFonts w:ascii="標楷體" w:eastAsia="標楷體" w:hAnsi="標楷體" w:cs="標楷體"/>
          <w:color w:val="auto"/>
          <w:sz w:val="24"/>
          <w:szCs w:val="24"/>
        </w:rPr>
        <w:t>方法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；</w:t>
      </w:r>
      <w:r>
        <w:rPr>
          <w:rFonts w:ascii="標楷體" w:eastAsia="標楷體" w:hAnsi="標楷體" w:cs="標楷體"/>
          <w:color w:val="auto"/>
          <w:sz w:val="24"/>
          <w:szCs w:val="24"/>
        </w:rPr>
        <w:t>認識速率的意義及其單位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；應用距離、時間和速率三者的關係，解決生活中有關速率的問題</w:t>
      </w:r>
      <w:r>
        <w:rPr>
          <w:rFonts w:ascii="標楷體" w:eastAsia="標楷體" w:hAnsi="標楷體" w:cs="標楷體"/>
          <w:color w:val="auto"/>
          <w:sz w:val="24"/>
          <w:szCs w:val="24"/>
        </w:rPr>
        <w:t>；透過化聚做時速、分速或秒速之間的單位換算及比較</w:t>
      </w:r>
      <w:r w:rsidRPr="00B33116">
        <w:rPr>
          <w:rFonts w:ascii="標楷體" w:eastAsia="標楷體" w:hAnsi="標楷體" w:cs="標楷體"/>
          <w:color w:val="auto"/>
          <w:sz w:val="24"/>
          <w:szCs w:val="24"/>
        </w:rPr>
        <w:t>。</w:t>
      </w:r>
    </w:p>
    <w:p w:rsidR="003F38E9" w:rsidRPr="00884452" w:rsidRDefault="00206725" w:rsidP="00391C61">
      <w:pPr>
        <w:pStyle w:val="Textbody"/>
        <w:ind w:leftChars="200" w:left="400"/>
        <w:rPr>
          <w:color w:val="auto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9.了解放大圖和縮圖的意義；知道放大圖(或縮圖)和原圖的對應邊放大(或縮小)的倍數都一樣，對應角都一樣大；畫出簡單圖形的放大圖和縮圖；知道放大圖(或縮圖)和原圖的面積變化；了解比例尺的意義、表示方法與應用。</w:t>
      </w:r>
    </w:p>
    <w:p w:rsidR="003F38E9" w:rsidRDefault="00206725" w:rsidP="00391C61">
      <w:pPr>
        <w:pStyle w:val="Textbody"/>
        <w:tabs>
          <w:tab w:val="left" w:pos="8980"/>
        </w:tabs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四、課程內涵：</w:t>
      </w:r>
    </w:p>
    <w:tbl>
      <w:tblPr>
        <w:tblW w:w="1454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11430"/>
      </w:tblGrid>
      <w:tr w:rsidR="00391C61">
        <w:trPr>
          <w:trHeight w:val="844"/>
          <w:jc w:val="center"/>
        </w:trPr>
        <w:tc>
          <w:tcPr>
            <w:tcW w:w="311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總綱核心素養</w:t>
            </w:r>
          </w:p>
        </w:tc>
        <w:tc>
          <w:tcPr>
            <w:tcW w:w="1143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學習領域核心素養</w:t>
            </w:r>
          </w:p>
        </w:tc>
      </w:tr>
      <w:tr w:rsidR="00391C61">
        <w:trPr>
          <w:trHeight w:val="397"/>
          <w:jc w:val="center"/>
        </w:trPr>
        <w:tc>
          <w:tcPr>
            <w:tcW w:w="3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38E9" w:rsidRDefault="00206725" w:rsidP="00391C61">
            <w:pPr>
              <w:pStyle w:val="Textbody"/>
              <w:autoSpaceDE w:val="0"/>
              <w:snapToGrid w:val="0"/>
            </w:pPr>
            <w:r>
              <w:rPr>
                <w:rFonts w:ascii="標楷體" w:eastAsia="標楷體" w:hAnsi="標楷體" w:cs="標楷體"/>
                <w:color w:val="1B75BC"/>
                <w:sz w:val="24"/>
                <w:szCs w:val="24"/>
              </w:rPr>
              <w:t>依總綱核心素養項目及具體內涵勾選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szCs w:val="24"/>
              </w:rPr>
              <w:t>■ A1 身心素質與自我精進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lastRenderedPageBreak/>
              <w:t>■ A2 系統思考與解決問題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A3 規劃執行與創新應變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B1 符號運用與溝通表達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□ B2 科技資訊與媒體素養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B3 藝術涵養與美感素養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C1 道德實踐與公民意識</w:t>
            </w:r>
          </w:p>
          <w:p w:rsidR="003F38E9" w:rsidRPr="00BE5E10" w:rsidRDefault="00206725" w:rsidP="00391C61">
            <w:pPr>
              <w:pStyle w:val="Textbody"/>
              <w:autoSpaceDE w:val="0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■ C2 人際關係與團隊合作</w:t>
            </w:r>
          </w:p>
          <w:p w:rsidR="003F38E9" w:rsidRDefault="00206725" w:rsidP="00391C61">
            <w:pPr>
              <w:pStyle w:val="Textbody"/>
              <w:autoSpaceDE w:val="0"/>
              <w:snapToGrid w:val="0"/>
            </w:pPr>
            <w:r>
              <w:rPr>
                <w:rFonts w:ascii="標楷體" w:eastAsia="標楷體" w:hAnsi="標楷體" w:cs="標楷體"/>
                <w:color w:val="auto"/>
                <w:szCs w:val="24"/>
              </w:rPr>
              <w:t>□ C3 多元文化與國際理解</w:t>
            </w:r>
          </w:p>
        </w:tc>
        <w:tc>
          <w:tcPr>
            <w:tcW w:w="114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數-E-A1 具備喜歡數學、對數學世界好奇、有積極主動的學習態度，並能將數學語言運用於日常生活中。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數-E-A2 具備基本的算術操作能力、並能指認基本的形體與相對關係，在日常生活情境中，用數學表述與解決問題。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數-E-A3 能觀察出日常生活問題和數學的關聯，並能嘗試與擬訂解決問題的計畫。在解決問題之後，能轉化數學解答於日常生活的應用。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數-E-B1 具備日常語言與數字及算術符號之間的轉換能力，並能熟練操作日常使用之度量衡及時間，認識日常經驗中的幾何形體，並能以符號表示公式。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數-E-B3 具備感受藝術作品中的數學形體或式樣的素養。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數-E-C1 具備從證據討論事情，以及和他人有條理溝通的態度。</w:t>
            </w:r>
          </w:p>
          <w:p w:rsidR="00E919AD" w:rsidRDefault="00206725">
            <w:pPr>
              <w:pStyle w:val="Textbody"/>
              <w:snapToGrid w:val="0"/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數-E-C2 樂於與他人合作解決問題並尊重不同的問題解決想法。</w:t>
            </w:r>
          </w:p>
        </w:tc>
      </w:tr>
    </w:tbl>
    <w:p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</w:p>
    <w:p w:rsidR="003F38E9" w:rsidRDefault="00206725" w:rsidP="00391C61">
      <w:pPr>
        <w:pStyle w:val="Textbody"/>
        <w:snapToGrid w:val="0"/>
      </w:pPr>
      <w:r>
        <w:rPr>
          <w:rFonts w:ascii="標楷體" w:eastAsia="標楷體" w:hAnsi="標楷體" w:cs="標楷體"/>
          <w:sz w:val="24"/>
          <w:szCs w:val="24"/>
        </w:rPr>
        <w:t>五、課程架構：</w:t>
      </w:r>
      <w:r>
        <w:rPr>
          <w:rFonts w:ascii="標楷體" w:eastAsia="標楷體" w:hAnsi="標楷體" w:cs="標楷體"/>
          <w:color w:val="1B75BC"/>
          <w:sz w:val="24"/>
          <w:szCs w:val="24"/>
        </w:rPr>
        <w:t>(自行視需要決定是否呈現)</w:t>
      </w:r>
    </w:p>
    <w:p w:rsidR="003F38E9" w:rsidRPr="00DE1648" w:rsidRDefault="00391C61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  <w:r>
        <w:pict w14:anchorId="6C9864D1">
          <v:group id="群組 45" o:spid="_x0000_s1026" style="width:483pt;height:304.2pt;mso-position-horizontal-relative:char;mso-position-vertical-relative:line" coordsize="61355,38622">
            <v:group id="群組 35" o:spid="_x0000_s1027" style="position:absolute;left:24288;width:37067;height:3670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<v:line id="Line 6" o:spid="_x0000_s102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ElPwgAAANoAAAAPAAAAZHJzL2Rvd25yZXYueG1sRI9Ba8JA&#10;FITvgv9heYI33bRS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C+oElPwgAAANoAAAAPAAAA&#10;AAAAAAAAAAAAAAcCAABkcnMvZG93bnJldi54bWxQSwUGAAAAAAMAAwC3AAAA9gIA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8664;width:28402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第一單</w:t>
                      </w:r>
                      <w:r w:rsidRPr="00B96346"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元</w:t>
                      </w: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最大公因數與最小公倍數</w:t>
                      </w:r>
                    </w:p>
                  </w:txbxContent>
                </v:textbox>
              </v:shape>
            </v:group>
            <v:line id="Line 3" o:spid="_x0000_s1030" style="position:absolute;flip:y;visibility:visible;mso-wrap-style:square" from="24288,1809" to="24288,36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" strokeweight="1.5pt"/>
            <v:group id="群組 36" o:spid="_x0000_s1031" style="position:absolute;left:24288;top:4380;width:37067;height:367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<v:line id="Line 9" o:spid="_x0000_s1032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<v:shape id="Text Box 10" o:spid="_x0000_s1033" type="#_x0000_t202" style="position:absolute;left:8667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第二單元分數除法</w:t>
                      </w:r>
                    </w:p>
                  </w:txbxContent>
                </v:textbox>
              </v:shape>
            </v:group>
            <v:group id="群組 37" o:spid="_x0000_s1034" style="position:absolute;left:24288;top:8761;width:37067;height:3671" coordorigin=",-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<v:line id="Line 12" o:spid="_x0000_s103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<v:shape id="Text Box 13" o:spid="_x0000_s1036" type="#_x0000_t202" style="position:absolute;left:8667;top:-1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第三單元數量關係</w:t>
                      </w:r>
                    </w:p>
                  </w:txbxContent>
                </v:textbox>
              </v:shape>
            </v:group>
            <v:group id="群組 38" o:spid="_x0000_s1037" style="position:absolute;left:24288;top:13142;width:37067;height:3671" coordorigin=",-1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line id="Line 15" o:spid="_x0000_s103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<v:shape id="Text Box 16" o:spid="_x0000_s1039" type="#_x0000_t202" style="position:absolute;left:8667;top:-1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第四單元小數除法</w:t>
                      </w:r>
                    </w:p>
                  </w:txbxContent>
                </v:textbox>
              </v:shape>
            </v:group>
            <v:shape id="Text Box 4" o:spid="_x0000_s1040" type="#_x0000_t202" style="position:absolute;top:19145;width:21311;height:3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" strokeweight="3pt">
              <v:stroke linestyle="thinThin"/>
              <v:textbox>
                <w:txbxContent>
                  <w:p w:rsidR="00391C61" w:rsidRPr="004B36CC" w:rsidRDefault="00391C61" w:rsidP="00391C61">
                    <w:pPr>
                      <w:jc w:val="center"/>
                      <w:rPr>
                        <w:rFonts w:ascii="新細明體" w:hAnsi="新細明體"/>
                        <w:szCs w:val="24"/>
                      </w:rPr>
                    </w:pPr>
                    <w:r w:rsidRPr="004B36CC"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數學</w:t>
                    </w:r>
                    <w:r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6上</w:t>
                    </w:r>
                  </w:p>
                </w:txbxContent>
              </v:textbox>
            </v:shape>
            <v:group id="群組 39" o:spid="_x0000_s1041" style="position:absolute;left:24288;top:17428;width:37067;height:3670" coordorigin=",-2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<v:line id="Line 18" o:spid="_x0000_s1042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<v:shape id="Text Box 19" o:spid="_x0000_s1043" type="#_x0000_t202" style="position:absolute;left:8667;top:-2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第五單元比與比值</w:t>
                      </w:r>
                    </w:p>
                  </w:txbxContent>
                </v:textbox>
              </v:shape>
            </v:group>
            <v:group id="群組 40" o:spid="_x0000_s1044" style="position:absolute;left:24288;top:21809;width:37067;height:3670" coordorigin=",-2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<v:line id="Line 21" o:spid="_x0000_s104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" strokeweight="1.5pt"/>
              <v:shape id="Text Box 22" o:spid="_x0000_s1046" type="#_x0000_t202" style="position:absolute;left:8667;top:-2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第六單元圓周長與扇形周長</w:t>
                      </w:r>
                    </w:p>
                  </w:txbxContent>
                </v:textbox>
              </v:shape>
            </v:group>
            <v:group id="群組 41" o:spid="_x0000_s1047" style="position:absolute;left:24288;top:26190;width:37067;height:3670" coordorigin=",-3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<v:line id="Line 24" o:spid="_x0000_s1048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    <v:shape id="Text Box 25" o:spid="_x0000_s1049" type="#_x0000_t202" style="position:absolute;left:8667;top:-3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第七單元圓面積與扇形面積</w:t>
                      </w:r>
                    </w:p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</w:p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</w:p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 w:firstLine="360"/>
                        <w:rPr>
                          <w:rFonts w:ascii="新細明體"/>
                        </w:rPr>
                      </w:pPr>
                      <w:r w:rsidRPr="00E4651E"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線對稱圖形</w:t>
                      </w:r>
                    </w:p>
                  </w:txbxContent>
                </v:textbox>
              </v:shape>
            </v:group>
            <v:group id="群組 42" o:spid="_x0000_s1050" style="position:absolute;left:24288;top:30571;width:37067;height:3670" coordorigin=",-3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<v:line id="Line 27" o:spid="_x0000_s1051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shape id="Text Box 28" o:spid="_x0000_s1052" type="#_x0000_t202" style="position:absolute;left:8667;top:-3;width:28399;height:3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" strokeweight="3pt">
                <v:stroke linestyle="thinThin"/>
                <v:textbox>
                  <w:txbxContent>
                    <w:p w:rsidR="00391C61" w:rsidRPr="008A6954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第八單元認識速率</w:t>
                      </w:r>
                    </w:p>
                  </w:txbxContent>
                </v:textbox>
              </v:shape>
            </v:group>
            <v:group id="群組 43" o:spid="_x0000_s1053" style="position:absolute;left:24288;top:34952;width:37067;height:3670" coordorigin=",-4" coordsize="37066,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<v:shape id="Text Box 31" o:spid="_x0000_s1054" type="#_x0000_t202" style="position:absolute;left:8667;top:-4;width:2839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" strokeweight="3pt">
                <v:stroke linestyle="thinThin"/>
                <v:textbox>
                  <w:txbxContent>
                    <w:p w:rsidR="00391C61" w:rsidRDefault="00391C61" w:rsidP="00391C61">
                      <w:pPr>
                        <w:spacing w:beforeLines="20" w:before="48" w:line="0" w:lineRule="atLeast"/>
                        <w:ind w:leftChars="50" w:left="100"/>
                        <w:rPr>
                          <w:rFonts w:ascii="新細明體"/>
                        </w:rPr>
                      </w:pPr>
                      <w:r>
                        <w:rPr>
                          <w:rFonts w:ascii="標楷體" w:eastAsia="標楷體" w:hAnsi="標楷體" w:cs="標楷體"/>
                          <w:sz w:val="24"/>
                          <w:szCs w:val="24"/>
                        </w:rPr>
                        <w:t>第九單元放大圖、縮圖與比例尺</w:t>
                      </w:r>
                    </w:p>
                  </w:txbxContent>
                </v:textbox>
              </v:shape>
              <v:line id="Line 30" o:spid="_x0000_s1055" style="position:absolute;visibility:visible;mso-wrap-style:square" from="0,1905" to="8640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</v:group>
            <w10:wrap type="none"/>
            <w10:anchorlock/>
          </v:group>
        </w:pict>
      </w:r>
    </w:p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 xml:space="preserve">六、本課程是否實施混齡教學：□是(__年級和__年級)  </w:t>
      </w:r>
      <w:r w:rsidR="00E65853">
        <w:rPr>
          <mc:AlternateContent>
            <mc:Choice Requires="w16se">
              <w:rFonts w:ascii="標楷體" w:eastAsia="標楷體" w:hAnsi="標楷體" w:cs="標楷體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auto"/>
          <w:sz w:val="24"/>
          <w:szCs w:val="24"/>
        </w:rPr>
        <mc:AlternateContent>
          <mc:Choice Requires="w16se">
            <w16se:symEx w16se:font="Segoe UI Emoji" w16se:char="25A0"/>
          </mc:Choice>
          <mc:Fallback>
            <w:t>■</w:t>
          </mc:Fallback>
        </mc:AlternateContent>
      </w:r>
      <w:r>
        <w:rPr>
          <w:rFonts w:ascii="標楷體" w:eastAsia="標楷體" w:hAnsi="標楷體" w:cs="標楷體"/>
          <w:color w:val="auto"/>
          <w:sz w:val="24"/>
          <w:szCs w:val="24"/>
        </w:rPr>
        <w:t>否</w:t>
      </w:r>
    </w:p>
    <w:p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</w:p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sz w:val="24"/>
          <w:szCs w:val="24"/>
        </w:rPr>
      </w:pPr>
      <w:r>
        <w:rPr>
          <w:rFonts w:ascii="標楷體" w:eastAsia="標楷體" w:hAnsi="標楷體" w:cs="標楷體"/>
          <w:sz w:val="24"/>
          <w:szCs w:val="24"/>
        </w:rPr>
        <w:t>七、素養導向教學規劃：</w:t>
      </w:r>
    </w:p>
    <w:tbl>
      <w:tblPr>
        <w:tblW w:w="150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559"/>
        <w:gridCol w:w="1559"/>
        <w:gridCol w:w="2977"/>
        <w:gridCol w:w="709"/>
        <w:gridCol w:w="2268"/>
        <w:gridCol w:w="1417"/>
        <w:gridCol w:w="1559"/>
        <w:gridCol w:w="1784"/>
      </w:tblGrid>
      <w:tr w:rsidR="00391C61" w:rsidTr="00391C61">
        <w:trPr>
          <w:trHeight w:val="278"/>
          <w:tblHeader/>
          <w:jc w:val="center"/>
        </w:trPr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教學期程</w:t>
            </w: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學習重點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單元/主題名稱與活動內容</w:t>
            </w:r>
          </w:p>
        </w:tc>
        <w:tc>
          <w:tcPr>
            <w:tcW w:w="70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節數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教學資源/學習策略</w:t>
            </w:r>
          </w:p>
        </w:tc>
        <w:tc>
          <w:tcPr>
            <w:tcW w:w="141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評量方式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融入議題</w:t>
            </w:r>
          </w:p>
        </w:tc>
        <w:tc>
          <w:tcPr>
            <w:tcW w:w="1784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備註</w:t>
            </w:r>
          </w:p>
        </w:tc>
      </w:tr>
      <w:tr w:rsidR="00391C61" w:rsidTr="00391C61">
        <w:trPr>
          <w:trHeight w:val="278"/>
          <w:tblHeader/>
          <w:jc w:val="center"/>
        </w:trPr>
        <w:tc>
          <w:tcPr>
            <w:tcW w:w="124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學習表現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206725" w:rsidP="00391C61">
            <w:pPr>
              <w:pStyle w:val="Textbody"/>
              <w:snapToGrid w:val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學習內容</w:t>
            </w:r>
          </w:p>
        </w:tc>
        <w:tc>
          <w:tcPr>
            <w:tcW w:w="2977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709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2268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1417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1559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  <w:tc>
          <w:tcPr>
            <w:tcW w:w="1784" w:type="dxa"/>
            <w:vMerge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38E9" w:rsidRDefault="003F38E9" w:rsidP="00391C61">
            <w:pPr>
              <w:widowControl/>
              <w:snapToGrid w:val="0"/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8/31-9/04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n-Ⅲ-3 </w:t>
            </w:r>
            <w:r w:rsidRPr="00F84D79">
              <w:rPr>
                <w:color w:val="auto"/>
              </w:rPr>
              <w:t>認識因數、倍數、質數、最大公因數、最小公倍數的意義、計算與應用。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N-6-1 </w:t>
            </w:r>
            <w:r w:rsidRPr="00F84D7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20以內的質數和質因數分解：小於20的質數與合數。2、3、5的質因數判別法。以短除法做質因數的分解。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第一單元最大公因數與最小公倍數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質數和合數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1.教師口述布題，學生複習找出一個數的所有因數。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2.教師布題，透過討論和記錄，列舉1～20中每一個數的所有因數。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3.教師宣告質數和合數的定義。進而找出1～20中哪些是質數？哪些是合數？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.教師重新布題，學生根據質數的特性，找出哪些號碼是質數。</w:t>
            </w:r>
          </w:p>
          <w:p w:rsidR="003F38E9" w:rsidRPr="003A6EE5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教師布題，透過觀察和討論，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了解3的倍數判別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6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二：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質因數和質因數分解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1.教師布題，學生找出一數的所有因數，教師繼續引導學生找出此數因數中的質數，並宣告質因數的定義。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2.教師口述布題，學生找出各數的質因數。教師繼續布題，並引導學生發現質數的質因數只有1個，就是它自己本身。</w:t>
            </w:r>
          </w:p>
          <w:p w:rsidR="003F38E9" w:rsidRPr="00A60D8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3.教師口述布題，學生透過</w:t>
            </w: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觀察和討論，指導學生利用樹狀圖找出一數會由哪幾個質數相乘而得，教師宣告質因數分解的意義，指導學生將一數做質因數分解。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60D8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4.教師說明短除法，學生利用短除法將一數做質因數分解。</w:t>
            </w:r>
          </w:p>
          <w:p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91C61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解鎖數字密碼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】透過遊戲的過程，讓學生自然地學會質因數分解，並認識質因數的概念。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因數與倍數的意義與找法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2、5、10的倍數判別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1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簡單乘除法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第二週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9/07-9/11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n-Ⅲ-3 </w:t>
            </w:r>
            <w:r w:rsidRPr="00F84D79">
              <w:rPr>
                <w:color w:val="auto"/>
              </w:rPr>
              <w:t>認識因數、倍數、質數、最大公因數、最小公倍數的意義、計算與應用。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N-6-2 最大公因數與最小公倍數：質因數分解法與短除法。兩數互質。運用到分數的約分與通分。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第一單元最大公因數與最小公倍數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最大公因數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1.教師布題，學生找出兩數的所有公因數，並進而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找出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最大公因數。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2.教師宣告互質的意義。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3.教師布題，指導學生利用短除法找出兩數的最大公因數。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4.教師重新布題，透過觀察和討論，進行解題，進而活用公因數，解決生活中的問題。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最小公倍數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1.教師布題，透過觀察和討論，從兩數的倍數中找出兩數的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最小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公倍數。</w:t>
            </w:r>
          </w:p>
          <w:p w:rsidR="003F38E9" w:rsidRPr="00C46E4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教師布題，指導學生利用短除法找出兩數的最小公倍數，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並說明互質的兩數，其最小公倍數就是兩數的乘積。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教師布題，透過觀察和討論，進行解題，進而活用公倍數，解決生活中的問題。</w:t>
            </w:r>
          </w:p>
          <w:p w:rsidR="00224214" w:rsidRPr="00224214" w:rsidRDefault="00224214" w:rsidP="00224214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224214" w:rsidRPr="00224214" w:rsidRDefault="00224214" w:rsidP="00224214">
            <w:pPr>
              <w:pStyle w:val="Textbody"/>
              <w:snapToGrid w:val="0"/>
              <w:ind w:firstLine="0"/>
              <w:rPr>
                <w:rFonts w:ascii="標楷體" w:eastAsia="標楷體" w:hAnsi="標楷體" w:cs="標楷體" w:hint="eastAsia"/>
                <w:color w:val="ED7D31" w:themeColor="accent2"/>
                <w:sz w:val="32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>
              <w:rPr>
                <w:rFonts w:ascii="標楷體" w:eastAsia="標楷體" w:hAnsi="標楷體"/>
                <w:color w:val="FF0000"/>
                <w:sz w:val="24"/>
              </w:rPr>
              <w:t>質因數分解：最大公因數與最小公倍數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】此遊戲適用在形成性評量，當學生學會使用質因數分解法找最大公因數與最小公倍數之後，可進行無限出題，過度演練。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1.附件1、2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725B7D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725B7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第三週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9/14-9/18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n-Ⅲ-3 認識因數、倍數、質數、最大公因數、最小公</w:t>
            </w:r>
            <w:r>
              <w:rPr>
                <w:color w:val="auto"/>
              </w:rPr>
              <w:lastRenderedPageBreak/>
              <w:t>倍數的意義、計算與應用。</w:t>
            </w:r>
          </w:p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n-Ⅲ-6 </w:t>
            </w:r>
            <w:r w:rsidRPr="00906665">
              <w:rPr>
                <w:color w:val="auto"/>
              </w:rPr>
              <w:t>理解分數乘法和除法的意義、計算與應用。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N-6-2 最大公因數與最小公倍數：質因數分解法與短除法。兩數互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質。運用到分數的約分與通分。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N-6-3 </w:t>
            </w:r>
            <w:r w:rsidRPr="0090666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分數的除法：整數除以分數、分數除以分數的意義。最後理解除以一數等於乘以其倒數之公式。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第二單元分數除法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最簡分數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1.教師以課本情境布題，學生透過觀察討論，進行解題，運用約分的方法，找出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分數的等值分數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察覺不能再約分的分數稱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為最簡分數。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2.透過觀察分子和分母的公因數，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將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分數約成最簡分數。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3.教師提問，學生觀察最簡分數的分子和分母，並說明。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同分母分數的除法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1.教師口述布題，學生透過觀察和討論，解決同分母分數的除法問題。(真分數÷單位分數、真分數÷真分數、假分數÷真分數、真分數÷假分數、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帶分數÷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帶分數)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異分母分數的除法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1.教師口述布題，學生透過觀察和討論，解決整數除以分數的問題。(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整數÷單位分數、整數÷假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分數、整數÷帶分數)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2.教師口述布題，透過通分的方法，解決異分母分數的除法問題。</w:t>
            </w:r>
          </w:p>
          <w:p w:rsidR="003F38E9" w:rsidRPr="00716292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教師宣告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透過先前分數除以分數的經驗，討論和統整，察覺顛倒相乘的算法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解決生活中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分數除以分數</w:t>
            </w:r>
            <w:r w:rsidRPr="00C46E4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的問題。</w:t>
            </w:r>
          </w:p>
          <w:p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91C61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約分大冒險：除法篇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在分數除法的教學後進行練習，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讓學生透過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不斷練習分數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除法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的運算規則，與計算前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判斷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能否約分的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任務，強化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學生計算能力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2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約分與擴分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2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分數的乘法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1.附件3～5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第四週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9/21-9/25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n-Ⅲ-6 </w:t>
            </w:r>
            <w:r w:rsidRPr="00906665">
              <w:rPr>
                <w:color w:val="auto"/>
              </w:rPr>
              <w:t>理解分數乘法和除法的意義、計算與應用。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N-6-3 </w:t>
            </w:r>
            <w:r w:rsidRPr="0090666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分數的除法：整數除以分數、分數除以分數的意義。最後理解除以一數等於乘以其倒數之公式。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第二單元分數除法</w:t>
            </w:r>
          </w:p>
          <w:p w:rsidR="003F38E9" w:rsidRPr="0018194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分數除法的應用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1.透過情境布題的觀察和討論，解決分數除法的比例、單價和其他應用問題。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活動五：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被除數、除數和商的關係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1.教師口述布題，透過觀察和討論，進行解題，學生察覺在被除數不變的情況下，「除數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時，商＞被除數」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、「除數＞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</w:t>
            </w:r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的情境布題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分數除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法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中，餘數的意義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4065E5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4065E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第五週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9/28-10/02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n-Ⅲ-10 </w:t>
            </w:r>
            <w:r w:rsidRPr="007B6A79">
              <w:rPr>
                <w:color w:val="auto"/>
              </w:rPr>
              <w:t>嘗試將</w:t>
            </w:r>
            <w:r>
              <w:rPr>
                <w:color w:val="auto"/>
              </w:rPr>
              <w:t>較複雜的情境或模式中的數量關係以算式正確表述，並據以推理或解題。</w:t>
            </w:r>
          </w:p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r-Ⅲ-3 </w:t>
            </w:r>
            <w:r w:rsidRPr="007B6A79">
              <w:rPr>
                <w:color w:val="auto"/>
              </w:rPr>
              <w:t>觀察情境或模式中的數量關係，並用文字或符號正確表述，協助推理與解題。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N-6-9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解題：由問題中的數量關係，列出恰當的算式解題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同R-6-4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R-6-2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數量關係：代數與函數的前置經驗。從具體情境或數量模式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之活動出發，做觀察、推理、說明。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R-6-3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數量關係的表示：代數與函數的前置經驗。將具體情境或模式中的數量關係，學習以文字或符號列出數量關係的關係式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R-6-4 解題：由問題中的數量關係，列出恰當的算式解題(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同N-6-9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問題、流水問題、和差問題、雞兔問題。連結R-6-2、R-6-3。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第三單元數量關係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</w:t>
            </w:r>
            <w:r w:rsidRPr="00E77A8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圖形和數形的規律</w:t>
            </w:r>
          </w:p>
          <w:p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1.教師以課本情境口述布題，學生找出圖形的規律，並解題。</w:t>
            </w:r>
          </w:p>
          <w:p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.教師繼續口述布題，學生透過觀察，找出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未知的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圖形排列情形。</w:t>
            </w:r>
          </w:p>
          <w:p w:rsidR="003F38E9" w:rsidRPr="00CC369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CC369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.教師從排列吸管的情境引入，讓學生觀察吸管數量的規律，並推理出其餘與圖形序列相關的概念。</w:t>
            </w:r>
          </w:p>
          <w:p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</w:t>
            </w:r>
            <w:r w:rsidRPr="00E77A8D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和差積商不變</w:t>
            </w:r>
          </w:p>
          <w:p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1.教師口述布題，透過觀察和討論，察覺和不變的數量變化關係。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2.教師口述布題，透過觀察和討論，察覺並以文字或符號表徵和不變的數量變化關係。</w:t>
            </w:r>
          </w:p>
          <w:p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.教師口述布題，透過觀察和討論，察覺差不變的數量變化關係。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.教師口述布題，透過觀察和討論，察覺並以文字或符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號表徵差不變的數量變化關係。</w:t>
            </w:r>
          </w:p>
          <w:p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教師口述布題，透過觀察和討論，察覺積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6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.教師口述布題，透過觀察和討論，察覺並以文字或符號表徵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積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:rsidR="003F38E9" w:rsidRPr="00555AC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7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教師口述布題，透過觀察和討論，察覺商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.教師口述布題，透過觀察和討論，察覺並以文字或符號表徵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商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不變的數量變化關係。</w:t>
            </w:r>
          </w:p>
          <w:p w:rsidR="003F38E9" w:rsidRPr="00AB1E0F" w:rsidRDefault="003F38E9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1.附件6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10/05-10/09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n-Ⅲ-10 </w:t>
            </w:r>
            <w:r w:rsidRPr="007B6A79">
              <w:rPr>
                <w:color w:val="auto"/>
              </w:rPr>
              <w:t>嘗試將</w:t>
            </w:r>
            <w:r>
              <w:rPr>
                <w:color w:val="auto"/>
              </w:rPr>
              <w:t>較複雜的情境或模式中的數量關係以算式正確表述，並據以推理或解題。</w:t>
            </w:r>
          </w:p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r-Ⅲ-3 </w:t>
            </w:r>
            <w:r w:rsidRPr="007B6A79">
              <w:rPr>
                <w:color w:val="auto"/>
              </w:rPr>
              <w:t>觀察情境或模式中的數量關係，並用文字或符號正確表述，協助推理與解題。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N-6-9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解題：由問題中的數量關係，列出恰當的算式解題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同R-6-4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R-6-2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數量關係：代數與函數的前置經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驗。從具體情境或數量模式之活動出發，做觀察、推理、說明。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R-6-3 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數量關係的表示：代數與函數的前置經驗。將具體情境或模式中的數量關係，學習以文字或符號列出數量關係的關係式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R-6-4 解題：由問題中的數量關係，列出恰當的算式解題(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同N-6-9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。可包含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較複雜的模式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(如座位排列模式)；(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較複雜的計數：乘法原理、加法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原理或其混合；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(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8809E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較複雜之情境：如年齡問題、流水問題、和差問題、雞兔問題。連結R-6-2、R-6-3。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第三單元數量關係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間隔問題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教師口述布題，透過觀察和討論，察覺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</w:t>
            </w:r>
            <w:r w:rsidRPr="00555AC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的數量變化關係。</w:t>
            </w:r>
          </w:p>
          <w:p w:rsidR="003F38E9" w:rsidRPr="00924152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簡化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直線型的</w:t>
            </w:r>
            <w:r w:rsidRPr="0030057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間隔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並解題。</w:t>
            </w:r>
          </w:p>
          <w:p w:rsidR="003F38E9" w:rsidRPr="001E699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教師口述布題，透過觀察和討論，覺並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封閉型的間隔</w:t>
            </w:r>
            <w:r w:rsidRPr="0092415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問題。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CE301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CE301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第七週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10/12-10/16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n-Ⅲ-7 理解小數乘法和除法的意義，能做直式計算與應用。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N-6-4 </w:t>
            </w: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小數的除法：整數除以小數、小數除以小數的意義。直式計算。教師用位值的概念說明直式計算的合理性。處理商一定比被除數小的錯誤類型。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第四單元小數除法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活動一：整數÷小數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1.教師以課本情境布題，學生解決整數除以小數，沒有餘數的問題。(整數÷一位純小數、整數÷一位帶小數、整數÷二位純小數、整數÷二位帶小數)</w:t>
            </w:r>
          </w:p>
          <w:p w:rsidR="003F38E9" w:rsidRPr="003B1F2E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活動二：小數÷小數</w:t>
            </w:r>
          </w:p>
          <w:p w:rsidR="003F38E9" w:rsidRPr="003B1F2E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1.教師以課本情境布題，學生解決小數除以小數，沒有餘數的問題。(一位小數÷一位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純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小數、二位小數÷二位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純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小數、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一位純小數÷一位純小數、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二位小數÷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二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位小數、二位小數÷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</w:t>
            </w:r>
            <w:r w:rsidRPr="003B1F2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位小數、一位小數÷二位小數)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3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整數、小數除以整數(商為小數)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1.附件7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第八週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10/19-10/23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>n-Ⅲ-7 理解小數乘法和除法的意義，能做直式計算與應用。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N-6-4 </w:t>
            </w: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小數的除法：整數除以小數、小數除以小數的意義。直式計算。教師用位值的概念說明直式計算的合理性。處理商一定比被除數小的錯誤類型。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第四單元小數除法</w:t>
            </w:r>
          </w:p>
          <w:p w:rsidR="003F38E9" w:rsidRPr="0018194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數除法的應用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透過情境布題的觀察和討論，解決小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數除法的比例、單價和其他應用問題。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2.透過情境布題的觀察和討論，學習小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數除法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計算時，用四捨五入法對商取概數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4E7E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活動四：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被除數、除數和商的關係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1.教師口述布題，透過觀察和討論，進行解題，學生察覺在被除數不變的情況下，「除數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時，商＞被除數」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＝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、「除數＞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1時，商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＜</w:t>
            </w:r>
            <w:r w:rsidRPr="004E7E6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被除數」。</w:t>
            </w:r>
          </w:p>
          <w:p w:rsidR="003F38E9" w:rsidRPr="007E368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</w:t>
            </w:r>
            <w:r w:rsidRPr="0045739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的情境布題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理解小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法中，</w:t>
            </w:r>
            <w:r w:rsidRPr="00B046D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商為整數，有餘數的問題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，並做驗算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0D0E2B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D0E2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10/26-10/30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D0ED9">
              <w:rPr>
                <w:color w:val="auto"/>
              </w:rPr>
              <w:t>理解比例關係的意義，並能據以觀察、表述、計算與解題，如比率、比例</w:t>
            </w:r>
            <w:r w:rsidRPr="009D0ED9">
              <w:rPr>
                <w:color w:val="auto"/>
              </w:rPr>
              <w:lastRenderedPageBreak/>
              <w:t>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 xml:space="preserve">N-6-6 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比與比值：異類量的比與同類量的比之比值的意義。理解相等的比中牽涉到的兩種倍數關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係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比例思考的基礎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。解決比的應用問題。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第五單元比與比值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活動一：比與比值</w:t>
            </w:r>
          </w:p>
          <w:p w:rsidR="003F38E9" w:rsidRPr="00BC69A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1.教師以課本情境布題，學生透過觀察和討論，進行解題，經驗簡易的比例問題。</w:t>
            </w:r>
          </w:p>
          <w:p w:rsidR="003F38E9" w:rsidRPr="00BC69A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2.教師說明「比」的意義，介紹比的符號是「：」。學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生透過觀察和討論，經驗「比」表示兩個數量的對應關係，並能用「：」的符號記錄問題。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.教師口述布題，透過觀察和討論，進行解題，察覺「比」的前項除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以後項的商就是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「比值」。</w:t>
            </w:r>
          </w:p>
          <w:p w:rsidR="003F38E9" w:rsidRPr="007F3CB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.教師布題，透過兩數量間的倍數關係，認識「比值」的意義。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BC69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5.教師口述布題，學生透過找出比值解題。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11/02-11/06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D0ED9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N-6-6 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比與比值：異類量的比與同類量的比之比值的意義。理解相等的比中牽涉到的兩種倍數關係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比例思考的基礎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D0E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。解決比的應用問題。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第五單元比與比值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活動二：相等的比</w:t>
            </w:r>
          </w:p>
          <w:p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教師布題，透過觀察和討論，進行解題，察覺比值相等就是相等的比。</w:t>
            </w:r>
          </w:p>
          <w:p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2.教師口述布題，透過擴分、約分，進行解題，找出相等的比。</w:t>
            </w:r>
          </w:p>
          <w:p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.教師口述布題，透過比的前項和後項，認識最簡整數比。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教師口述布題，透過比和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比值的經驗，將整數、分數、小數的比，化成最簡整數比。</w:t>
            </w:r>
          </w:p>
          <w:p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5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.教師口述布題，透過比和比值的經驗，解決生活中的問題。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活動三：比的應用</w:t>
            </w:r>
          </w:p>
          <w:p w:rsidR="003F38E9" w:rsidRPr="00237EEA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1.教師布題，學生找出相等的比，並引導學生利用簡單比例式找出相等的比。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2.教師口述布題，學生解題，並引導學生列出含有未知數的比例式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237EE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再進行解題。</w:t>
            </w:r>
          </w:p>
          <w:p w:rsidR="007D5145" w:rsidRPr="00AB1E0F" w:rsidRDefault="007D514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【期中評量週】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1B1C0A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1B1C0A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第十一週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11/09-11/13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認識圓周率的意義，理解圓面積、圓周長、扇形面積與弧長之計算方式。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圓周率、圓周長、圓面積、扇形面積：用分割說明圓面積公式。求扇形弧長與面積。知道以下三個比相等：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)扇形弧長：圓周長；(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弧長或面積。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第六單元圓周長與扇形周長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活動一：認識圓周率</w:t>
            </w:r>
          </w:p>
          <w:p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1.教師口述布題，學生透過操作，認識及實測圓周長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和直徑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2.教師引導學生透過具體操作，察覺圓周長與直徑的數量關係。</w:t>
            </w:r>
          </w:p>
          <w:p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3.教師口述布題，學生透過實測各種大小不同的圓，察覺「圓周長÷直徑」的值是一定的。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4.教師命名圓周率，並引導學生知道圓周長約是直徑的3.14倍。</w:t>
            </w:r>
          </w:p>
          <w:p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F38E9" w:rsidRPr="00AB1E0F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lastRenderedPageBreak/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圓周長與直徑的關係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。讓學生拖曳或比較不同圓形，觀察直徑改變時圓周長的變化，歸納圓周長與直徑的倍數關係。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1.附件8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2.圓形物品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3.直尺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4.繩子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5.剪刀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6.三角板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7.紙張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8.小白板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9.白板筆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第十二週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11/16-11/20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認識圓周率的意義，理解圓面積、圓周長、扇形面積與弧長之計算方式。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圓周率、圓周長、圓面積、扇形面積：用分割說明圓面積公式。求扇形弧長與面積。知道以下三個比相等：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)扇形弧長：圓周長；(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第六單元圓周長與扇形周長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活動二：圓周長</w:t>
            </w:r>
          </w:p>
          <w:p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1.教師以課本情境口述布題，學生利用圓周率和圓的直徑(或半徑)，求算圓周長。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以課本情境布題，學生求算正方形內最大的圓周長。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3.透過情境布題，學習解決生活中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圓周長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的應用問題</w:t>
            </w:r>
            <w:r w:rsidRPr="0018194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學生透過記錄和討論，發現兩圓之間的直徑和圓周長的</w:t>
            </w:r>
            <w:r w:rsidRPr="00DD49C6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關係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.教師口述布題，學生利用圓周率和圓周長，求算圓的直徑(或半徑)。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1.附件9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第十三週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11/23-11/27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</w:t>
            </w:r>
            <w:r w:rsidRPr="00CF52DA">
              <w:rPr>
                <w:color w:val="auto"/>
              </w:rPr>
              <w:lastRenderedPageBreak/>
              <w:t>積與弧長之計算方式。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式。求扇形弧長與面積。知道以下三個比相等：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)扇形弧長：圓周長；(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第六單元圓周長與扇形周長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活動三：扇形周長</w:t>
            </w:r>
          </w:p>
          <w:p w:rsidR="003F38E9" w:rsidRPr="008105E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1.教師以課本情境布題，學生找出1/2圓的扇形與1/4圓的扇形周長。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2.教師繼續布題，學生根據扇形是幾分之幾圓，求算扇形周長。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.教師繼續布題，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讓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</w:t>
            </w:r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「圓心角：周角」和「扇形弧長：圓周長」的比值相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等</w:t>
            </w:r>
            <w:r w:rsidRPr="001B3C5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教師繼續布題，學生透過觀察和討論，求算與扇形相關的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複合圖形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周長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F61AB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r w:rsidRPr="00DB2E9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教師以數學想一想的情境布題，</w:t>
            </w:r>
            <w:r w:rsidRPr="007E368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讓學生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應用圓周長公式，求算圓周長、直徑或半徑。</w:t>
            </w:r>
          </w:p>
          <w:p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F38E9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扇形周長(複合圖形)</w:t>
            </w: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。搭配扇形周長與複合圖形題型，協助學生辨識弧長與半徑線段，逐步拆解周長組成。</w:t>
            </w:r>
          </w:p>
          <w:p w:rsidR="003F38E9" w:rsidRPr="00F61ABB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扇形周長與面積</w:t>
            </w: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。透過圓心角比例的互動操作，連結扇形弧長、周長與圓周長之間的關係。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1.附件10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030632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03063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分組報告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第十四週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11/30-12/04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</w:t>
            </w:r>
            <w:r w:rsidRPr="00CF52DA">
              <w:rPr>
                <w:color w:val="auto"/>
              </w:rPr>
              <w:lastRenderedPageBreak/>
              <w:t>長、扇形面積與弧長之計算方式。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說明圓面積公式。求扇形弧長與面積。知道以下三個比相等：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)扇形弧長：圓周長；(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第七單元圓面積與扇形面積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活動一：圓面積</w:t>
            </w:r>
          </w:p>
          <w:p w:rsidR="003F38E9" w:rsidRPr="00916AE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16AE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1.教師以課本情境布題，複習簡單圖形的面積公式。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16AE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2.教師口述布題，學生透過操作平方公分板點算，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且</w:t>
            </w:r>
            <w:r w:rsidRPr="00916AE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觀察和討論，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估算</w:t>
            </w:r>
            <w:r w:rsidRPr="00916AE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形的</w:t>
            </w:r>
            <w:r w:rsidRPr="00916AE1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面積。</w:t>
            </w:r>
          </w:p>
          <w:p w:rsidR="003F38E9" w:rsidRPr="0030479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30479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.教師口述布題，學生透過操作圓形的切割與拼湊，認識圓面積公式。</w:t>
            </w:r>
          </w:p>
          <w:p w:rsidR="003F38E9" w:rsidRPr="00304797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30479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.教師以課本情境口述布題，學生利用圓面積公式，根據圓的半徑或直徑，求算圓面積。</w:t>
            </w:r>
          </w:p>
          <w:p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91C61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圓面積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運用切割重組動畫呈現圓面積公式的形成，協助學生理解圓面積與半徑、圓周長之間的關聯。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4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長方形面積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1.附件11、12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第十五週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12/07-12/11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s-Ⅲ-2 </w:t>
            </w:r>
            <w:r w:rsidRPr="00CF52DA">
              <w:rPr>
                <w:color w:val="auto"/>
              </w:rPr>
              <w:t>認識圓周率的意義，理解圓面積、圓周長、扇形面積與弧長之計算方式。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S-6-3 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圓周率、圓周長、圓面積、扇形面積：用分割說明圓面積公式。求扇形弧長與面積。知道以下三個比相等：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圓心角：360；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)扇形弧長：圓周長；(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扇形面積：圓面積，但應用問題只處理用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61C92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求弧長或面積。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第七單元圓面積與扇形面積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活動二：扇形面積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1.教師以課本情境口述布題，學生根據扇形是幾分之幾圓，計算出簡單扇形的面積。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.教師繼續布題，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讓</w:t>
            </w:r>
            <w:r w:rsidRPr="008105E7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理解</w:t>
            </w:r>
            <w:r w:rsidRPr="002B4DF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「圓心角：周角」和「扇形面積：圓面積」的比值相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等</w:t>
            </w:r>
            <w:r w:rsidRPr="002B4DF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AA61C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3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透過操作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附件，察覺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能將複合圖形切割重組成更好計算的圖形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，並計算面積。</w:t>
            </w:r>
          </w:p>
          <w:p w:rsidR="003F38E9" w:rsidRPr="00AA61C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布題，學生配合附件，察覺複合圖形的組成，並計算面積。</w:t>
            </w:r>
          </w:p>
          <w:p w:rsidR="003F38E9" w:rsidRPr="00AA61C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以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課本情境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</w:t>
            </w:r>
            <w:r w:rsidRPr="00AA61C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，學生透過觀察和討論，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求算與扇形相關的</w:t>
            </w:r>
            <w:r w:rsidRPr="00F61ABB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複合圖形面積。</w:t>
            </w:r>
          </w:p>
          <w:p w:rsidR="00391C61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91C61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扇形周長與面積</w:t>
            </w: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引導學生由圓心角占全圓的比例推算扇形面積，並比較周長與面積解題所需資訊。</w:t>
            </w:r>
          </w:p>
          <w:p w:rsidR="00391C61" w:rsidRDefault="00224214" w:rsidP="00391C61">
            <w:pPr>
              <w:pStyle w:val="Textbody"/>
              <w:snapToGrid w:val="0"/>
              <w:rPr>
                <w:rFonts w:ascii="標楷體" w:eastAsia="標楷體" w:hAnsi="標楷體"/>
                <w:color w:val="FF0000"/>
                <w:sz w:val="24"/>
              </w:rPr>
            </w:pP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扇形面積(複合圖形)</w:t>
            </w: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以複合圖形拆解任務，讓學生判斷需相加或相減的扇形、圓形與基本圖形面積。</w:t>
            </w:r>
          </w:p>
          <w:p w:rsidR="00224214" w:rsidRPr="00224214" w:rsidRDefault="00224214" w:rsidP="00391C61">
            <w:pPr>
              <w:pStyle w:val="Textbody"/>
              <w:snapToGrid w:val="0"/>
              <w:rPr>
                <w:rFonts w:ascii="標楷體" w:eastAsia="標楷體" w:hAnsi="標楷體" w:cs="標楷體" w:hint="eastAsia"/>
                <w:color w:val="ED7D31" w:themeColor="accent2"/>
                <w:sz w:val="32"/>
                <w:szCs w:val="24"/>
              </w:rPr>
            </w:pP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牛吃草問題</w:t>
            </w:r>
            <w:r w:rsidRPr="00224214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以簡單動畫讓學生理解牛吃草問題的行走路徑，觀察出在不同情境下牛走的路徑為何是圓形、扇形。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5"/>
              </w:numPr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扇形與圓心角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1.附件13～17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2.繩子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9D359E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實際測量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9D359E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第十六週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12/14-12/18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第八單元認識速率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活動一：速率</w:t>
            </w:r>
          </w:p>
          <w:p w:rsidR="003F38E9" w:rsidRPr="00AE5508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1.比較快慢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並理解平均速率的意義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知道速率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公式。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認識時速、分速和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秒速的意義。</w:t>
            </w:r>
          </w:p>
          <w:p w:rsidR="003F38E9" w:rsidRPr="0022421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224214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F38E9" w:rsidRPr="00AB1E0F" w:rsidRDefault="00224214" w:rsidP="00224214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認識速率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。透過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不同的情境，</w:t>
            </w:r>
            <w:r w:rsidRPr="00224214">
              <w:rPr>
                <w:rFonts w:ascii="標楷體" w:eastAsia="標楷體" w:hAnsi="標楷體"/>
                <w:color w:val="FF0000"/>
                <w:sz w:val="24"/>
              </w:rPr>
              <w:t>讓學生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熟練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距離、時間與速率的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關係</w:t>
            </w:r>
            <w:r w:rsidR="00206725" w:rsidRPr="00224214">
              <w:rPr>
                <w:rFonts w:ascii="標楷體" w:eastAsia="標楷體" w:hAnsi="標楷體"/>
                <w:color w:val="FF0000"/>
                <w:sz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分組討論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作業習寫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第十七週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12/21-12/25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第八單元認識速率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活動二：距離、時間和速率的關係</w:t>
            </w:r>
          </w:p>
          <w:p w:rsidR="003F38E9" w:rsidRPr="00411BC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1.利用乘除互逆關係，由速率公式中已知的兩項求算第三項。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2.透過觀察，發現因為距離＝速率×時間，所以當速率固定時，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時間變為幾倍，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也會變為幾倍。</w:t>
            </w:r>
          </w:p>
          <w:p w:rsidR="003F38E9" w:rsidRPr="00411BC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.透過觀察，發現因為距離＝速率×時間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，所以當時間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速率變為幾倍，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也會變為幾倍。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透過觀察，發現因為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時間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＝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距離÷速率</w:t>
            </w:r>
            <w:r w:rsidRPr="00411BC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，所以當速率固定時，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距離變為幾倍，時間也會變為幾倍。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280964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分組討論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28096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作業習寫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第十八週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12/28-1/01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944D50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N-6-7 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解題：速度。比和比值的應用。速度的意義。能做單位換算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大單位到小單位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944D50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。含不同時間區段的平均速度。含「距離＝速度×時間」公式。用比例思考協助解題。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第八單元認識速率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活動三：速率單位的換算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由速率的距離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單位改變，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進行速率的換算。(大單位換成小單位，例如：公里換成公尺、公尺換成公分)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2.由速率的時間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單位改變，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進行速率的換算。(大單位換成小單位，例如：小時換成分鐘、分鐘換成秒鐘)</w:t>
            </w:r>
          </w:p>
          <w:p w:rsidR="003F38E9" w:rsidRPr="004F2023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3.同時改變速率的距離和時間單位，進行速率的換算。(大單位換成小單位，包含跨二階單位換算)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4.將不同單位的速率換算後，比較快慢</w:t>
            </w:r>
            <w:r w:rsidRPr="00AE5508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91C61" w:rsidRPr="0053070B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補救教學：</w:t>
            </w:r>
          </w:p>
          <w:p w:rsidR="00391C61" w:rsidRPr="0053070B" w:rsidRDefault="00206725" w:rsidP="00391C61">
            <w:pPr>
              <w:pStyle w:val="Textbody"/>
              <w:numPr>
                <w:ilvl w:val="0"/>
                <w:numId w:val="6"/>
              </w:numPr>
              <w:snapToGrid w:val="0"/>
              <w:rPr>
                <w:rFonts w:ascii="標楷體" w:eastAsia="標楷體" w:hAnsi="標楷體" w:cs="標楷體"/>
                <w:color w:val="ED7D31" w:themeColor="accent2"/>
                <w:sz w:val="24"/>
                <w:szCs w:val="24"/>
              </w:rPr>
            </w:pPr>
            <w:r w:rsidRPr="0053070B">
              <w:rPr>
                <w:rFonts w:ascii="標楷體" w:eastAsia="標楷體" w:hAnsi="標楷體" w:cs="標楷體" w:hint="eastAsia"/>
                <w:color w:val="ED7D31" w:themeColor="accent2"/>
                <w:sz w:val="24"/>
                <w:szCs w:val="24"/>
              </w:rPr>
              <w:t>時間單位的換算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實測操作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第十九週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1/04-1/08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s-Ⅲ-7 </w:t>
            </w:r>
            <w:r w:rsidRPr="002C73A3">
              <w:rPr>
                <w:color w:val="auto"/>
              </w:rPr>
              <w:t>認識平面圖形縮放的意義與應用。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S-6-1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放大與縮小：比例思考的應用。「幾倍放大圖」、「幾倍縮小圖」。知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道縮放時，對應角相等，對應邊成比例。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第九單元放大圖、縮圖與比例尺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活動一：放大圖和縮圖</w:t>
            </w:r>
          </w:p>
          <w:p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教師口述布題，學生透過觀察與討論，經驗圖像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的放大與縮小。</w:t>
            </w:r>
          </w:p>
          <w:p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2.教師說明放大圖和縮圖的意義。</w:t>
            </w:r>
          </w:p>
          <w:p w:rsidR="003F38E9" w:rsidRPr="00227D5C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3.教師口述布題，學生找出放大圖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(或縮圖)和原圖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的對應點、對應邊和對應角。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4.教師繼續布題，學生透過測量，知道放大圖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縮圖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和原圖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組對應邊的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倍數都一樣。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教師繼續布題，學生透過測量，知道放大圖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(或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縮圖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)和原圖的每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組對應角都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一樣大</w:t>
            </w:r>
            <w:r w:rsidRPr="00227D5C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Pr="00391C61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32"/>
                <w:szCs w:val="24"/>
              </w:rPr>
            </w:pPr>
            <w:r w:rsidRPr="00391C61">
              <w:rPr>
                <w:rFonts w:ascii="標楷體" w:eastAsia="標楷體" w:hAnsi="標楷體"/>
                <w:color w:val="FF0000"/>
                <w:sz w:val="24"/>
              </w:rPr>
              <w:t>AI教具運用</w:t>
            </w:r>
          </w:p>
          <w:p w:rsidR="003F38E9" w:rsidRPr="00AB1E0F" w:rsidRDefault="00391C61" w:rsidP="00CE2BFA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391C61">
              <w:rPr>
                <w:rFonts w:ascii="標楷體" w:eastAsia="標楷體" w:hAnsi="標楷體" w:hint="eastAsia"/>
                <w:color w:val="FF0000"/>
                <w:sz w:val="24"/>
              </w:rPr>
              <w:t>【</w:t>
            </w:r>
            <w:r w:rsidR="00206725" w:rsidRPr="00391C61">
              <w:rPr>
                <w:rFonts w:ascii="標楷體" w:eastAsia="標楷體" w:hAnsi="標楷體"/>
                <w:color w:val="FF0000"/>
                <w:sz w:val="24"/>
              </w:rPr>
              <w:t>放大圖與縮圖</w:t>
            </w:r>
            <w:r w:rsidRPr="00391C61">
              <w:rPr>
                <w:rFonts w:ascii="標楷體" w:eastAsia="標楷體" w:hAnsi="標楷體" w:hint="eastAsia"/>
                <w:color w:val="FF0000"/>
                <w:sz w:val="24"/>
              </w:rPr>
              <w:t>】</w:t>
            </w:r>
            <w:r>
              <w:rPr>
                <w:rFonts w:ascii="標楷體" w:eastAsia="標楷體" w:hAnsi="標楷體" w:hint="eastAsia"/>
                <w:color w:val="FF0000"/>
                <w:sz w:val="24"/>
              </w:rPr>
              <w:t>能將匯入的圖片進行放大或縮小</w:t>
            </w:r>
            <w:r w:rsidR="00206725" w:rsidRPr="00391C61">
              <w:rPr>
                <w:rFonts w:ascii="標楷體" w:eastAsia="標楷體" w:hAnsi="標楷體"/>
                <w:color w:val="FF0000"/>
                <w:sz w:val="24"/>
              </w:rPr>
              <w:t>，讓學生觀察</w:t>
            </w:r>
            <w:r w:rsidR="00CE2BFA">
              <w:rPr>
                <w:rFonts w:ascii="標楷體" w:eastAsia="標楷體" w:hAnsi="標楷體" w:hint="eastAsia"/>
                <w:color w:val="FF0000"/>
                <w:sz w:val="24"/>
              </w:rPr>
              <w:t>邊長的</w:t>
            </w:r>
            <w:r w:rsidR="00CE2BFA">
              <w:rPr>
                <w:rFonts w:ascii="標楷體" w:eastAsia="標楷體" w:hAnsi="標楷體"/>
                <w:color w:val="FF0000"/>
                <w:sz w:val="24"/>
              </w:rPr>
              <w:t>縮放倍數</w:t>
            </w:r>
            <w:bookmarkStart w:id="0" w:name="_GoBack"/>
            <w:bookmarkEnd w:id="0"/>
            <w:r w:rsidR="00206725" w:rsidRPr="00391C61">
              <w:rPr>
                <w:rFonts w:ascii="標楷體" w:eastAsia="標楷體" w:hAnsi="標楷體"/>
                <w:color w:val="FF0000"/>
                <w:sz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1.附件8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2.直尺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3.量角器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第廿週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1/11-1/15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s-Ⅲ-7 </w:t>
            </w:r>
            <w:r w:rsidRPr="002C73A3">
              <w:rPr>
                <w:color w:val="auto"/>
              </w:rPr>
              <w:t>認識平面圖形縮放的意義與應用。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S-6-1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放大與縮小：比例思考的應用。「幾倍放大圖」、「幾倍縮小圖」。知道縮放時，對應角相等，對應邊成比例。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第九單元放大圖、縮圖與比例尺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活動二：繪製放大圖和縮圖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透過觀察與討論，學會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畫放大圖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的方法。</w:t>
            </w:r>
          </w:p>
          <w:p w:rsidR="003F38E9" w:rsidRPr="00935BD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透過記錄數據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發現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原圖和放大圖間的面積關係。</w:t>
            </w:r>
          </w:p>
          <w:p w:rsidR="003F38E9" w:rsidRPr="00935BD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.教師口述布題，學生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能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在方格紙上畫出簡單圖形的放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和縮圖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.教師繼續口述布題，學生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能解決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在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情境中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放大圖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和縮圖</w:t>
            </w:r>
            <w:r w:rsidRPr="00935BD9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的面積關係。</w:t>
            </w:r>
          </w:p>
          <w:p w:rsidR="007D5145" w:rsidRPr="00AB1E0F" w:rsidRDefault="007D514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auto"/>
                <w:sz w:val="24"/>
                <w:szCs w:val="24"/>
              </w:rPr>
              <w:t>【期末評量週】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1.附件18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2.直尺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紙筆測驗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  <w:tr w:rsidR="00391C61" w:rsidRPr="007E6285" w:rsidTr="00391C61">
        <w:trPr>
          <w:trHeight w:val="880"/>
          <w:jc w:val="center"/>
        </w:trPr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lastRenderedPageBreak/>
              <w:t>第廿一週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1/18-1/22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919AD" w:rsidRDefault="00206725">
            <w:pPr>
              <w:pStyle w:val="Default"/>
              <w:snapToGrid w:val="0"/>
              <w:rPr>
                <w:color w:val="auto"/>
              </w:rPr>
            </w:pPr>
            <w:r>
              <w:rPr>
                <w:color w:val="auto"/>
              </w:rPr>
              <w:t xml:space="preserve">n-Ⅲ-9 </w:t>
            </w:r>
            <w:r w:rsidRPr="002C73A3">
              <w:rPr>
                <w:color w:val="auto"/>
              </w:rPr>
              <w:t>理解比例關係的意義，並能據以觀察、表述、計算與解題，如比率、比例尺、速度、基準量等。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206725">
            <w:pPr>
              <w:pStyle w:val="Textbody"/>
              <w:snapToGrid w:val="0"/>
              <w:rPr>
                <w:color w:val="auto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 xml:space="preserve">S-6-2 </w:t>
            </w:r>
            <w:r w:rsidRPr="002C73A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解題：地圖比例尺。地圖比例尺之意義、記號與應用。地圖上兩邊長的比和實際兩邊長的比相等。</w:t>
            </w:r>
          </w:p>
        </w:tc>
        <w:tc>
          <w:tcPr>
            <w:tcW w:w="297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第九單元放大圖、縮圖與比例尺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活動三：比例尺</w:t>
            </w:r>
          </w:p>
          <w:p w:rsidR="003F38E9" w:rsidRPr="008A632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1.教師口述布題，學生測量並解題，教師說明縮圖上的長度和實際長度的比或比值，叫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做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比例尺。</w:t>
            </w:r>
          </w:p>
          <w:p w:rsidR="003F38E9" w:rsidRPr="008A6324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2.教師口述布題，學生根據比例尺，知道縮圖上的長度和實際長度的換算方法。</w:t>
            </w:r>
          </w:p>
          <w:p w:rsidR="003F38E9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3.教師繼續以課本情境利用比例尺的意義，求出物體的實際長度或面積。</w:t>
            </w:r>
          </w:p>
          <w:p w:rsidR="003F38E9" w:rsidRPr="00AB1E0F" w:rsidRDefault="00206725" w:rsidP="00391C61">
            <w:pPr>
              <w:pStyle w:val="Textbody"/>
              <w:snapToGrid w:val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教師繼續以課本情境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布題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，</w:t>
            </w: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同一座橋，在不同比例尺的兩張地圖上的關係</w:t>
            </w:r>
            <w:r w:rsidRPr="008A6324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。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AB1E0F" w:rsidRDefault="00206725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教學資源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1.直尺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2.小白板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3.白板筆</w:t>
            </w:r>
          </w:p>
          <w:p w:rsidR="003F38E9" w:rsidRPr="00B76E9C" w:rsidRDefault="003F38E9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  <w:p w:rsidR="003F38E9" w:rsidRPr="007E6285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 w:rsidRPr="007E6285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學習策略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1.複習/資料蒐集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2.聆聽/觀察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3.思考</w:t>
            </w:r>
          </w:p>
          <w:p w:rsidR="003F38E9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4.討論/推論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5.操作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紙筆測驗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互相討論</w:t>
            </w:r>
          </w:p>
          <w:p w:rsidR="003F38E9" w:rsidRPr="00F65313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口頭回答</w:t>
            </w:r>
          </w:p>
          <w:p w:rsidR="003F38E9" w:rsidRPr="00AB1E0F" w:rsidRDefault="00206725" w:rsidP="00391C61">
            <w:pPr>
              <w:pStyle w:val="Textbody"/>
              <w:snapToGrid w:val="0"/>
              <w:ind w:left="92" w:hanging="7"/>
              <w:rPr>
                <w:color w:val="auto"/>
              </w:rPr>
            </w:pPr>
            <w:r w:rsidRPr="00F65313"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回家作業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20" w:type="dxa"/>
              <w:bottom w:w="100" w:type="dxa"/>
              <w:right w:w="20" w:type="dxa"/>
            </w:tcMar>
          </w:tcPr>
          <w:p w:rsidR="00E919AD" w:rsidRDefault="00E919AD">
            <w:pPr>
              <w:pStyle w:val="Textbody"/>
              <w:autoSpaceDE w:val="0"/>
              <w:snapToGrid w:val="0"/>
              <w:rPr>
                <w:color w:val="00B0F0"/>
              </w:rPr>
            </w:pP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Pr="007E6285" w:rsidRDefault="003F38E9" w:rsidP="00391C61">
            <w:pPr>
              <w:pStyle w:val="Textbody"/>
              <w:snapToGrid w:val="0"/>
              <w:ind w:hanging="7"/>
              <w:rPr>
                <w:color w:val="auto"/>
              </w:rPr>
            </w:pPr>
          </w:p>
        </w:tc>
      </w:tr>
    </w:tbl>
    <w:p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b/>
          <w:color w:val="auto"/>
          <w:sz w:val="24"/>
          <w:szCs w:val="24"/>
        </w:rPr>
      </w:pPr>
    </w:p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八、本課程是否有校外人士協助教學</w:t>
      </w:r>
      <w:r>
        <w:rPr>
          <w:rFonts w:ascii="標楷體" w:eastAsia="標楷體" w:hAnsi="標楷體" w:cs="標楷體"/>
          <w:color w:val="1B75BC"/>
          <w:sz w:val="24"/>
          <w:szCs w:val="24"/>
        </w:rPr>
        <w:t>(本表格請勿刪除)</w:t>
      </w:r>
    </w:p>
    <w:p w:rsidR="003F38E9" w:rsidRDefault="00E65853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Segoe UI Emoji" w:eastAsia="Segoe UI Emoji" w:hAnsi="Segoe UI Emoji" w:cs="Segoe UI Emoji" w:hint="eastAsia"/>
          <w:color w:val="auto"/>
          <w:sz w:val="24"/>
          <w:szCs w:val="24"/>
        </w:rPr>
        <w:t>■</w:t>
      </w:r>
      <w:r w:rsidR="00206725">
        <w:rPr>
          <w:rFonts w:ascii="標楷體" w:eastAsia="標楷體" w:hAnsi="標楷體" w:cs="標楷體"/>
          <w:color w:val="auto"/>
          <w:sz w:val="24"/>
          <w:szCs w:val="24"/>
        </w:rPr>
        <w:t>否，全學年都沒有(以下免填)</w:t>
      </w:r>
    </w:p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□有，部分班級，實施的班級為：___________</w:t>
      </w:r>
    </w:p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□有，全學年實施</w:t>
      </w:r>
    </w:p>
    <w:tbl>
      <w:tblPr>
        <w:tblW w:w="15108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3416"/>
        <w:gridCol w:w="3513"/>
        <w:gridCol w:w="2296"/>
        <w:gridCol w:w="1399"/>
        <w:gridCol w:w="3192"/>
      </w:tblGrid>
      <w:tr w:rsidR="00391C61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教學期程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校外人士協助之課程大綱</w:t>
            </w: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教材形式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教材內容簡介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預期成效</w:t>
            </w: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Textbody"/>
              <w:snapToGrid w:val="0"/>
              <w:spacing w:before="100"/>
              <w:ind w:firstLine="0"/>
              <w:jc w:val="center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auto"/>
                <w:sz w:val="24"/>
                <w:szCs w:val="24"/>
              </w:rPr>
              <w:t>原授課教師角色</w:t>
            </w:r>
          </w:p>
        </w:tc>
      </w:tr>
      <w:tr w:rsidR="00391C61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206725" w:rsidP="00391C61">
            <w:pPr>
              <w:pStyle w:val="Web"/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□簡報□印刷品□影音光碟</w:t>
            </w:r>
          </w:p>
          <w:p w:rsidR="003F38E9" w:rsidRDefault="00206725" w:rsidP="00391C61">
            <w:pPr>
              <w:pStyle w:val="Web"/>
              <w:snapToGrid w:val="0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□其他於課程或活動中使用之教學資料，請說明：</w:t>
            </w: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  <w:tr w:rsidR="00391C61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  <w:tr w:rsidR="00391C61"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2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F38E9" w:rsidRDefault="003F38E9" w:rsidP="00391C61">
            <w:pPr>
              <w:pStyle w:val="Textbody"/>
              <w:snapToGrid w:val="0"/>
              <w:ind w:firstLine="0"/>
              <w:rPr>
                <w:rFonts w:ascii="標楷體" w:eastAsia="標楷體" w:hAnsi="標楷體" w:cs="標楷體"/>
                <w:color w:val="auto"/>
                <w:sz w:val="24"/>
                <w:szCs w:val="24"/>
              </w:rPr>
            </w:pPr>
          </w:p>
        </w:tc>
      </w:tr>
    </w:tbl>
    <w:p w:rsidR="003F38E9" w:rsidRDefault="00206725" w:rsidP="00391C61">
      <w:pPr>
        <w:pStyle w:val="Textbody"/>
        <w:snapToGrid w:val="0"/>
        <w:rPr>
          <w:rFonts w:ascii="標楷體" w:eastAsia="標楷體" w:hAnsi="標楷體" w:cs="標楷體"/>
          <w:color w:val="auto"/>
          <w:sz w:val="24"/>
          <w:szCs w:val="24"/>
        </w:rPr>
      </w:pPr>
      <w:r>
        <w:rPr>
          <w:rFonts w:ascii="標楷體" w:eastAsia="標楷體" w:hAnsi="標楷體" w:cs="標楷體"/>
          <w:color w:val="auto"/>
          <w:sz w:val="24"/>
          <w:szCs w:val="24"/>
        </w:rPr>
        <w:t>*上述欄位皆與校外人士協助教學與活動之申請表一致</w:t>
      </w:r>
    </w:p>
    <w:p w:rsidR="003F38E9" w:rsidRDefault="003F38E9" w:rsidP="00391C61">
      <w:pPr>
        <w:pStyle w:val="Textbody"/>
        <w:snapToGrid w:val="0"/>
        <w:rPr>
          <w:rFonts w:ascii="標楷體" w:eastAsia="標楷體" w:hAnsi="標楷體" w:cs="標楷體"/>
          <w:b/>
          <w:sz w:val="24"/>
          <w:szCs w:val="24"/>
        </w:rPr>
      </w:pPr>
    </w:p>
    <w:sectPr w:rsidR="003F38E9" w:rsidSect="00391C61">
      <w:footerReference w:type="default" r:id="rId7"/>
      <w:pgSz w:w="16839" w:h="11907" w:orient="landscape"/>
      <w:pgMar w:top="720" w:right="1134" w:bottom="851" w:left="1134" w:header="720" w:footer="6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D8B" w:rsidRDefault="00B01D8B">
      <w:r>
        <w:separator/>
      </w:r>
    </w:p>
  </w:endnote>
  <w:endnote w:type="continuationSeparator" w:id="0">
    <w:p w:rsidR="00B01D8B" w:rsidRDefault="00B0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C61" w:rsidRDefault="00391C61" w:rsidP="00391C61">
    <w:pPr>
      <w:pStyle w:val="a7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CE2BFA">
      <w:rPr>
        <w:noProof/>
        <w:lang w:val="zh-TW"/>
      </w:rPr>
      <w:t>23</w:t>
    </w:r>
    <w:r>
      <w:rPr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D8B" w:rsidRDefault="00B01D8B">
      <w:r>
        <w:separator/>
      </w:r>
    </w:p>
  </w:footnote>
  <w:footnote w:type="continuationSeparator" w:id="0">
    <w:p w:rsidR="00B01D8B" w:rsidRDefault="00B01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AF0136"/>
    <w:multiLevelType w:val="multilevel"/>
    <w:tmpl w:val="7DEA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olor w:val="ED7D31" w:themeColor="accent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19AD"/>
    <w:rsid w:val="00206725"/>
    <w:rsid w:val="00224214"/>
    <w:rsid w:val="00391C61"/>
    <w:rsid w:val="003F38E9"/>
    <w:rsid w:val="00607B52"/>
    <w:rsid w:val="007D5145"/>
    <w:rsid w:val="00B01D8B"/>
    <w:rsid w:val="00C775B2"/>
    <w:rsid w:val="00CE2BFA"/>
    <w:rsid w:val="00E65853"/>
    <w:rsid w:val="00E919AD"/>
    <w:rsid w:val="00F7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Line 6"/>
        <o:r id="V:Rule2" type="connector" idref="#Line 3"/>
        <o:r id="V:Rule3" type="connector" idref="#Line 9"/>
        <o:r id="V:Rule4" type="connector" idref="#Line 15"/>
        <o:r id="V:Rule5" type="connector" idref="#Line 12"/>
        <o:r id="V:Rule6" type="connector" idref="#Line 21"/>
        <o:r id="V:Rule7" type="connector" idref="#Line 18"/>
        <o:r id="V:Rule8" type="connector" idref="#Line 27"/>
        <o:r id="V:Rule9" type="connector" idref="#Line 30"/>
        <o:r id="V:Rule10" type="connector" idref="#Line 24"/>
      </o:rules>
    </o:shapelayout>
  </w:shapeDefaults>
  <w:decimalSymbol w:val="."/>
  <w:listSeparator w:val=","/>
  <w14:docId w14:val="1EBA9AE4"/>
  <w15:docId w15:val="{543544FA-7839-4DC2-B661-6CC4FCE7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color w:val="000000"/>
        <w:lang w:val="en-US" w:eastAsia="zh-TW" w:bidi="ar-SA"/>
      </w:rPr>
    </w:rPrDefault>
    <w:pPrDefault>
      <w:pPr>
        <w:autoSpaceDN w:val="0"/>
        <w:ind w:firstLine="23"/>
        <w:jc w:val="both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Textbody"/>
    <w:next w:val="Textbod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Textbody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Textbody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Textbody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Textbody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Textbody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Textbody"/>
    <w:next w:val="Textbody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extbody">
    <w:name w:val="Text body"/>
    <w:pPr>
      <w:suppressAutoHyphens/>
    </w:pPr>
  </w:style>
  <w:style w:type="paragraph" w:styleId="a3">
    <w:name w:val="Subtitle"/>
    <w:basedOn w:val="Textbody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4">
    <w:name w:val="List Paragraph"/>
    <w:basedOn w:val="Textbody"/>
    <w:pPr>
      <w:ind w:left="480"/>
    </w:pPr>
  </w:style>
  <w:style w:type="paragraph" w:styleId="a5">
    <w:name w:val="Balloon Text"/>
    <w:basedOn w:val="Textbody"/>
    <w:rPr>
      <w:rFonts w:ascii="Calibri Light" w:eastAsia="Calibri Light" w:hAnsi="Calibri Light" w:cs="Calibri Light"/>
      <w:sz w:val="18"/>
      <w:szCs w:val="18"/>
    </w:rPr>
  </w:style>
  <w:style w:type="paragraph" w:styleId="a6">
    <w:name w:val="header"/>
    <w:basedOn w:val="Textbody"/>
    <w:pPr>
      <w:tabs>
        <w:tab w:val="center" w:pos="4153"/>
        <w:tab w:val="right" w:pos="8306"/>
      </w:tabs>
      <w:snapToGrid w:val="0"/>
    </w:pPr>
  </w:style>
  <w:style w:type="paragraph" w:styleId="a7">
    <w:name w:val="footer"/>
    <w:basedOn w:val="Textbody"/>
    <w:pPr>
      <w:tabs>
        <w:tab w:val="center" w:pos="4153"/>
        <w:tab w:val="right" w:pos="8306"/>
      </w:tabs>
      <w:snapToGrid w:val="0"/>
    </w:pPr>
  </w:style>
  <w:style w:type="paragraph" w:styleId="a8">
    <w:name w:val="No Spacing"/>
    <w:pPr>
      <w:suppressAutoHyphens/>
    </w:pPr>
  </w:style>
  <w:style w:type="paragraph" w:customStyle="1" w:styleId="Default">
    <w:name w:val="Default"/>
    <w:pPr>
      <w:suppressAutoHyphens/>
      <w:autoSpaceDE w:val="0"/>
    </w:pPr>
    <w:rPr>
      <w:rFonts w:ascii="標楷體" w:eastAsia="標楷體" w:hAnsi="標楷體" w:cs="標楷體"/>
      <w:sz w:val="24"/>
      <w:szCs w:val="24"/>
    </w:rPr>
  </w:style>
  <w:style w:type="paragraph" w:styleId="Web">
    <w:name w:val="Normal (Web)"/>
    <w:basedOn w:val="Textbody"/>
    <w:pPr>
      <w:spacing w:before="100" w:after="100"/>
      <w:ind w:firstLine="0"/>
      <w:jc w:val="left"/>
    </w:pPr>
    <w:rPr>
      <w:rFonts w:ascii="新細明體" w:hAnsi="新細明體" w:cs="新細明體"/>
      <w:color w:val="auto"/>
      <w:sz w:val="24"/>
      <w:szCs w:val="24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pple-converted-space">
    <w:name w:val="apple-converted-space"/>
    <w:basedOn w:val="a0"/>
  </w:style>
  <w:style w:type="character" w:customStyle="1" w:styleId="a9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  <w:style w:type="character" w:customStyle="1" w:styleId="aa">
    <w:name w:val="頁首 字元"/>
    <w:basedOn w:val="a0"/>
  </w:style>
  <w:style w:type="character" w:customStyle="1" w:styleId="ab">
    <w:name w:val="頁尾 字元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24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leard</dc:creator>
  <cp:lastModifiedBy>user</cp:lastModifiedBy>
  <cp:revision>7</cp:revision>
  <cp:lastPrinted>2018-11-20T02:54:00Z</cp:lastPrinted>
  <dcterms:created xsi:type="dcterms:W3CDTF">2025-09-11T08:44:00Z</dcterms:created>
  <dcterms:modified xsi:type="dcterms:W3CDTF">2026-06-22T13:41:00Z</dcterms:modified>
</cp:coreProperties>
</file>