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86809" w14:textId="77777777" w:rsidR="00821DCD" w:rsidRPr="00157EEC" w:rsidRDefault="00000000" w:rsidP="001B59CA">
      <w:pPr>
        <w:pStyle w:val="Title"/>
      </w:pPr>
      <w:r w:rsidRPr="00157EEC">
        <w:t>A Theoretical Architecture for a Sign-Flipped Civilization as a Natural Restoration of Cross Domain Sanity at Civilizational Scale</w:t>
      </w:r>
    </w:p>
    <w:p w14:paraId="6CEBEC58" w14:textId="77777777" w:rsidR="00821DCD" w:rsidRPr="00157EEC" w:rsidRDefault="00000000" w:rsidP="001B59CA">
      <w:pPr>
        <w:pStyle w:val="Subtitle"/>
      </w:pPr>
      <w:r w:rsidRPr="00157EEC">
        <w:t>A NiCE-Integrated Systems Framework for Symbolic Design,</w:t>
      </w:r>
      <w:r w:rsidRPr="00157EEC">
        <w:br/>
        <w:t>Ecological Constraint, and Civilizational Stability</w:t>
      </w:r>
    </w:p>
    <w:p w14:paraId="11542B13" w14:textId="5341B069" w:rsidR="00821DCD" w:rsidRPr="00CE4C08" w:rsidRDefault="006572F3" w:rsidP="001B59CA">
      <w:pPr>
        <w:rPr>
          <w:rStyle w:val="Strong"/>
        </w:rPr>
      </w:pPr>
      <w:r>
        <w:rPr>
          <w:rFonts w:ascii="Elephant" w:hAnsi="Elephant"/>
        </w:rPr>
        <w:br/>
      </w:r>
      <w:r w:rsidRPr="00CE4C08">
        <w:rPr>
          <w:rFonts w:ascii="Elephant" w:hAnsi="Elephant"/>
        </w:rPr>
        <w:t>Lernaean Research™</w:t>
      </w:r>
      <w:r>
        <w:rPr>
          <w:rFonts w:ascii="Elephant" w:hAnsi="Elephant"/>
        </w:rPr>
        <w:br/>
      </w:r>
      <w:r>
        <w:rPr>
          <w:noProof/>
        </w:rPr>
        <w:drawing>
          <wp:anchor distT="0" distB="0" distL="114300" distR="114300" simplePos="0" relativeHeight="251658240" behindDoc="0" locked="0" layoutInCell="1" allowOverlap="1" wp14:anchorId="67AF93C8" wp14:editId="2E188F6B">
            <wp:simplePos x="0" y="0"/>
            <wp:positionH relativeFrom="column">
              <wp:posOffset>3629</wp:posOffset>
            </wp:positionH>
            <wp:positionV relativeFrom="paragraph">
              <wp:posOffset>2631</wp:posOffset>
            </wp:positionV>
            <wp:extent cx="1956194" cy="1951439"/>
            <wp:effectExtent l="0" t="0" r="6350" b="0"/>
            <wp:wrapSquare wrapText="bothSides"/>
            <wp:docPr id="145182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21331" name="Picture 1451821331"/>
                    <pic:cNvPicPr/>
                  </pic:nvPicPr>
                  <pic:blipFill>
                    <a:blip r:embed="rId8"/>
                    <a:stretch>
                      <a:fillRect/>
                    </a:stretch>
                  </pic:blipFill>
                  <pic:spPr>
                    <a:xfrm>
                      <a:off x="0" y="0"/>
                      <a:ext cx="1956194" cy="1951439"/>
                    </a:xfrm>
                    <a:prstGeom prst="rect">
                      <a:avLst/>
                    </a:prstGeom>
                  </pic:spPr>
                </pic:pic>
              </a:graphicData>
            </a:graphic>
          </wp:anchor>
        </w:drawing>
      </w:r>
      <w:r w:rsidR="00000000" w:rsidRPr="00CE4C08">
        <w:rPr>
          <w:rStyle w:val="Strong"/>
        </w:rPr>
        <w:t>Robert D. Kitcey</w:t>
      </w:r>
    </w:p>
    <w:p w14:paraId="650542C1" w14:textId="4354E2D2" w:rsidR="00821DCD" w:rsidRPr="00157EEC" w:rsidRDefault="00CE4C08" w:rsidP="001B59CA">
      <w:hyperlink r:id="rId9" w:history="1">
        <w:r w:rsidRPr="00595278">
          <w:rPr>
            <w:rStyle w:val="Hyperlink"/>
          </w:rPr>
          <w:t>www.humanparadigm.org</w:t>
        </w:r>
      </w:hyperlink>
      <w:r>
        <w:t xml:space="preserve"> </w:t>
      </w:r>
      <w:r w:rsidRPr="00157EEC">
        <w:t xml:space="preserve"> · </w:t>
      </w:r>
      <w:hyperlink r:id="rId10" w:history="1">
        <w:r w:rsidRPr="00595278">
          <w:rPr>
            <w:rStyle w:val="Hyperlink"/>
          </w:rPr>
          <w:t>rkitcey@humanparadigm.org</w:t>
        </w:r>
      </w:hyperlink>
      <w:r>
        <w:t xml:space="preserve"> </w:t>
      </w:r>
    </w:p>
    <w:p w14:paraId="15DED190" w14:textId="77777777" w:rsidR="00821DCD" w:rsidRPr="00157EEC" w:rsidRDefault="00000000" w:rsidP="001B59CA">
      <w:r w:rsidRPr="00157EEC">
        <w:t>January 2026</w:t>
      </w:r>
    </w:p>
    <w:p w14:paraId="201A46EC" w14:textId="7661CC64" w:rsidR="00821DCD" w:rsidRPr="00157EEC" w:rsidRDefault="00000000" w:rsidP="001B59CA">
      <w:r w:rsidRPr="00157EEC">
        <w:t xml:space="preserve">Systems Engineering </w:t>
      </w:r>
      <w:r w:rsidR="00CE4C08" w:rsidRPr="00157EEC">
        <w:t>Architecture Version</w:t>
      </w:r>
      <w:r w:rsidRPr="00157EEC">
        <w:t xml:space="preserve"> 0.</w:t>
      </w:r>
      <w:r w:rsidR="00CE4C08">
        <w:t>5</w:t>
      </w:r>
      <w:r w:rsidRPr="00157EEC">
        <w:t>.</w:t>
      </w:r>
      <w:r w:rsidR="00B301D3">
        <w:t>8</w:t>
      </w:r>
    </w:p>
    <w:p w14:paraId="374B9A2B" w14:textId="3D75CDAF" w:rsidR="008B2A58" w:rsidRPr="00CE4C08" w:rsidRDefault="008B2A58" w:rsidP="008B2A58">
      <w:pPr>
        <w:spacing w:before="2000" w:after="0"/>
        <w:jc w:val="center"/>
        <w:rPr>
          <w:rFonts w:ascii="Elephant" w:hAnsi="Elephant"/>
        </w:rPr>
      </w:pPr>
    </w:p>
    <w:p w14:paraId="33548EBC" w14:textId="3EE9082C" w:rsidR="00157EEC" w:rsidRDefault="00157EEC" w:rsidP="008B2A58">
      <w:pPr>
        <w:jc w:val="center"/>
      </w:pPr>
    </w:p>
    <w:p w14:paraId="3CC8F45E" w14:textId="77777777" w:rsidR="008B2A58" w:rsidRDefault="008B2A58" w:rsidP="008B2A58"/>
    <w:p w14:paraId="0917F02E" w14:textId="77777777" w:rsidR="008B2A58" w:rsidRPr="008B2A58" w:rsidRDefault="008B2A58" w:rsidP="008B2A58">
      <w:pPr>
        <w:sectPr w:rsidR="008B2A58" w:rsidRPr="008B2A58" w:rsidSect="00F65104">
          <w:headerReference w:type="default" r:id="rId11"/>
          <w:footerReference w:type="default" r:id="rId12"/>
          <w:headerReference w:type="first" r:id="rId13"/>
          <w:footerReference w:type="first" r:id="rId14"/>
          <w:pgSz w:w="12240" w:h="15840"/>
          <w:pgMar w:top="1440" w:right="1800" w:bottom="1440" w:left="1800" w:header="720" w:footer="720" w:gutter="0"/>
          <w:cols w:space="720"/>
          <w:titlePg/>
          <w:docGrid w:linePitch="360"/>
        </w:sectPr>
      </w:pPr>
    </w:p>
    <w:p w14:paraId="76A73B03" w14:textId="77777777" w:rsidR="00821DCD" w:rsidRPr="00157EEC" w:rsidRDefault="00000000" w:rsidP="001B59CA">
      <w:pPr>
        <w:pStyle w:val="Heading1"/>
      </w:pPr>
      <w:bookmarkStart w:id="0" w:name="_Toc220411372"/>
      <w:r w:rsidRPr="00157EEC">
        <w:lastRenderedPageBreak/>
        <w:t>Abstract</w:t>
      </w:r>
      <w:bookmarkEnd w:id="0"/>
    </w:p>
    <w:p w14:paraId="088FE49E" w14:textId="77777777" w:rsidR="00821DCD" w:rsidRPr="00157EEC" w:rsidRDefault="00000000" w:rsidP="001B59CA">
      <w:r w:rsidRPr="00157EEC">
        <w:t>This paper proposes a parsimonious redesign of civilizational architecture centered on a single high-leverage intervention: the sign-flip of the dominant symbolic unit (currency) from representing extractive entitlement to representing ecological obligation. Grounded in ecological economics, systems theory, and the Nature–Consciousness–Environment (NiCE) triadic framework, the paper develops a formal, testable scaffold in which symbolic design, measurement architecture, and constraint feedback loops produce intrinsic alignment between individual rationality and collective ecological solvency.</w:t>
      </w:r>
    </w:p>
    <w:p w14:paraId="13424510" w14:textId="20D8A832" w:rsidR="00821DCD" w:rsidRPr="00157EEC" w:rsidRDefault="00000000" w:rsidP="001B59CA">
      <w:r w:rsidRPr="00157EEC">
        <w:t xml:space="preserve">The framework is developed as an engineering system rather than a moral theory. Drawing on empirical evidence from institutional economics (Pigou, 1920; Kapp, 1963), Goodhart dynamics in measurement systems (Campbell, 1979; Strathern, 1997; </w:t>
      </w:r>
      <w:r w:rsidR="00B50866" w:rsidRPr="00B50866">
        <w:t>Müller</w:t>
      </w:r>
      <w:r w:rsidRPr="00157EEC">
        <w:t>, 2018), motivation crowding research (Deci et al., 1999; Frey &amp; Oberholzer-Gee, 1997), and planetary boundaries theory (</w:t>
      </w:r>
      <w:proofErr w:type="spellStart"/>
      <w:r w:rsidRPr="00157EEC">
        <w:t>Rockström</w:t>
      </w:r>
      <w:proofErr w:type="spellEnd"/>
      <w:r w:rsidRPr="00157EEC">
        <w:t xml:space="preserve"> et al., 2009; Steffen et al., 2015), we demonstrate that contemporary ecological overshoot emerges from systematic symbolic misalignment rather than primarily from failures of ethics or intent.</w:t>
      </w:r>
    </w:p>
    <w:p w14:paraId="70602B1C" w14:textId="3152F2A1" w:rsidR="00821DCD" w:rsidRPr="00157EEC" w:rsidRDefault="00000000" w:rsidP="001B59CA">
      <w:r w:rsidRPr="00157EEC">
        <w:t xml:space="preserve">The core theoretical contribution is the formalization of an ecological debt </w:t>
      </w:r>
      <w:r w:rsidR="00CE4C08" w:rsidRPr="00157EEC">
        <w:t>variable that</w:t>
      </w:r>
      <w:r w:rsidRPr="00157EEC">
        <w:t xml:space="preserve"> accrues intrinsically from biophysical violations and functions as an operative constraint rather than optional narrative overlay. We extend this analysis through the NiCE nine-pathway model, demonstrating how the sign-flip reverses coupling direction across all Nature–Consciousness–Environment interactions simultaneously. The Default Gradient Law—an observed principle derived from thermodynamic necessity—establishes that any reform not changing the default gradient will be outcompeted by entropic drift, explaining why conventional approaches systematically fail while gradient-inverting interventions can succeed.</w:t>
      </w:r>
    </w:p>
    <w:p w14:paraId="23C1157A" w14:textId="77777777" w:rsidR="00157EEC" w:rsidRPr="00157EEC" w:rsidRDefault="00000000" w:rsidP="001B59CA">
      <w:pPr>
        <w:sectPr w:rsidR="00157EEC" w:rsidRPr="00157EEC" w:rsidSect="00034616">
          <w:pgSz w:w="12240" w:h="15840"/>
          <w:pgMar w:top="1440" w:right="1800" w:bottom="1440" w:left="1800" w:header="720" w:footer="720" w:gutter="0"/>
          <w:cols w:space="720"/>
          <w:docGrid w:linePitch="360"/>
        </w:sectPr>
      </w:pPr>
      <w:r w:rsidRPr="00157EEC">
        <w:t>The paper proceeds in seven main sections covering theoretical foundations, ecological debt formalization, comprehensive nine-pathway analysis, implementation case studies, formal mathematical appendix, and discussion of empirical grounding and governance implications. Where empirical precedent is limited, falsifiable experimental designs are proposed. The result is offered as a coherent, testable civilizational architecture.</w:t>
      </w:r>
    </w:p>
    <w:sdt>
      <w:sdtPr>
        <w:rPr>
          <w:rFonts w:eastAsiaTheme="minorEastAsia"/>
          <w:b w:val="0"/>
          <w:bCs w:val="0"/>
          <w:sz w:val="24"/>
          <w:szCs w:val="22"/>
        </w:rPr>
        <w:id w:val="241535727"/>
        <w:docPartObj>
          <w:docPartGallery w:val="Table of Contents"/>
          <w:docPartUnique/>
        </w:docPartObj>
      </w:sdtPr>
      <w:sdtEndPr>
        <w:rPr>
          <w:noProof/>
        </w:rPr>
      </w:sdtEndPr>
      <w:sdtContent>
        <w:p w14:paraId="6ED6309E" w14:textId="4793C074" w:rsidR="00157EEC" w:rsidRPr="008B2A58" w:rsidRDefault="00157EEC" w:rsidP="001B59CA">
          <w:pPr>
            <w:pStyle w:val="TOCHeading"/>
            <w:rPr>
              <w:rStyle w:val="Heading1Char"/>
            </w:rPr>
          </w:pPr>
          <w:r w:rsidRPr="008B2A58">
            <w:t>Contents</w:t>
          </w:r>
        </w:p>
        <w:p w14:paraId="5D93E9B9" w14:textId="0D2E3A74" w:rsidR="009C034B" w:rsidRPr="009C034B" w:rsidRDefault="00157EEC">
          <w:pPr>
            <w:pStyle w:val="TOC1"/>
            <w:tabs>
              <w:tab w:val="right" w:leader="dot" w:pos="8630"/>
            </w:tabs>
            <w:rPr>
              <w:rFonts w:asciiTheme="minorHAnsi" w:hAnsiTheme="minorHAnsi" w:cstheme="minorBidi"/>
              <w:noProof/>
              <w:kern w:val="2"/>
              <w:szCs w:val="24"/>
              <w14:ligatures w14:val="standardContextual"/>
            </w:rPr>
          </w:pPr>
          <w:r w:rsidRPr="008B2A58">
            <w:fldChar w:fldCharType="begin"/>
          </w:r>
          <w:r w:rsidRPr="008B2A58">
            <w:instrText xml:space="preserve"> TOC \o "1-3" \h \z \u </w:instrText>
          </w:r>
          <w:r w:rsidRPr="008B2A58">
            <w:fldChar w:fldCharType="separate"/>
          </w:r>
          <w:hyperlink w:anchor="_Toc220411372" w:history="1">
            <w:r w:rsidR="009C034B" w:rsidRPr="009C034B">
              <w:rPr>
                <w:rStyle w:val="Hyperlink"/>
                <w:noProof/>
              </w:rPr>
              <w:t>Abstract</w:t>
            </w:r>
            <w:r w:rsidR="009C034B" w:rsidRPr="009C034B">
              <w:rPr>
                <w:noProof/>
                <w:webHidden/>
              </w:rPr>
              <w:tab/>
            </w:r>
            <w:r w:rsidR="009C034B" w:rsidRPr="009C034B">
              <w:rPr>
                <w:noProof/>
                <w:webHidden/>
              </w:rPr>
              <w:fldChar w:fldCharType="begin"/>
            </w:r>
            <w:r w:rsidR="009C034B" w:rsidRPr="009C034B">
              <w:rPr>
                <w:noProof/>
                <w:webHidden/>
              </w:rPr>
              <w:instrText xml:space="preserve"> PAGEREF _Toc220411372 \h </w:instrText>
            </w:r>
            <w:r w:rsidR="009C034B" w:rsidRPr="009C034B">
              <w:rPr>
                <w:noProof/>
                <w:webHidden/>
              </w:rPr>
            </w:r>
            <w:r w:rsidR="009C034B" w:rsidRPr="009C034B">
              <w:rPr>
                <w:noProof/>
                <w:webHidden/>
              </w:rPr>
              <w:fldChar w:fldCharType="separate"/>
            </w:r>
            <w:r w:rsidR="009C034B" w:rsidRPr="009C034B">
              <w:rPr>
                <w:noProof/>
                <w:webHidden/>
              </w:rPr>
              <w:t>2</w:t>
            </w:r>
            <w:r w:rsidR="009C034B" w:rsidRPr="009C034B">
              <w:rPr>
                <w:noProof/>
                <w:webHidden/>
              </w:rPr>
              <w:fldChar w:fldCharType="end"/>
            </w:r>
          </w:hyperlink>
        </w:p>
        <w:p w14:paraId="0E7A37F9" w14:textId="2C33CB3C"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373" w:history="1">
            <w:r w:rsidRPr="009C034B">
              <w:rPr>
                <w:rStyle w:val="Hyperlink"/>
                <w:noProof/>
              </w:rPr>
              <w:t>1. Introduction: The Symbolic Infrastructure Problem</w:t>
            </w:r>
            <w:r w:rsidRPr="009C034B">
              <w:rPr>
                <w:noProof/>
                <w:webHidden/>
              </w:rPr>
              <w:tab/>
            </w:r>
            <w:r w:rsidRPr="009C034B">
              <w:rPr>
                <w:noProof/>
                <w:webHidden/>
              </w:rPr>
              <w:fldChar w:fldCharType="begin"/>
            </w:r>
            <w:r w:rsidRPr="009C034B">
              <w:rPr>
                <w:noProof/>
                <w:webHidden/>
              </w:rPr>
              <w:instrText xml:space="preserve"> PAGEREF _Toc220411373 \h </w:instrText>
            </w:r>
            <w:r w:rsidRPr="009C034B">
              <w:rPr>
                <w:noProof/>
                <w:webHidden/>
              </w:rPr>
            </w:r>
            <w:r w:rsidRPr="009C034B">
              <w:rPr>
                <w:noProof/>
                <w:webHidden/>
              </w:rPr>
              <w:fldChar w:fldCharType="separate"/>
            </w:r>
            <w:r w:rsidRPr="009C034B">
              <w:rPr>
                <w:noProof/>
                <w:webHidden/>
              </w:rPr>
              <w:t>7</w:t>
            </w:r>
            <w:r w:rsidRPr="009C034B">
              <w:rPr>
                <w:noProof/>
                <w:webHidden/>
              </w:rPr>
              <w:fldChar w:fldCharType="end"/>
            </w:r>
          </w:hyperlink>
        </w:p>
        <w:p w14:paraId="01C2162A" w14:textId="16459FDD"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4" w:history="1">
            <w:r w:rsidRPr="009C034B">
              <w:rPr>
                <w:rStyle w:val="Hyperlink"/>
                <w:noProof/>
              </w:rPr>
              <w:t>1.1 The Leverage Point: Why Symbolic Design Matters</w:t>
            </w:r>
            <w:r w:rsidRPr="009C034B">
              <w:rPr>
                <w:noProof/>
                <w:webHidden/>
              </w:rPr>
              <w:tab/>
            </w:r>
            <w:r w:rsidRPr="009C034B">
              <w:rPr>
                <w:noProof/>
                <w:webHidden/>
              </w:rPr>
              <w:fldChar w:fldCharType="begin"/>
            </w:r>
            <w:r w:rsidRPr="009C034B">
              <w:rPr>
                <w:noProof/>
                <w:webHidden/>
              </w:rPr>
              <w:instrText xml:space="preserve"> PAGEREF _Toc220411374 \h </w:instrText>
            </w:r>
            <w:r w:rsidRPr="009C034B">
              <w:rPr>
                <w:noProof/>
                <w:webHidden/>
              </w:rPr>
            </w:r>
            <w:r w:rsidRPr="009C034B">
              <w:rPr>
                <w:noProof/>
                <w:webHidden/>
              </w:rPr>
              <w:fldChar w:fldCharType="separate"/>
            </w:r>
            <w:r w:rsidRPr="009C034B">
              <w:rPr>
                <w:noProof/>
                <w:webHidden/>
              </w:rPr>
              <w:t>7</w:t>
            </w:r>
            <w:r w:rsidRPr="009C034B">
              <w:rPr>
                <w:noProof/>
                <w:webHidden/>
              </w:rPr>
              <w:fldChar w:fldCharType="end"/>
            </w:r>
          </w:hyperlink>
        </w:p>
        <w:p w14:paraId="0DD90069" w14:textId="4E85501F"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5" w:history="1">
            <w:r w:rsidRPr="009C034B">
              <w:rPr>
                <w:rStyle w:val="Hyperlink"/>
                <w:noProof/>
              </w:rPr>
              <w:t>1.2 Scope and Structure</w:t>
            </w:r>
            <w:r w:rsidRPr="009C034B">
              <w:rPr>
                <w:noProof/>
                <w:webHidden/>
              </w:rPr>
              <w:tab/>
            </w:r>
            <w:r w:rsidRPr="009C034B">
              <w:rPr>
                <w:noProof/>
                <w:webHidden/>
              </w:rPr>
              <w:fldChar w:fldCharType="begin"/>
            </w:r>
            <w:r w:rsidRPr="009C034B">
              <w:rPr>
                <w:noProof/>
                <w:webHidden/>
              </w:rPr>
              <w:instrText xml:space="preserve"> PAGEREF _Toc220411375 \h </w:instrText>
            </w:r>
            <w:r w:rsidRPr="009C034B">
              <w:rPr>
                <w:noProof/>
                <w:webHidden/>
              </w:rPr>
            </w:r>
            <w:r w:rsidRPr="009C034B">
              <w:rPr>
                <w:noProof/>
                <w:webHidden/>
              </w:rPr>
              <w:fldChar w:fldCharType="separate"/>
            </w:r>
            <w:r w:rsidRPr="009C034B">
              <w:rPr>
                <w:noProof/>
                <w:webHidden/>
              </w:rPr>
              <w:t>8</w:t>
            </w:r>
            <w:r w:rsidRPr="009C034B">
              <w:rPr>
                <w:noProof/>
                <w:webHidden/>
              </w:rPr>
              <w:fldChar w:fldCharType="end"/>
            </w:r>
          </w:hyperlink>
        </w:p>
        <w:p w14:paraId="58F163A2" w14:textId="4A891B0F"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376" w:history="1">
            <w:r w:rsidRPr="009C034B">
              <w:rPr>
                <w:rStyle w:val="Hyperlink"/>
                <w:noProof/>
              </w:rPr>
              <w:t>2. Theoretical Foundations</w:t>
            </w:r>
            <w:r w:rsidRPr="009C034B">
              <w:rPr>
                <w:noProof/>
                <w:webHidden/>
              </w:rPr>
              <w:tab/>
            </w:r>
            <w:r w:rsidRPr="009C034B">
              <w:rPr>
                <w:noProof/>
                <w:webHidden/>
              </w:rPr>
              <w:fldChar w:fldCharType="begin"/>
            </w:r>
            <w:r w:rsidRPr="009C034B">
              <w:rPr>
                <w:noProof/>
                <w:webHidden/>
              </w:rPr>
              <w:instrText xml:space="preserve"> PAGEREF _Toc220411376 \h </w:instrText>
            </w:r>
            <w:r w:rsidRPr="009C034B">
              <w:rPr>
                <w:noProof/>
                <w:webHidden/>
              </w:rPr>
            </w:r>
            <w:r w:rsidRPr="009C034B">
              <w:rPr>
                <w:noProof/>
                <w:webHidden/>
              </w:rPr>
              <w:fldChar w:fldCharType="separate"/>
            </w:r>
            <w:r w:rsidRPr="009C034B">
              <w:rPr>
                <w:noProof/>
                <w:webHidden/>
              </w:rPr>
              <w:t>9</w:t>
            </w:r>
            <w:r w:rsidRPr="009C034B">
              <w:rPr>
                <w:noProof/>
                <w:webHidden/>
              </w:rPr>
              <w:fldChar w:fldCharType="end"/>
            </w:r>
          </w:hyperlink>
        </w:p>
        <w:p w14:paraId="3F882421" w14:textId="113B2C6B"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7" w:history="1">
            <w:r w:rsidRPr="009C034B">
              <w:rPr>
                <w:rStyle w:val="Hyperlink"/>
                <w:noProof/>
              </w:rPr>
              <w:t>2.1 Goodhart's Law and the Corruption of Symbolic Measures</w:t>
            </w:r>
            <w:r w:rsidRPr="009C034B">
              <w:rPr>
                <w:noProof/>
                <w:webHidden/>
              </w:rPr>
              <w:tab/>
            </w:r>
            <w:r w:rsidRPr="009C034B">
              <w:rPr>
                <w:noProof/>
                <w:webHidden/>
              </w:rPr>
              <w:fldChar w:fldCharType="begin"/>
            </w:r>
            <w:r w:rsidRPr="009C034B">
              <w:rPr>
                <w:noProof/>
                <w:webHidden/>
              </w:rPr>
              <w:instrText xml:space="preserve"> PAGEREF _Toc220411377 \h </w:instrText>
            </w:r>
            <w:r w:rsidRPr="009C034B">
              <w:rPr>
                <w:noProof/>
                <w:webHidden/>
              </w:rPr>
            </w:r>
            <w:r w:rsidRPr="009C034B">
              <w:rPr>
                <w:noProof/>
                <w:webHidden/>
              </w:rPr>
              <w:fldChar w:fldCharType="separate"/>
            </w:r>
            <w:r w:rsidRPr="009C034B">
              <w:rPr>
                <w:noProof/>
                <w:webHidden/>
              </w:rPr>
              <w:t>9</w:t>
            </w:r>
            <w:r w:rsidRPr="009C034B">
              <w:rPr>
                <w:noProof/>
                <w:webHidden/>
              </w:rPr>
              <w:fldChar w:fldCharType="end"/>
            </w:r>
          </w:hyperlink>
        </w:p>
        <w:p w14:paraId="64DEDD81" w14:textId="468E9B8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8" w:history="1">
            <w:r w:rsidRPr="009C034B">
              <w:rPr>
                <w:rStyle w:val="Hyperlink"/>
                <w:noProof/>
              </w:rPr>
              <w:t>2.2 The NiCE Triadic Framework</w:t>
            </w:r>
            <w:r w:rsidRPr="009C034B">
              <w:rPr>
                <w:noProof/>
                <w:webHidden/>
              </w:rPr>
              <w:tab/>
            </w:r>
            <w:r w:rsidRPr="009C034B">
              <w:rPr>
                <w:noProof/>
                <w:webHidden/>
              </w:rPr>
              <w:fldChar w:fldCharType="begin"/>
            </w:r>
            <w:r w:rsidRPr="009C034B">
              <w:rPr>
                <w:noProof/>
                <w:webHidden/>
              </w:rPr>
              <w:instrText xml:space="preserve"> PAGEREF _Toc220411378 \h </w:instrText>
            </w:r>
            <w:r w:rsidRPr="009C034B">
              <w:rPr>
                <w:noProof/>
                <w:webHidden/>
              </w:rPr>
            </w:r>
            <w:r w:rsidRPr="009C034B">
              <w:rPr>
                <w:noProof/>
                <w:webHidden/>
              </w:rPr>
              <w:fldChar w:fldCharType="separate"/>
            </w:r>
            <w:r w:rsidRPr="009C034B">
              <w:rPr>
                <w:noProof/>
                <w:webHidden/>
              </w:rPr>
              <w:t>9</w:t>
            </w:r>
            <w:r w:rsidRPr="009C034B">
              <w:rPr>
                <w:noProof/>
                <w:webHidden/>
              </w:rPr>
              <w:fldChar w:fldCharType="end"/>
            </w:r>
          </w:hyperlink>
        </w:p>
        <w:p w14:paraId="54E47DB2" w14:textId="3C50B685"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9" w:history="1">
            <w:r w:rsidRPr="009C034B">
              <w:rPr>
                <w:rStyle w:val="Hyperlink"/>
                <w:noProof/>
              </w:rPr>
              <w:t>2.3 The Nine-Pathway Dynamics Matrix</w:t>
            </w:r>
            <w:r w:rsidRPr="009C034B">
              <w:rPr>
                <w:noProof/>
                <w:webHidden/>
              </w:rPr>
              <w:tab/>
            </w:r>
            <w:r w:rsidRPr="009C034B">
              <w:rPr>
                <w:noProof/>
                <w:webHidden/>
              </w:rPr>
              <w:fldChar w:fldCharType="begin"/>
            </w:r>
            <w:r w:rsidRPr="009C034B">
              <w:rPr>
                <w:noProof/>
                <w:webHidden/>
              </w:rPr>
              <w:instrText xml:space="preserve"> PAGEREF _Toc220411379 \h </w:instrText>
            </w:r>
            <w:r w:rsidRPr="009C034B">
              <w:rPr>
                <w:noProof/>
                <w:webHidden/>
              </w:rPr>
            </w:r>
            <w:r w:rsidRPr="009C034B">
              <w:rPr>
                <w:noProof/>
                <w:webHidden/>
              </w:rPr>
              <w:fldChar w:fldCharType="separate"/>
            </w:r>
            <w:r w:rsidRPr="009C034B">
              <w:rPr>
                <w:noProof/>
                <w:webHidden/>
              </w:rPr>
              <w:t>10</w:t>
            </w:r>
            <w:r w:rsidRPr="009C034B">
              <w:rPr>
                <w:noProof/>
                <w:webHidden/>
              </w:rPr>
              <w:fldChar w:fldCharType="end"/>
            </w:r>
          </w:hyperlink>
        </w:p>
        <w:p w14:paraId="5CB6FBB7" w14:textId="0DF2AF05"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0" w:history="1">
            <w:r w:rsidRPr="009C034B">
              <w:rPr>
                <w:rStyle w:val="Hyperlink"/>
                <w:noProof/>
                <w:lang w:bidi="he-IL"/>
              </w:rPr>
              <w:t>2.3.1 The Nine Pathways Enumerated</w:t>
            </w:r>
            <w:r w:rsidRPr="009C034B">
              <w:rPr>
                <w:noProof/>
                <w:webHidden/>
              </w:rPr>
              <w:tab/>
            </w:r>
            <w:r w:rsidRPr="009C034B">
              <w:rPr>
                <w:noProof/>
                <w:webHidden/>
              </w:rPr>
              <w:fldChar w:fldCharType="begin"/>
            </w:r>
            <w:r w:rsidRPr="009C034B">
              <w:rPr>
                <w:noProof/>
                <w:webHidden/>
              </w:rPr>
              <w:instrText xml:space="preserve"> PAGEREF _Toc220411380 \h </w:instrText>
            </w:r>
            <w:r w:rsidRPr="009C034B">
              <w:rPr>
                <w:noProof/>
                <w:webHidden/>
              </w:rPr>
            </w:r>
            <w:r w:rsidRPr="009C034B">
              <w:rPr>
                <w:noProof/>
                <w:webHidden/>
              </w:rPr>
              <w:fldChar w:fldCharType="separate"/>
            </w:r>
            <w:r w:rsidRPr="009C034B">
              <w:rPr>
                <w:noProof/>
                <w:webHidden/>
              </w:rPr>
              <w:t>11</w:t>
            </w:r>
            <w:r w:rsidRPr="009C034B">
              <w:rPr>
                <w:noProof/>
                <w:webHidden/>
              </w:rPr>
              <w:fldChar w:fldCharType="end"/>
            </w:r>
          </w:hyperlink>
        </w:p>
        <w:p w14:paraId="72E38474" w14:textId="1D86400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1" w:history="1">
            <w:r w:rsidRPr="009C034B">
              <w:rPr>
                <w:rStyle w:val="Hyperlink"/>
                <w:noProof/>
                <w:lang w:bidi="he-IL"/>
              </w:rPr>
              <w:t>Nature Pathways:</w:t>
            </w:r>
            <w:r w:rsidRPr="009C034B">
              <w:rPr>
                <w:noProof/>
                <w:webHidden/>
              </w:rPr>
              <w:tab/>
            </w:r>
            <w:r w:rsidRPr="009C034B">
              <w:rPr>
                <w:noProof/>
                <w:webHidden/>
              </w:rPr>
              <w:fldChar w:fldCharType="begin"/>
            </w:r>
            <w:r w:rsidRPr="009C034B">
              <w:rPr>
                <w:noProof/>
                <w:webHidden/>
              </w:rPr>
              <w:instrText xml:space="preserve"> PAGEREF _Toc220411381 \h </w:instrText>
            </w:r>
            <w:r w:rsidRPr="009C034B">
              <w:rPr>
                <w:noProof/>
                <w:webHidden/>
              </w:rPr>
            </w:r>
            <w:r w:rsidRPr="009C034B">
              <w:rPr>
                <w:noProof/>
                <w:webHidden/>
              </w:rPr>
              <w:fldChar w:fldCharType="separate"/>
            </w:r>
            <w:r w:rsidRPr="009C034B">
              <w:rPr>
                <w:noProof/>
                <w:webHidden/>
              </w:rPr>
              <w:t>11</w:t>
            </w:r>
            <w:r w:rsidRPr="009C034B">
              <w:rPr>
                <w:noProof/>
                <w:webHidden/>
              </w:rPr>
              <w:fldChar w:fldCharType="end"/>
            </w:r>
          </w:hyperlink>
        </w:p>
        <w:p w14:paraId="1D5D4257" w14:textId="02B66E3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2" w:history="1">
            <w:r w:rsidRPr="009C034B">
              <w:rPr>
                <w:rStyle w:val="Hyperlink"/>
                <w:noProof/>
                <w:lang w:bidi="he-IL"/>
              </w:rPr>
              <w:t>Consciousness Pathways:</w:t>
            </w:r>
            <w:r w:rsidRPr="009C034B">
              <w:rPr>
                <w:noProof/>
                <w:webHidden/>
              </w:rPr>
              <w:tab/>
            </w:r>
            <w:r w:rsidRPr="009C034B">
              <w:rPr>
                <w:noProof/>
                <w:webHidden/>
              </w:rPr>
              <w:fldChar w:fldCharType="begin"/>
            </w:r>
            <w:r w:rsidRPr="009C034B">
              <w:rPr>
                <w:noProof/>
                <w:webHidden/>
              </w:rPr>
              <w:instrText xml:space="preserve"> PAGEREF _Toc220411382 \h </w:instrText>
            </w:r>
            <w:r w:rsidRPr="009C034B">
              <w:rPr>
                <w:noProof/>
                <w:webHidden/>
              </w:rPr>
            </w:r>
            <w:r w:rsidRPr="009C034B">
              <w:rPr>
                <w:noProof/>
                <w:webHidden/>
              </w:rPr>
              <w:fldChar w:fldCharType="separate"/>
            </w:r>
            <w:r w:rsidRPr="009C034B">
              <w:rPr>
                <w:noProof/>
                <w:webHidden/>
              </w:rPr>
              <w:t>11</w:t>
            </w:r>
            <w:r w:rsidRPr="009C034B">
              <w:rPr>
                <w:noProof/>
                <w:webHidden/>
              </w:rPr>
              <w:fldChar w:fldCharType="end"/>
            </w:r>
          </w:hyperlink>
        </w:p>
        <w:p w14:paraId="1DC6C22C" w14:textId="5DC196AF"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3" w:history="1">
            <w:r w:rsidRPr="009C034B">
              <w:rPr>
                <w:rStyle w:val="Hyperlink"/>
                <w:noProof/>
                <w:lang w:bidi="he-IL"/>
              </w:rPr>
              <w:t>Environment Pathways:</w:t>
            </w:r>
            <w:r w:rsidRPr="009C034B">
              <w:rPr>
                <w:noProof/>
                <w:webHidden/>
              </w:rPr>
              <w:tab/>
            </w:r>
            <w:r w:rsidRPr="009C034B">
              <w:rPr>
                <w:noProof/>
                <w:webHidden/>
              </w:rPr>
              <w:fldChar w:fldCharType="begin"/>
            </w:r>
            <w:r w:rsidRPr="009C034B">
              <w:rPr>
                <w:noProof/>
                <w:webHidden/>
              </w:rPr>
              <w:instrText xml:space="preserve"> PAGEREF _Toc220411383 \h </w:instrText>
            </w:r>
            <w:r w:rsidRPr="009C034B">
              <w:rPr>
                <w:noProof/>
                <w:webHidden/>
              </w:rPr>
            </w:r>
            <w:r w:rsidRPr="009C034B">
              <w:rPr>
                <w:noProof/>
                <w:webHidden/>
              </w:rPr>
              <w:fldChar w:fldCharType="separate"/>
            </w:r>
            <w:r w:rsidRPr="009C034B">
              <w:rPr>
                <w:noProof/>
                <w:webHidden/>
              </w:rPr>
              <w:t>11</w:t>
            </w:r>
            <w:r w:rsidRPr="009C034B">
              <w:rPr>
                <w:noProof/>
                <w:webHidden/>
              </w:rPr>
              <w:fldChar w:fldCharType="end"/>
            </w:r>
          </w:hyperlink>
        </w:p>
        <w:p w14:paraId="6D13DF28" w14:textId="3B6118B4"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84" w:history="1">
            <w:r w:rsidRPr="009C034B">
              <w:rPr>
                <w:rStyle w:val="Hyperlink"/>
                <w:noProof/>
              </w:rPr>
              <w:t>2.4 Asymmetric Propagation: The Thermodynamic Foundation</w:t>
            </w:r>
            <w:r w:rsidRPr="009C034B">
              <w:rPr>
                <w:noProof/>
                <w:webHidden/>
              </w:rPr>
              <w:tab/>
            </w:r>
            <w:r w:rsidRPr="009C034B">
              <w:rPr>
                <w:noProof/>
                <w:webHidden/>
              </w:rPr>
              <w:fldChar w:fldCharType="begin"/>
            </w:r>
            <w:r w:rsidRPr="009C034B">
              <w:rPr>
                <w:noProof/>
                <w:webHidden/>
              </w:rPr>
              <w:instrText xml:space="preserve"> PAGEREF _Toc220411384 \h </w:instrText>
            </w:r>
            <w:r w:rsidRPr="009C034B">
              <w:rPr>
                <w:noProof/>
                <w:webHidden/>
              </w:rPr>
            </w:r>
            <w:r w:rsidRPr="009C034B">
              <w:rPr>
                <w:noProof/>
                <w:webHidden/>
              </w:rPr>
              <w:fldChar w:fldCharType="separate"/>
            </w:r>
            <w:r w:rsidRPr="009C034B">
              <w:rPr>
                <w:noProof/>
                <w:webHidden/>
              </w:rPr>
              <w:t>12</w:t>
            </w:r>
            <w:r w:rsidRPr="009C034B">
              <w:rPr>
                <w:noProof/>
                <w:webHidden/>
              </w:rPr>
              <w:fldChar w:fldCharType="end"/>
            </w:r>
          </w:hyperlink>
        </w:p>
        <w:p w14:paraId="2E65052F" w14:textId="142CF224"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85" w:history="1">
            <w:r w:rsidRPr="009C034B">
              <w:rPr>
                <w:rStyle w:val="Hyperlink"/>
                <w:noProof/>
              </w:rPr>
              <w:t>2.5 The Prophylactic Integrity Axiom</w:t>
            </w:r>
            <w:r w:rsidRPr="009C034B">
              <w:rPr>
                <w:noProof/>
                <w:webHidden/>
              </w:rPr>
              <w:tab/>
            </w:r>
            <w:r w:rsidRPr="009C034B">
              <w:rPr>
                <w:noProof/>
                <w:webHidden/>
              </w:rPr>
              <w:fldChar w:fldCharType="begin"/>
            </w:r>
            <w:r w:rsidRPr="009C034B">
              <w:rPr>
                <w:noProof/>
                <w:webHidden/>
              </w:rPr>
              <w:instrText xml:space="preserve"> PAGEREF _Toc220411385 \h </w:instrText>
            </w:r>
            <w:r w:rsidRPr="009C034B">
              <w:rPr>
                <w:noProof/>
                <w:webHidden/>
              </w:rPr>
            </w:r>
            <w:r w:rsidRPr="009C034B">
              <w:rPr>
                <w:noProof/>
                <w:webHidden/>
              </w:rPr>
              <w:fldChar w:fldCharType="separate"/>
            </w:r>
            <w:r w:rsidRPr="009C034B">
              <w:rPr>
                <w:noProof/>
                <w:webHidden/>
              </w:rPr>
              <w:t>12</w:t>
            </w:r>
            <w:r w:rsidRPr="009C034B">
              <w:rPr>
                <w:noProof/>
                <w:webHidden/>
              </w:rPr>
              <w:fldChar w:fldCharType="end"/>
            </w:r>
          </w:hyperlink>
        </w:p>
        <w:p w14:paraId="74849517" w14:textId="33A639DB"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86" w:history="1">
            <w:r w:rsidRPr="009C034B">
              <w:rPr>
                <w:rStyle w:val="Hyperlink"/>
                <w:noProof/>
              </w:rPr>
              <w:t xml:space="preserve">2.6 The Default Gradient Law: </w:t>
            </w:r>
            <w:r w:rsidRPr="009C034B">
              <w:rPr>
                <w:rStyle w:val="Hyperlink"/>
                <w:i/>
                <w:iCs/>
                <w:noProof/>
              </w:rPr>
              <w:t>An Observed Principle of System Reform</w:t>
            </w:r>
            <w:r w:rsidRPr="009C034B">
              <w:rPr>
                <w:noProof/>
                <w:webHidden/>
              </w:rPr>
              <w:tab/>
            </w:r>
            <w:r w:rsidRPr="009C034B">
              <w:rPr>
                <w:noProof/>
                <w:webHidden/>
              </w:rPr>
              <w:fldChar w:fldCharType="begin"/>
            </w:r>
            <w:r w:rsidRPr="009C034B">
              <w:rPr>
                <w:noProof/>
                <w:webHidden/>
              </w:rPr>
              <w:instrText xml:space="preserve"> PAGEREF _Toc220411386 \h </w:instrText>
            </w:r>
            <w:r w:rsidRPr="009C034B">
              <w:rPr>
                <w:noProof/>
                <w:webHidden/>
              </w:rPr>
            </w:r>
            <w:r w:rsidRPr="009C034B">
              <w:rPr>
                <w:noProof/>
                <w:webHidden/>
              </w:rPr>
              <w:fldChar w:fldCharType="separate"/>
            </w:r>
            <w:r w:rsidRPr="009C034B">
              <w:rPr>
                <w:noProof/>
                <w:webHidden/>
              </w:rPr>
              <w:t>13</w:t>
            </w:r>
            <w:r w:rsidRPr="009C034B">
              <w:rPr>
                <w:noProof/>
                <w:webHidden/>
              </w:rPr>
              <w:fldChar w:fldCharType="end"/>
            </w:r>
          </w:hyperlink>
        </w:p>
        <w:p w14:paraId="1D589C54" w14:textId="0B9C3E0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87" w:history="1">
            <w:r w:rsidRPr="009C034B">
              <w:rPr>
                <w:rStyle w:val="Hyperlink"/>
                <w:noProof/>
              </w:rPr>
              <w:t>2.6.1 The Mechanics of Default Gradients</w:t>
            </w:r>
            <w:r w:rsidRPr="009C034B">
              <w:rPr>
                <w:noProof/>
                <w:webHidden/>
              </w:rPr>
              <w:tab/>
            </w:r>
            <w:r w:rsidRPr="009C034B">
              <w:rPr>
                <w:noProof/>
                <w:webHidden/>
              </w:rPr>
              <w:fldChar w:fldCharType="begin"/>
            </w:r>
            <w:r w:rsidRPr="009C034B">
              <w:rPr>
                <w:noProof/>
                <w:webHidden/>
              </w:rPr>
              <w:instrText xml:space="preserve"> PAGEREF _Toc220411387 \h </w:instrText>
            </w:r>
            <w:r w:rsidRPr="009C034B">
              <w:rPr>
                <w:noProof/>
                <w:webHidden/>
              </w:rPr>
            </w:r>
            <w:r w:rsidRPr="009C034B">
              <w:rPr>
                <w:noProof/>
                <w:webHidden/>
              </w:rPr>
              <w:fldChar w:fldCharType="separate"/>
            </w:r>
            <w:r w:rsidRPr="009C034B">
              <w:rPr>
                <w:noProof/>
                <w:webHidden/>
              </w:rPr>
              <w:t>13</w:t>
            </w:r>
            <w:r w:rsidRPr="009C034B">
              <w:rPr>
                <w:noProof/>
                <w:webHidden/>
              </w:rPr>
              <w:fldChar w:fldCharType="end"/>
            </w:r>
          </w:hyperlink>
        </w:p>
        <w:p w14:paraId="6B71F77D" w14:textId="404D463D"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8" w:history="1">
            <w:r w:rsidRPr="009C034B">
              <w:rPr>
                <w:rStyle w:val="Hyperlink"/>
                <w:noProof/>
                <w:lang w:bidi="he-IL"/>
              </w:rPr>
              <w:t>2.6.2 Empirical Manifestations: The Law Across Domains</w:t>
            </w:r>
            <w:r w:rsidRPr="009C034B">
              <w:rPr>
                <w:noProof/>
                <w:webHidden/>
              </w:rPr>
              <w:tab/>
            </w:r>
            <w:r w:rsidRPr="009C034B">
              <w:rPr>
                <w:noProof/>
                <w:webHidden/>
              </w:rPr>
              <w:fldChar w:fldCharType="begin"/>
            </w:r>
            <w:r w:rsidRPr="009C034B">
              <w:rPr>
                <w:noProof/>
                <w:webHidden/>
              </w:rPr>
              <w:instrText xml:space="preserve"> PAGEREF _Toc220411388 \h </w:instrText>
            </w:r>
            <w:r w:rsidRPr="009C034B">
              <w:rPr>
                <w:noProof/>
                <w:webHidden/>
              </w:rPr>
            </w:r>
            <w:r w:rsidRPr="009C034B">
              <w:rPr>
                <w:noProof/>
                <w:webHidden/>
              </w:rPr>
              <w:fldChar w:fldCharType="separate"/>
            </w:r>
            <w:r w:rsidRPr="009C034B">
              <w:rPr>
                <w:noProof/>
                <w:webHidden/>
              </w:rPr>
              <w:t>14</w:t>
            </w:r>
            <w:r w:rsidRPr="009C034B">
              <w:rPr>
                <w:noProof/>
                <w:webHidden/>
              </w:rPr>
              <w:fldChar w:fldCharType="end"/>
            </w:r>
          </w:hyperlink>
        </w:p>
        <w:p w14:paraId="0E30605D" w14:textId="7754C1F9"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9" w:history="1">
            <w:r w:rsidRPr="009C034B">
              <w:rPr>
                <w:rStyle w:val="Hyperlink"/>
                <w:noProof/>
                <w:lang w:bidi="he-IL"/>
              </w:rPr>
              <w:t>2.6.3 Four Fallacies: Why Conventional Reform Violates the Law</w:t>
            </w:r>
            <w:r w:rsidRPr="009C034B">
              <w:rPr>
                <w:noProof/>
                <w:webHidden/>
              </w:rPr>
              <w:tab/>
            </w:r>
            <w:r w:rsidRPr="009C034B">
              <w:rPr>
                <w:noProof/>
                <w:webHidden/>
              </w:rPr>
              <w:fldChar w:fldCharType="begin"/>
            </w:r>
            <w:r w:rsidRPr="009C034B">
              <w:rPr>
                <w:noProof/>
                <w:webHidden/>
              </w:rPr>
              <w:instrText xml:space="preserve"> PAGEREF _Toc220411389 \h </w:instrText>
            </w:r>
            <w:r w:rsidRPr="009C034B">
              <w:rPr>
                <w:noProof/>
                <w:webHidden/>
              </w:rPr>
            </w:r>
            <w:r w:rsidRPr="009C034B">
              <w:rPr>
                <w:noProof/>
                <w:webHidden/>
              </w:rPr>
              <w:fldChar w:fldCharType="separate"/>
            </w:r>
            <w:r w:rsidRPr="009C034B">
              <w:rPr>
                <w:noProof/>
                <w:webHidden/>
              </w:rPr>
              <w:t>17</w:t>
            </w:r>
            <w:r w:rsidRPr="009C034B">
              <w:rPr>
                <w:noProof/>
                <w:webHidden/>
              </w:rPr>
              <w:fldChar w:fldCharType="end"/>
            </w:r>
          </w:hyperlink>
        </w:p>
        <w:p w14:paraId="70ED7D44" w14:textId="368107B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0" w:history="1">
            <w:r w:rsidRPr="009C034B">
              <w:rPr>
                <w:rStyle w:val="Hyperlink"/>
                <w:noProof/>
                <w:lang w:bidi="he-IL"/>
              </w:rPr>
              <w:t>2.6.4 Design Implications: Necessary Conditions for Sustainable Reform</w:t>
            </w:r>
            <w:r w:rsidRPr="009C034B">
              <w:rPr>
                <w:noProof/>
                <w:webHidden/>
              </w:rPr>
              <w:tab/>
            </w:r>
            <w:r w:rsidRPr="009C034B">
              <w:rPr>
                <w:noProof/>
                <w:webHidden/>
              </w:rPr>
              <w:fldChar w:fldCharType="begin"/>
            </w:r>
            <w:r w:rsidRPr="009C034B">
              <w:rPr>
                <w:noProof/>
                <w:webHidden/>
              </w:rPr>
              <w:instrText xml:space="preserve"> PAGEREF _Toc220411390 \h </w:instrText>
            </w:r>
            <w:r w:rsidRPr="009C034B">
              <w:rPr>
                <w:noProof/>
                <w:webHidden/>
              </w:rPr>
            </w:r>
            <w:r w:rsidRPr="009C034B">
              <w:rPr>
                <w:noProof/>
                <w:webHidden/>
              </w:rPr>
              <w:fldChar w:fldCharType="separate"/>
            </w:r>
            <w:r w:rsidRPr="009C034B">
              <w:rPr>
                <w:noProof/>
                <w:webHidden/>
              </w:rPr>
              <w:t>22</w:t>
            </w:r>
            <w:r w:rsidRPr="009C034B">
              <w:rPr>
                <w:noProof/>
                <w:webHidden/>
              </w:rPr>
              <w:fldChar w:fldCharType="end"/>
            </w:r>
          </w:hyperlink>
        </w:p>
        <w:p w14:paraId="61EB7D5B" w14:textId="3487A2CA"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1" w:history="1">
            <w:r w:rsidRPr="009C034B">
              <w:rPr>
                <w:rStyle w:val="Hyperlink"/>
                <w:noProof/>
                <w:lang w:bidi="he-IL"/>
              </w:rPr>
              <w:t>2.6.5 The Sign-Flip as Gradient Inversion, Not Force Application</w:t>
            </w:r>
            <w:r w:rsidRPr="009C034B">
              <w:rPr>
                <w:noProof/>
                <w:webHidden/>
              </w:rPr>
              <w:tab/>
            </w:r>
            <w:r w:rsidRPr="009C034B">
              <w:rPr>
                <w:noProof/>
                <w:webHidden/>
              </w:rPr>
              <w:fldChar w:fldCharType="begin"/>
            </w:r>
            <w:r w:rsidRPr="009C034B">
              <w:rPr>
                <w:noProof/>
                <w:webHidden/>
              </w:rPr>
              <w:instrText xml:space="preserve"> PAGEREF _Toc220411391 \h </w:instrText>
            </w:r>
            <w:r w:rsidRPr="009C034B">
              <w:rPr>
                <w:noProof/>
                <w:webHidden/>
              </w:rPr>
            </w:r>
            <w:r w:rsidRPr="009C034B">
              <w:rPr>
                <w:noProof/>
                <w:webHidden/>
              </w:rPr>
              <w:fldChar w:fldCharType="separate"/>
            </w:r>
            <w:r w:rsidRPr="009C034B">
              <w:rPr>
                <w:noProof/>
                <w:webHidden/>
              </w:rPr>
              <w:t>26</w:t>
            </w:r>
            <w:r w:rsidRPr="009C034B">
              <w:rPr>
                <w:noProof/>
                <w:webHidden/>
              </w:rPr>
              <w:fldChar w:fldCharType="end"/>
            </w:r>
          </w:hyperlink>
        </w:p>
        <w:p w14:paraId="2234FC61" w14:textId="1C3316C2"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2" w:history="1">
            <w:r w:rsidRPr="009C034B">
              <w:rPr>
                <w:rStyle w:val="Hyperlink"/>
                <w:noProof/>
                <w:lang w:bidi="he-IL"/>
              </w:rPr>
              <w:t>2.6.6 Mathematical Formulation: Potential Landscapes and Reform Dynamics</w:t>
            </w:r>
            <w:r w:rsidRPr="009C034B">
              <w:rPr>
                <w:noProof/>
                <w:webHidden/>
              </w:rPr>
              <w:tab/>
            </w:r>
            <w:r w:rsidRPr="009C034B">
              <w:rPr>
                <w:noProof/>
                <w:webHidden/>
              </w:rPr>
              <w:fldChar w:fldCharType="begin"/>
            </w:r>
            <w:r w:rsidRPr="009C034B">
              <w:rPr>
                <w:noProof/>
                <w:webHidden/>
              </w:rPr>
              <w:instrText xml:space="preserve"> PAGEREF _Toc220411392 \h </w:instrText>
            </w:r>
            <w:r w:rsidRPr="009C034B">
              <w:rPr>
                <w:noProof/>
                <w:webHidden/>
              </w:rPr>
            </w:r>
            <w:r w:rsidRPr="009C034B">
              <w:rPr>
                <w:noProof/>
                <w:webHidden/>
              </w:rPr>
              <w:fldChar w:fldCharType="separate"/>
            </w:r>
            <w:r w:rsidRPr="009C034B">
              <w:rPr>
                <w:noProof/>
                <w:webHidden/>
              </w:rPr>
              <w:t>27</w:t>
            </w:r>
            <w:r w:rsidRPr="009C034B">
              <w:rPr>
                <w:noProof/>
                <w:webHidden/>
              </w:rPr>
              <w:fldChar w:fldCharType="end"/>
            </w:r>
          </w:hyperlink>
        </w:p>
        <w:p w14:paraId="65C2D36D" w14:textId="7227171C"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3" w:history="1">
            <w:r w:rsidRPr="009C034B">
              <w:rPr>
                <w:rStyle w:val="Hyperlink"/>
                <w:noProof/>
                <w:lang w:bidi="he-IL"/>
              </w:rPr>
              <w:t>2.6.7 Falsifiable Predictions and Empirical Test Design</w:t>
            </w:r>
            <w:r w:rsidRPr="009C034B">
              <w:rPr>
                <w:noProof/>
                <w:webHidden/>
              </w:rPr>
              <w:tab/>
            </w:r>
            <w:r w:rsidRPr="009C034B">
              <w:rPr>
                <w:noProof/>
                <w:webHidden/>
              </w:rPr>
              <w:fldChar w:fldCharType="begin"/>
            </w:r>
            <w:r w:rsidRPr="009C034B">
              <w:rPr>
                <w:noProof/>
                <w:webHidden/>
              </w:rPr>
              <w:instrText xml:space="preserve"> PAGEREF _Toc220411393 \h </w:instrText>
            </w:r>
            <w:r w:rsidRPr="009C034B">
              <w:rPr>
                <w:noProof/>
                <w:webHidden/>
              </w:rPr>
            </w:r>
            <w:r w:rsidRPr="009C034B">
              <w:rPr>
                <w:noProof/>
                <w:webHidden/>
              </w:rPr>
              <w:fldChar w:fldCharType="separate"/>
            </w:r>
            <w:r w:rsidRPr="009C034B">
              <w:rPr>
                <w:noProof/>
                <w:webHidden/>
              </w:rPr>
              <w:t>30</w:t>
            </w:r>
            <w:r w:rsidRPr="009C034B">
              <w:rPr>
                <w:noProof/>
                <w:webHidden/>
              </w:rPr>
              <w:fldChar w:fldCharType="end"/>
            </w:r>
          </w:hyperlink>
        </w:p>
        <w:p w14:paraId="7E35F3A8" w14:textId="2463E2C3"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4" w:history="1">
            <w:r w:rsidRPr="009C034B">
              <w:rPr>
                <w:rStyle w:val="Hyperlink"/>
                <w:noProof/>
                <w:lang w:bidi="he-IL"/>
              </w:rPr>
              <w:t>2.6.8 Integration with NiCE Framework: Multi-Domain Gradient Change</w:t>
            </w:r>
            <w:r w:rsidRPr="009C034B">
              <w:rPr>
                <w:noProof/>
                <w:webHidden/>
              </w:rPr>
              <w:tab/>
            </w:r>
            <w:r w:rsidRPr="009C034B">
              <w:rPr>
                <w:noProof/>
                <w:webHidden/>
              </w:rPr>
              <w:fldChar w:fldCharType="begin"/>
            </w:r>
            <w:r w:rsidRPr="009C034B">
              <w:rPr>
                <w:noProof/>
                <w:webHidden/>
              </w:rPr>
              <w:instrText xml:space="preserve"> PAGEREF _Toc220411394 \h </w:instrText>
            </w:r>
            <w:r w:rsidRPr="009C034B">
              <w:rPr>
                <w:noProof/>
                <w:webHidden/>
              </w:rPr>
            </w:r>
            <w:r w:rsidRPr="009C034B">
              <w:rPr>
                <w:noProof/>
                <w:webHidden/>
              </w:rPr>
              <w:fldChar w:fldCharType="separate"/>
            </w:r>
            <w:r w:rsidRPr="009C034B">
              <w:rPr>
                <w:noProof/>
                <w:webHidden/>
              </w:rPr>
              <w:t>32</w:t>
            </w:r>
            <w:r w:rsidRPr="009C034B">
              <w:rPr>
                <w:noProof/>
                <w:webHidden/>
              </w:rPr>
              <w:fldChar w:fldCharType="end"/>
            </w:r>
          </w:hyperlink>
        </w:p>
        <w:p w14:paraId="76D165EB" w14:textId="2179B96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5" w:history="1">
            <w:r w:rsidRPr="009C034B">
              <w:rPr>
                <w:rStyle w:val="Hyperlink"/>
                <w:noProof/>
                <w:lang w:bidi="he-IL"/>
              </w:rPr>
              <w:t>2.6.9 Synthesis: What the Default Gradient Law Means for Civilization</w:t>
            </w:r>
            <w:r w:rsidRPr="009C034B">
              <w:rPr>
                <w:noProof/>
                <w:webHidden/>
              </w:rPr>
              <w:tab/>
            </w:r>
            <w:r w:rsidRPr="009C034B">
              <w:rPr>
                <w:noProof/>
                <w:webHidden/>
              </w:rPr>
              <w:fldChar w:fldCharType="begin"/>
            </w:r>
            <w:r w:rsidRPr="009C034B">
              <w:rPr>
                <w:noProof/>
                <w:webHidden/>
              </w:rPr>
              <w:instrText xml:space="preserve"> PAGEREF _Toc220411395 \h </w:instrText>
            </w:r>
            <w:r w:rsidRPr="009C034B">
              <w:rPr>
                <w:noProof/>
                <w:webHidden/>
              </w:rPr>
            </w:r>
            <w:r w:rsidRPr="009C034B">
              <w:rPr>
                <w:noProof/>
                <w:webHidden/>
              </w:rPr>
              <w:fldChar w:fldCharType="separate"/>
            </w:r>
            <w:r w:rsidRPr="009C034B">
              <w:rPr>
                <w:noProof/>
                <w:webHidden/>
              </w:rPr>
              <w:t>33</w:t>
            </w:r>
            <w:r w:rsidRPr="009C034B">
              <w:rPr>
                <w:noProof/>
                <w:webHidden/>
              </w:rPr>
              <w:fldChar w:fldCharType="end"/>
            </w:r>
          </w:hyperlink>
        </w:p>
        <w:p w14:paraId="5A3FEC2B" w14:textId="4E362264"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396" w:history="1">
            <w:r w:rsidRPr="009C034B">
              <w:rPr>
                <w:rStyle w:val="Hyperlink"/>
                <w:noProof/>
              </w:rPr>
              <w:t>3. Formalizing the Sign-Flip: Ecological Debt as Operative Constraint</w:t>
            </w:r>
            <w:r w:rsidRPr="009C034B">
              <w:rPr>
                <w:noProof/>
                <w:webHidden/>
              </w:rPr>
              <w:tab/>
            </w:r>
            <w:r w:rsidRPr="009C034B">
              <w:rPr>
                <w:noProof/>
                <w:webHidden/>
              </w:rPr>
              <w:fldChar w:fldCharType="begin"/>
            </w:r>
            <w:r w:rsidRPr="009C034B">
              <w:rPr>
                <w:noProof/>
                <w:webHidden/>
              </w:rPr>
              <w:instrText xml:space="preserve"> PAGEREF _Toc220411396 \h </w:instrText>
            </w:r>
            <w:r w:rsidRPr="009C034B">
              <w:rPr>
                <w:noProof/>
                <w:webHidden/>
              </w:rPr>
            </w:r>
            <w:r w:rsidRPr="009C034B">
              <w:rPr>
                <w:noProof/>
                <w:webHidden/>
              </w:rPr>
              <w:fldChar w:fldCharType="separate"/>
            </w:r>
            <w:r w:rsidRPr="009C034B">
              <w:rPr>
                <w:noProof/>
                <w:webHidden/>
              </w:rPr>
              <w:t>36</w:t>
            </w:r>
            <w:r w:rsidRPr="009C034B">
              <w:rPr>
                <w:noProof/>
                <w:webHidden/>
              </w:rPr>
              <w:fldChar w:fldCharType="end"/>
            </w:r>
          </w:hyperlink>
        </w:p>
        <w:p w14:paraId="61541AF1" w14:textId="521BE3FA"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97" w:history="1">
            <w:r w:rsidRPr="009C034B">
              <w:rPr>
                <w:rStyle w:val="Hyperlink"/>
                <w:noProof/>
              </w:rPr>
              <w:t>3.1 The Design Challenge</w:t>
            </w:r>
            <w:r w:rsidRPr="009C034B">
              <w:rPr>
                <w:noProof/>
                <w:webHidden/>
              </w:rPr>
              <w:tab/>
            </w:r>
            <w:r w:rsidRPr="009C034B">
              <w:rPr>
                <w:noProof/>
                <w:webHidden/>
              </w:rPr>
              <w:fldChar w:fldCharType="begin"/>
            </w:r>
            <w:r w:rsidRPr="009C034B">
              <w:rPr>
                <w:noProof/>
                <w:webHidden/>
              </w:rPr>
              <w:instrText xml:space="preserve"> PAGEREF _Toc220411397 \h </w:instrText>
            </w:r>
            <w:r w:rsidRPr="009C034B">
              <w:rPr>
                <w:noProof/>
                <w:webHidden/>
              </w:rPr>
            </w:r>
            <w:r w:rsidRPr="009C034B">
              <w:rPr>
                <w:noProof/>
                <w:webHidden/>
              </w:rPr>
              <w:fldChar w:fldCharType="separate"/>
            </w:r>
            <w:r w:rsidRPr="009C034B">
              <w:rPr>
                <w:noProof/>
                <w:webHidden/>
              </w:rPr>
              <w:t>36</w:t>
            </w:r>
            <w:r w:rsidRPr="009C034B">
              <w:rPr>
                <w:noProof/>
                <w:webHidden/>
              </w:rPr>
              <w:fldChar w:fldCharType="end"/>
            </w:r>
          </w:hyperlink>
        </w:p>
        <w:p w14:paraId="729A69E9" w14:textId="5EE65A48"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98" w:history="1">
            <w:r w:rsidRPr="009C034B">
              <w:rPr>
                <w:rStyle w:val="Hyperlink"/>
                <w:noProof/>
              </w:rPr>
              <w:t>3.2 Currency as Ecological Debt</w:t>
            </w:r>
            <w:r w:rsidRPr="009C034B">
              <w:rPr>
                <w:noProof/>
                <w:webHidden/>
              </w:rPr>
              <w:tab/>
            </w:r>
            <w:r w:rsidRPr="009C034B">
              <w:rPr>
                <w:noProof/>
                <w:webHidden/>
              </w:rPr>
              <w:fldChar w:fldCharType="begin"/>
            </w:r>
            <w:r w:rsidRPr="009C034B">
              <w:rPr>
                <w:noProof/>
                <w:webHidden/>
              </w:rPr>
              <w:instrText xml:space="preserve"> PAGEREF _Toc220411398 \h </w:instrText>
            </w:r>
            <w:r w:rsidRPr="009C034B">
              <w:rPr>
                <w:noProof/>
                <w:webHidden/>
              </w:rPr>
            </w:r>
            <w:r w:rsidRPr="009C034B">
              <w:rPr>
                <w:noProof/>
                <w:webHidden/>
              </w:rPr>
              <w:fldChar w:fldCharType="separate"/>
            </w:r>
            <w:r w:rsidRPr="009C034B">
              <w:rPr>
                <w:noProof/>
                <w:webHidden/>
              </w:rPr>
              <w:t>36</w:t>
            </w:r>
            <w:r w:rsidRPr="009C034B">
              <w:rPr>
                <w:noProof/>
                <w:webHidden/>
              </w:rPr>
              <w:fldChar w:fldCharType="end"/>
            </w:r>
          </w:hyperlink>
        </w:p>
        <w:p w14:paraId="28DE1219" w14:textId="24F6B2E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99" w:history="1">
            <w:r w:rsidRPr="009C034B">
              <w:rPr>
                <w:rStyle w:val="Hyperlink"/>
                <w:noProof/>
              </w:rPr>
              <w:t xml:space="preserve">3.3 Formalizing Ecological Debt: The </w:t>
            </w:r>
            <m:oMath>
              <m:r>
                <w:rPr>
                  <w:rStyle w:val="Hyperlink"/>
                  <w:rFonts w:ascii="Cambria Math" w:hAnsi="Cambria Math"/>
                  <w:noProof/>
                </w:rPr>
                <m:t>Dt</m:t>
              </m:r>
            </m:oMath>
            <w:r w:rsidRPr="009C034B">
              <w:rPr>
                <w:rStyle w:val="Hyperlink"/>
                <w:noProof/>
              </w:rPr>
              <w:t xml:space="preserve"> Variable</w:t>
            </w:r>
            <w:r w:rsidRPr="009C034B">
              <w:rPr>
                <w:noProof/>
                <w:webHidden/>
              </w:rPr>
              <w:tab/>
            </w:r>
            <w:r w:rsidRPr="009C034B">
              <w:rPr>
                <w:noProof/>
                <w:webHidden/>
              </w:rPr>
              <w:fldChar w:fldCharType="begin"/>
            </w:r>
            <w:r w:rsidRPr="009C034B">
              <w:rPr>
                <w:noProof/>
                <w:webHidden/>
              </w:rPr>
              <w:instrText xml:space="preserve"> PAGEREF _Toc220411399 \h </w:instrText>
            </w:r>
            <w:r w:rsidRPr="009C034B">
              <w:rPr>
                <w:noProof/>
                <w:webHidden/>
              </w:rPr>
            </w:r>
            <w:r w:rsidRPr="009C034B">
              <w:rPr>
                <w:noProof/>
                <w:webHidden/>
              </w:rPr>
              <w:fldChar w:fldCharType="separate"/>
            </w:r>
            <w:r w:rsidRPr="009C034B">
              <w:rPr>
                <w:noProof/>
                <w:webHidden/>
              </w:rPr>
              <w:t>37</w:t>
            </w:r>
            <w:r w:rsidRPr="009C034B">
              <w:rPr>
                <w:noProof/>
                <w:webHidden/>
              </w:rPr>
              <w:fldChar w:fldCharType="end"/>
            </w:r>
          </w:hyperlink>
        </w:p>
        <w:p w14:paraId="6A6905B2" w14:textId="7EA542D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00" w:history="1">
            <w:r w:rsidRPr="009C034B">
              <w:rPr>
                <w:rStyle w:val="Hyperlink"/>
                <w:noProof/>
              </w:rPr>
              <w:t>3.4 Six Non-Gameable Design Rules</w:t>
            </w:r>
            <w:r w:rsidRPr="009C034B">
              <w:rPr>
                <w:noProof/>
                <w:webHidden/>
              </w:rPr>
              <w:tab/>
            </w:r>
            <w:r w:rsidRPr="009C034B">
              <w:rPr>
                <w:noProof/>
                <w:webHidden/>
              </w:rPr>
              <w:fldChar w:fldCharType="begin"/>
            </w:r>
            <w:r w:rsidRPr="009C034B">
              <w:rPr>
                <w:noProof/>
                <w:webHidden/>
              </w:rPr>
              <w:instrText xml:space="preserve"> PAGEREF _Toc220411400 \h </w:instrText>
            </w:r>
            <w:r w:rsidRPr="009C034B">
              <w:rPr>
                <w:noProof/>
                <w:webHidden/>
              </w:rPr>
            </w:r>
            <w:r w:rsidRPr="009C034B">
              <w:rPr>
                <w:noProof/>
                <w:webHidden/>
              </w:rPr>
              <w:fldChar w:fldCharType="separate"/>
            </w:r>
            <w:r w:rsidRPr="009C034B">
              <w:rPr>
                <w:noProof/>
                <w:webHidden/>
              </w:rPr>
              <w:t>37</w:t>
            </w:r>
            <w:r w:rsidRPr="009C034B">
              <w:rPr>
                <w:noProof/>
                <w:webHidden/>
              </w:rPr>
              <w:fldChar w:fldCharType="end"/>
            </w:r>
          </w:hyperlink>
        </w:p>
        <w:p w14:paraId="5A0C7BD8" w14:textId="6DB0587E"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01" w:history="1">
            <w:r w:rsidRPr="009C034B">
              <w:rPr>
                <w:rStyle w:val="Hyperlink"/>
                <w:noProof/>
              </w:rPr>
              <w:t>4. Comprehensive Nine-Pathway Analysis: How Sign-Flip Propagates</w:t>
            </w:r>
            <w:r w:rsidRPr="009C034B">
              <w:rPr>
                <w:noProof/>
                <w:webHidden/>
              </w:rPr>
              <w:tab/>
            </w:r>
            <w:r w:rsidRPr="009C034B">
              <w:rPr>
                <w:noProof/>
                <w:webHidden/>
              </w:rPr>
              <w:fldChar w:fldCharType="begin"/>
            </w:r>
            <w:r w:rsidRPr="009C034B">
              <w:rPr>
                <w:noProof/>
                <w:webHidden/>
              </w:rPr>
              <w:instrText xml:space="preserve"> PAGEREF _Toc220411401 \h </w:instrText>
            </w:r>
            <w:r w:rsidRPr="009C034B">
              <w:rPr>
                <w:noProof/>
                <w:webHidden/>
              </w:rPr>
            </w:r>
            <w:r w:rsidRPr="009C034B">
              <w:rPr>
                <w:noProof/>
                <w:webHidden/>
              </w:rPr>
              <w:fldChar w:fldCharType="separate"/>
            </w:r>
            <w:r w:rsidRPr="009C034B">
              <w:rPr>
                <w:noProof/>
                <w:webHidden/>
              </w:rPr>
              <w:t>39</w:t>
            </w:r>
            <w:r w:rsidRPr="009C034B">
              <w:rPr>
                <w:noProof/>
                <w:webHidden/>
              </w:rPr>
              <w:fldChar w:fldCharType="end"/>
            </w:r>
          </w:hyperlink>
        </w:p>
        <w:p w14:paraId="2BF7E2D0" w14:textId="2638E492"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02" w:history="1">
            <w:r w:rsidRPr="009C034B">
              <w:rPr>
                <w:rStyle w:val="Hyperlink"/>
                <w:noProof/>
              </w:rPr>
              <w:t>4.1 Nature Pathways</w:t>
            </w:r>
            <w:r w:rsidRPr="009C034B">
              <w:rPr>
                <w:noProof/>
                <w:webHidden/>
              </w:rPr>
              <w:tab/>
            </w:r>
            <w:r w:rsidRPr="009C034B">
              <w:rPr>
                <w:noProof/>
                <w:webHidden/>
              </w:rPr>
              <w:fldChar w:fldCharType="begin"/>
            </w:r>
            <w:r w:rsidRPr="009C034B">
              <w:rPr>
                <w:noProof/>
                <w:webHidden/>
              </w:rPr>
              <w:instrText xml:space="preserve"> PAGEREF _Toc220411402 \h </w:instrText>
            </w:r>
            <w:r w:rsidRPr="009C034B">
              <w:rPr>
                <w:noProof/>
                <w:webHidden/>
              </w:rPr>
            </w:r>
            <w:r w:rsidRPr="009C034B">
              <w:rPr>
                <w:noProof/>
                <w:webHidden/>
              </w:rPr>
              <w:fldChar w:fldCharType="separate"/>
            </w:r>
            <w:r w:rsidRPr="009C034B">
              <w:rPr>
                <w:noProof/>
                <w:webHidden/>
              </w:rPr>
              <w:t>39</w:t>
            </w:r>
            <w:r w:rsidRPr="009C034B">
              <w:rPr>
                <w:noProof/>
                <w:webHidden/>
              </w:rPr>
              <w:fldChar w:fldCharType="end"/>
            </w:r>
          </w:hyperlink>
        </w:p>
        <w:p w14:paraId="5FC51B21" w14:textId="3B98543B"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3" w:history="1">
            <w:r w:rsidRPr="009C034B">
              <w:rPr>
                <w:rStyle w:val="Hyperlink"/>
                <w:noProof/>
                <w:lang w:bidi="he-IL"/>
              </w:rPr>
              <w:t>4.1.1 (N→N): Nature Self-Dynamics</w:t>
            </w:r>
            <w:r w:rsidRPr="009C034B">
              <w:rPr>
                <w:noProof/>
                <w:webHidden/>
              </w:rPr>
              <w:tab/>
            </w:r>
            <w:r w:rsidRPr="009C034B">
              <w:rPr>
                <w:noProof/>
                <w:webHidden/>
              </w:rPr>
              <w:fldChar w:fldCharType="begin"/>
            </w:r>
            <w:r w:rsidRPr="009C034B">
              <w:rPr>
                <w:noProof/>
                <w:webHidden/>
              </w:rPr>
              <w:instrText xml:space="preserve"> PAGEREF _Toc220411403 \h </w:instrText>
            </w:r>
            <w:r w:rsidRPr="009C034B">
              <w:rPr>
                <w:noProof/>
                <w:webHidden/>
              </w:rPr>
            </w:r>
            <w:r w:rsidRPr="009C034B">
              <w:rPr>
                <w:noProof/>
                <w:webHidden/>
              </w:rPr>
              <w:fldChar w:fldCharType="separate"/>
            </w:r>
            <w:r w:rsidRPr="009C034B">
              <w:rPr>
                <w:noProof/>
                <w:webHidden/>
              </w:rPr>
              <w:t>39</w:t>
            </w:r>
            <w:r w:rsidRPr="009C034B">
              <w:rPr>
                <w:noProof/>
                <w:webHidden/>
              </w:rPr>
              <w:fldChar w:fldCharType="end"/>
            </w:r>
          </w:hyperlink>
        </w:p>
        <w:p w14:paraId="27AEAB77" w14:textId="18803D39"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4" w:history="1">
            <w:r w:rsidRPr="009C034B">
              <w:rPr>
                <w:rStyle w:val="Hyperlink"/>
                <w:noProof/>
                <w:lang w:bidi="he-IL"/>
              </w:rPr>
              <w:t>4.1.2 (N→C): Nature Shapes Consciousness</w:t>
            </w:r>
            <w:r w:rsidRPr="009C034B">
              <w:rPr>
                <w:noProof/>
                <w:webHidden/>
              </w:rPr>
              <w:tab/>
            </w:r>
            <w:r w:rsidRPr="009C034B">
              <w:rPr>
                <w:noProof/>
                <w:webHidden/>
              </w:rPr>
              <w:fldChar w:fldCharType="begin"/>
            </w:r>
            <w:r w:rsidRPr="009C034B">
              <w:rPr>
                <w:noProof/>
                <w:webHidden/>
              </w:rPr>
              <w:instrText xml:space="preserve"> PAGEREF _Toc220411404 \h </w:instrText>
            </w:r>
            <w:r w:rsidRPr="009C034B">
              <w:rPr>
                <w:noProof/>
                <w:webHidden/>
              </w:rPr>
            </w:r>
            <w:r w:rsidRPr="009C034B">
              <w:rPr>
                <w:noProof/>
                <w:webHidden/>
              </w:rPr>
              <w:fldChar w:fldCharType="separate"/>
            </w:r>
            <w:r w:rsidRPr="009C034B">
              <w:rPr>
                <w:noProof/>
                <w:webHidden/>
              </w:rPr>
              <w:t>39</w:t>
            </w:r>
            <w:r w:rsidRPr="009C034B">
              <w:rPr>
                <w:noProof/>
                <w:webHidden/>
              </w:rPr>
              <w:fldChar w:fldCharType="end"/>
            </w:r>
          </w:hyperlink>
        </w:p>
        <w:p w14:paraId="72F4ABF9" w14:textId="0778B393"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5" w:history="1">
            <w:r w:rsidRPr="009C034B">
              <w:rPr>
                <w:rStyle w:val="Hyperlink"/>
                <w:noProof/>
                <w:lang w:bidi="he-IL"/>
              </w:rPr>
              <w:t>4.1.3 (N→E): Nature Constrains Environment</w:t>
            </w:r>
            <w:r w:rsidRPr="009C034B">
              <w:rPr>
                <w:noProof/>
                <w:webHidden/>
              </w:rPr>
              <w:tab/>
            </w:r>
            <w:r w:rsidRPr="009C034B">
              <w:rPr>
                <w:noProof/>
                <w:webHidden/>
              </w:rPr>
              <w:fldChar w:fldCharType="begin"/>
            </w:r>
            <w:r w:rsidRPr="009C034B">
              <w:rPr>
                <w:noProof/>
                <w:webHidden/>
              </w:rPr>
              <w:instrText xml:space="preserve"> PAGEREF _Toc220411405 \h </w:instrText>
            </w:r>
            <w:r w:rsidRPr="009C034B">
              <w:rPr>
                <w:noProof/>
                <w:webHidden/>
              </w:rPr>
            </w:r>
            <w:r w:rsidRPr="009C034B">
              <w:rPr>
                <w:noProof/>
                <w:webHidden/>
              </w:rPr>
              <w:fldChar w:fldCharType="separate"/>
            </w:r>
            <w:r w:rsidRPr="009C034B">
              <w:rPr>
                <w:noProof/>
                <w:webHidden/>
              </w:rPr>
              <w:t>40</w:t>
            </w:r>
            <w:r w:rsidRPr="009C034B">
              <w:rPr>
                <w:noProof/>
                <w:webHidden/>
              </w:rPr>
              <w:fldChar w:fldCharType="end"/>
            </w:r>
          </w:hyperlink>
        </w:p>
        <w:p w14:paraId="2F76750E" w14:textId="26A6D727"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06" w:history="1">
            <w:r w:rsidRPr="009C034B">
              <w:rPr>
                <w:rStyle w:val="Hyperlink"/>
                <w:noProof/>
              </w:rPr>
              <w:t>4.2 Consciousness Pathways</w:t>
            </w:r>
            <w:r w:rsidRPr="009C034B">
              <w:rPr>
                <w:noProof/>
                <w:webHidden/>
              </w:rPr>
              <w:tab/>
            </w:r>
            <w:r w:rsidRPr="009C034B">
              <w:rPr>
                <w:noProof/>
                <w:webHidden/>
              </w:rPr>
              <w:fldChar w:fldCharType="begin"/>
            </w:r>
            <w:r w:rsidRPr="009C034B">
              <w:rPr>
                <w:noProof/>
                <w:webHidden/>
              </w:rPr>
              <w:instrText xml:space="preserve"> PAGEREF _Toc220411406 \h </w:instrText>
            </w:r>
            <w:r w:rsidRPr="009C034B">
              <w:rPr>
                <w:noProof/>
                <w:webHidden/>
              </w:rPr>
            </w:r>
            <w:r w:rsidRPr="009C034B">
              <w:rPr>
                <w:noProof/>
                <w:webHidden/>
              </w:rPr>
              <w:fldChar w:fldCharType="separate"/>
            </w:r>
            <w:r w:rsidRPr="009C034B">
              <w:rPr>
                <w:noProof/>
                <w:webHidden/>
              </w:rPr>
              <w:t>40</w:t>
            </w:r>
            <w:r w:rsidRPr="009C034B">
              <w:rPr>
                <w:noProof/>
                <w:webHidden/>
              </w:rPr>
              <w:fldChar w:fldCharType="end"/>
            </w:r>
          </w:hyperlink>
        </w:p>
        <w:p w14:paraId="6E756ED4" w14:textId="2209C4EC"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7" w:history="1">
            <w:r w:rsidRPr="009C034B">
              <w:rPr>
                <w:rStyle w:val="Hyperlink"/>
                <w:noProof/>
                <w:lang w:bidi="he-IL"/>
              </w:rPr>
              <w:t>4.2.1 (C→N): Consciousness Shapes Nature</w:t>
            </w:r>
            <w:r w:rsidRPr="009C034B">
              <w:rPr>
                <w:noProof/>
                <w:webHidden/>
              </w:rPr>
              <w:tab/>
            </w:r>
            <w:r w:rsidRPr="009C034B">
              <w:rPr>
                <w:noProof/>
                <w:webHidden/>
              </w:rPr>
              <w:fldChar w:fldCharType="begin"/>
            </w:r>
            <w:r w:rsidRPr="009C034B">
              <w:rPr>
                <w:noProof/>
                <w:webHidden/>
              </w:rPr>
              <w:instrText xml:space="preserve"> PAGEREF _Toc220411407 \h </w:instrText>
            </w:r>
            <w:r w:rsidRPr="009C034B">
              <w:rPr>
                <w:noProof/>
                <w:webHidden/>
              </w:rPr>
            </w:r>
            <w:r w:rsidRPr="009C034B">
              <w:rPr>
                <w:noProof/>
                <w:webHidden/>
              </w:rPr>
              <w:fldChar w:fldCharType="separate"/>
            </w:r>
            <w:r w:rsidRPr="009C034B">
              <w:rPr>
                <w:noProof/>
                <w:webHidden/>
              </w:rPr>
              <w:t>40</w:t>
            </w:r>
            <w:r w:rsidRPr="009C034B">
              <w:rPr>
                <w:noProof/>
                <w:webHidden/>
              </w:rPr>
              <w:fldChar w:fldCharType="end"/>
            </w:r>
          </w:hyperlink>
        </w:p>
        <w:p w14:paraId="2A29A591" w14:textId="4E0A854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8" w:history="1">
            <w:r w:rsidRPr="009C034B">
              <w:rPr>
                <w:rStyle w:val="Hyperlink"/>
                <w:noProof/>
                <w:lang w:bidi="he-IL"/>
              </w:rPr>
              <w:t>4.2.2 (C→C): Consciousness Self-Dynamics</w:t>
            </w:r>
            <w:r w:rsidRPr="009C034B">
              <w:rPr>
                <w:noProof/>
                <w:webHidden/>
              </w:rPr>
              <w:tab/>
            </w:r>
            <w:r w:rsidRPr="009C034B">
              <w:rPr>
                <w:noProof/>
                <w:webHidden/>
              </w:rPr>
              <w:fldChar w:fldCharType="begin"/>
            </w:r>
            <w:r w:rsidRPr="009C034B">
              <w:rPr>
                <w:noProof/>
                <w:webHidden/>
              </w:rPr>
              <w:instrText xml:space="preserve"> PAGEREF _Toc220411408 \h </w:instrText>
            </w:r>
            <w:r w:rsidRPr="009C034B">
              <w:rPr>
                <w:noProof/>
                <w:webHidden/>
              </w:rPr>
            </w:r>
            <w:r w:rsidRPr="009C034B">
              <w:rPr>
                <w:noProof/>
                <w:webHidden/>
              </w:rPr>
              <w:fldChar w:fldCharType="separate"/>
            </w:r>
            <w:r w:rsidRPr="009C034B">
              <w:rPr>
                <w:noProof/>
                <w:webHidden/>
              </w:rPr>
              <w:t>41</w:t>
            </w:r>
            <w:r w:rsidRPr="009C034B">
              <w:rPr>
                <w:noProof/>
                <w:webHidden/>
              </w:rPr>
              <w:fldChar w:fldCharType="end"/>
            </w:r>
          </w:hyperlink>
        </w:p>
        <w:p w14:paraId="1AC16A8B" w14:textId="231F38CB"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9" w:history="1">
            <w:r w:rsidRPr="009C034B">
              <w:rPr>
                <w:rStyle w:val="Hyperlink"/>
                <w:noProof/>
                <w:lang w:bidi="he-IL"/>
              </w:rPr>
              <w:t>4.2.3 (C→E): Consciousness Shapes Environment</w:t>
            </w:r>
            <w:r w:rsidRPr="009C034B">
              <w:rPr>
                <w:noProof/>
                <w:webHidden/>
              </w:rPr>
              <w:tab/>
            </w:r>
            <w:r w:rsidRPr="009C034B">
              <w:rPr>
                <w:noProof/>
                <w:webHidden/>
              </w:rPr>
              <w:fldChar w:fldCharType="begin"/>
            </w:r>
            <w:r w:rsidRPr="009C034B">
              <w:rPr>
                <w:noProof/>
                <w:webHidden/>
              </w:rPr>
              <w:instrText xml:space="preserve"> PAGEREF _Toc220411409 \h </w:instrText>
            </w:r>
            <w:r w:rsidRPr="009C034B">
              <w:rPr>
                <w:noProof/>
                <w:webHidden/>
              </w:rPr>
            </w:r>
            <w:r w:rsidRPr="009C034B">
              <w:rPr>
                <w:noProof/>
                <w:webHidden/>
              </w:rPr>
              <w:fldChar w:fldCharType="separate"/>
            </w:r>
            <w:r w:rsidRPr="009C034B">
              <w:rPr>
                <w:noProof/>
                <w:webHidden/>
              </w:rPr>
              <w:t>41</w:t>
            </w:r>
            <w:r w:rsidRPr="009C034B">
              <w:rPr>
                <w:noProof/>
                <w:webHidden/>
              </w:rPr>
              <w:fldChar w:fldCharType="end"/>
            </w:r>
          </w:hyperlink>
        </w:p>
        <w:p w14:paraId="09211930" w14:textId="482ED7A3"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0" w:history="1">
            <w:r w:rsidRPr="009C034B">
              <w:rPr>
                <w:rStyle w:val="Hyperlink"/>
                <w:noProof/>
              </w:rPr>
              <w:t>4.3 Environment Pathways</w:t>
            </w:r>
            <w:r w:rsidRPr="009C034B">
              <w:rPr>
                <w:noProof/>
                <w:webHidden/>
              </w:rPr>
              <w:tab/>
            </w:r>
            <w:r w:rsidRPr="009C034B">
              <w:rPr>
                <w:noProof/>
                <w:webHidden/>
              </w:rPr>
              <w:fldChar w:fldCharType="begin"/>
            </w:r>
            <w:r w:rsidRPr="009C034B">
              <w:rPr>
                <w:noProof/>
                <w:webHidden/>
              </w:rPr>
              <w:instrText xml:space="preserve"> PAGEREF _Toc220411410 \h </w:instrText>
            </w:r>
            <w:r w:rsidRPr="009C034B">
              <w:rPr>
                <w:noProof/>
                <w:webHidden/>
              </w:rPr>
            </w:r>
            <w:r w:rsidRPr="009C034B">
              <w:rPr>
                <w:noProof/>
                <w:webHidden/>
              </w:rPr>
              <w:fldChar w:fldCharType="separate"/>
            </w:r>
            <w:r w:rsidRPr="009C034B">
              <w:rPr>
                <w:noProof/>
                <w:webHidden/>
              </w:rPr>
              <w:t>41</w:t>
            </w:r>
            <w:r w:rsidRPr="009C034B">
              <w:rPr>
                <w:noProof/>
                <w:webHidden/>
              </w:rPr>
              <w:fldChar w:fldCharType="end"/>
            </w:r>
          </w:hyperlink>
        </w:p>
        <w:p w14:paraId="55CFECE0" w14:textId="2BD0774F"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11" w:history="1">
            <w:r w:rsidRPr="009C034B">
              <w:rPr>
                <w:rStyle w:val="Hyperlink"/>
                <w:noProof/>
                <w:lang w:bidi="he-IL"/>
              </w:rPr>
              <w:t>4.3.1 (E→N): Environment Shapes Nature</w:t>
            </w:r>
            <w:r w:rsidRPr="009C034B">
              <w:rPr>
                <w:noProof/>
                <w:webHidden/>
              </w:rPr>
              <w:tab/>
            </w:r>
            <w:r w:rsidRPr="009C034B">
              <w:rPr>
                <w:noProof/>
                <w:webHidden/>
              </w:rPr>
              <w:fldChar w:fldCharType="begin"/>
            </w:r>
            <w:r w:rsidRPr="009C034B">
              <w:rPr>
                <w:noProof/>
                <w:webHidden/>
              </w:rPr>
              <w:instrText xml:space="preserve"> PAGEREF _Toc220411411 \h </w:instrText>
            </w:r>
            <w:r w:rsidRPr="009C034B">
              <w:rPr>
                <w:noProof/>
                <w:webHidden/>
              </w:rPr>
            </w:r>
            <w:r w:rsidRPr="009C034B">
              <w:rPr>
                <w:noProof/>
                <w:webHidden/>
              </w:rPr>
              <w:fldChar w:fldCharType="separate"/>
            </w:r>
            <w:r w:rsidRPr="009C034B">
              <w:rPr>
                <w:noProof/>
                <w:webHidden/>
              </w:rPr>
              <w:t>41</w:t>
            </w:r>
            <w:r w:rsidRPr="009C034B">
              <w:rPr>
                <w:noProof/>
                <w:webHidden/>
              </w:rPr>
              <w:fldChar w:fldCharType="end"/>
            </w:r>
          </w:hyperlink>
        </w:p>
        <w:p w14:paraId="24BF2E2F" w14:textId="33B3AAF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12" w:history="1">
            <w:r w:rsidRPr="009C034B">
              <w:rPr>
                <w:rStyle w:val="Hyperlink"/>
                <w:noProof/>
                <w:lang w:bidi="he-IL"/>
              </w:rPr>
              <w:t>4.3.2 (E→C): Environment Shapes Consciousness</w:t>
            </w:r>
            <w:r w:rsidRPr="009C034B">
              <w:rPr>
                <w:noProof/>
                <w:webHidden/>
              </w:rPr>
              <w:tab/>
            </w:r>
            <w:r w:rsidRPr="009C034B">
              <w:rPr>
                <w:noProof/>
                <w:webHidden/>
              </w:rPr>
              <w:fldChar w:fldCharType="begin"/>
            </w:r>
            <w:r w:rsidRPr="009C034B">
              <w:rPr>
                <w:noProof/>
                <w:webHidden/>
              </w:rPr>
              <w:instrText xml:space="preserve"> PAGEREF _Toc220411412 \h </w:instrText>
            </w:r>
            <w:r w:rsidRPr="009C034B">
              <w:rPr>
                <w:noProof/>
                <w:webHidden/>
              </w:rPr>
            </w:r>
            <w:r w:rsidRPr="009C034B">
              <w:rPr>
                <w:noProof/>
                <w:webHidden/>
              </w:rPr>
              <w:fldChar w:fldCharType="separate"/>
            </w:r>
            <w:r w:rsidRPr="009C034B">
              <w:rPr>
                <w:noProof/>
                <w:webHidden/>
              </w:rPr>
              <w:t>42</w:t>
            </w:r>
            <w:r w:rsidRPr="009C034B">
              <w:rPr>
                <w:noProof/>
                <w:webHidden/>
              </w:rPr>
              <w:fldChar w:fldCharType="end"/>
            </w:r>
          </w:hyperlink>
        </w:p>
        <w:p w14:paraId="555B8EA0" w14:textId="705F323C"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13" w:history="1">
            <w:r w:rsidRPr="009C034B">
              <w:rPr>
                <w:rStyle w:val="Hyperlink"/>
                <w:noProof/>
                <w:lang w:bidi="he-IL"/>
              </w:rPr>
              <w:t>4.3.3 (E→E): Environment Self-Dynamics</w:t>
            </w:r>
            <w:r w:rsidRPr="009C034B">
              <w:rPr>
                <w:noProof/>
                <w:webHidden/>
              </w:rPr>
              <w:tab/>
            </w:r>
            <w:r w:rsidRPr="009C034B">
              <w:rPr>
                <w:noProof/>
                <w:webHidden/>
              </w:rPr>
              <w:fldChar w:fldCharType="begin"/>
            </w:r>
            <w:r w:rsidRPr="009C034B">
              <w:rPr>
                <w:noProof/>
                <w:webHidden/>
              </w:rPr>
              <w:instrText xml:space="preserve"> PAGEREF _Toc220411413 \h </w:instrText>
            </w:r>
            <w:r w:rsidRPr="009C034B">
              <w:rPr>
                <w:noProof/>
                <w:webHidden/>
              </w:rPr>
            </w:r>
            <w:r w:rsidRPr="009C034B">
              <w:rPr>
                <w:noProof/>
                <w:webHidden/>
              </w:rPr>
              <w:fldChar w:fldCharType="separate"/>
            </w:r>
            <w:r w:rsidRPr="009C034B">
              <w:rPr>
                <w:noProof/>
                <w:webHidden/>
              </w:rPr>
              <w:t>42</w:t>
            </w:r>
            <w:r w:rsidRPr="009C034B">
              <w:rPr>
                <w:noProof/>
                <w:webHidden/>
              </w:rPr>
              <w:fldChar w:fldCharType="end"/>
            </w:r>
          </w:hyperlink>
        </w:p>
        <w:p w14:paraId="347B69E4" w14:textId="0227CAA3"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14" w:history="1">
            <w:r w:rsidRPr="009C034B">
              <w:rPr>
                <w:rStyle w:val="Hyperlink"/>
                <w:noProof/>
              </w:rPr>
              <w:t>5. Implementation Case Studies</w:t>
            </w:r>
            <w:r w:rsidRPr="009C034B">
              <w:rPr>
                <w:noProof/>
                <w:webHidden/>
              </w:rPr>
              <w:tab/>
            </w:r>
            <w:r w:rsidRPr="009C034B">
              <w:rPr>
                <w:noProof/>
                <w:webHidden/>
              </w:rPr>
              <w:fldChar w:fldCharType="begin"/>
            </w:r>
            <w:r w:rsidRPr="009C034B">
              <w:rPr>
                <w:noProof/>
                <w:webHidden/>
              </w:rPr>
              <w:instrText xml:space="preserve"> PAGEREF _Toc220411414 \h </w:instrText>
            </w:r>
            <w:r w:rsidRPr="009C034B">
              <w:rPr>
                <w:noProof/>
                <w:webHidden/>
              </w:rPr>
            </w:r>
            <w:r w:rsidRPr="009C034B">
              <w:rPr>
                <w:noProof/>
                <w:webHidden/>
              </w:rPr>
              <w:fldChar w:fldCharType="separate"/>
            </w:r>
            <w:r w:rsidRPr="009C034B">
              <w:rPr>
                <w:noProof/>
                <w:webHidden/>
              </w:rPr>
              <w:t>43</w:t>
            </w:r>
            <w:r w:rsidRPr="009C034B">
              <w:rPr>
                <w:noProof/>
                <w:webHidden/>
              </w:rPr>
              <w:fldChar w:fldCharType="end"/>
            </w:r>
          </w:hyperlink>
        </w:p>
        <w:p w14:paraId="7D9A1A87" w14:textId="407900D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5" w:history="1">
            <w:r w:rsidRPr="009C034B">
              <w:rPr>
                <w:rStyle w:val="Hyperlink"/>
                <w:noProof/>
              </w:rPr>
              <w:t>5.1 Municipal Pilot: Campus or District Implementation</w:t>
            </w:r>
            <w:r w:rsidRPr="009C034B">
              <w:rPr>
                <w:noProof/>
                <w:webHidden/>
              </w:rPr>
              <w:tab/>
            </w:r>
            <w:r w:rsidRPr="009C034B">
              <w:rPr>
                <w:noProof/>
                <w:webHidden/>
              </w:rPr>
              <w:fldChar w:fldCharType="begin"/>
            </w:r>
            <w:r w:rsidRPr="009C034B">
              <w:rPr>
                <w:noProof/>
                <w:webHidden/>
              </w:rPr>
              <w:instrText xml:space="preserve"> PAGEREF _Toc220411415 \h </w:instrText>
            </w:r>
            <w:r w:rsidRPr="009C034B">
              <w:rPr>
                <w:noProof/>
                <w:webHidden/>
              </w:rPr>
            </w:r>
            <w:r w:rsidRPr="009C034B">
              <w:rPr>
                <w:noProof/>
                <w:webHidden/>
              </w:rPr>
              <w:fldChar w:fldCharType="separate"/>
            </w:r>
            <w:r w:rsidRPr="009C034B">
              <w:rPr>
                <w:noProof/>
                <w:webHidden/>
              </w:rPr>
              <w:t>43</w:t>
            </w:r>
            <w:r w:rsidRPr="009C034B">
              <w:rPr>
                <w:noProof/>
                <w:webHidden/>
              </w:rPr>
              <w:fldChar w:fldCharType="end"/>
            </w:r>
          </w:hyperlink>
        </w:p>
        <w:p w14:paraId="1BF8B0EB" w14:textId="2A40820A"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6" w:history="1">
            <w:r w:rsidRPr="009C034B">
              <w:rPr>
                <w:rStyle w:val="Hyperlink"/>
                <w:noProof/>
              </w:rPr>
              <w:t>5.2 Supply Chain Transformation: Product Lifecycle Redesign</w:t>
            </w:r>
            <w:r w:rsidRPr="009C034B">
              <w:rPr>
                <w:noProof/>
                <w:webHidden/>
              </w:rPr>
              <w:tab/>
            </w:r>
            <w:r w:rsidRPr="009C034B">
              <w:rPr>
                <w:noProof/>
                <w:webHidden/>
              </w:rPr>
              <w:fldChar w:fldCharType="begin"/>
            </w:r>
            <w:r w:rsidRPr="009C034B">
              <w:rPr>
                <w:noProof/>
                <w:webHidden/>
              </w:rPr>
              <w:instrText xml:space="preserve"> PAGEREF _Toc220411416 \h </w:instrText>
            </w:r>
            <w:r w:rsidRPr="009C034B">
              <w:rPr>
                <w:noProof/>
                <w:webHidden/>
              </w:rPr>
            </w:r>
            <w:r w:rsidRPr="009C034B">
              <w:rPr>
                <w:noProof/>
                <w:webHidden/>
              </w:rPr>
              <w:fldChar w:fldCharType="separate"/>
            </w:r>
            <w:r w:rsidRPr="009C034B">
              <w:rPr>
                <w:noProof/>
                <w:webHidden/>
              </w:rPr>
              <w:t>44</w:t>
            </w:r>
            <w:r w:rsidRPr="009C034B">
              <w:rPr>
                <w:noProof/>
                <w:webHidden/>
              </w:rPr>
              <w:fldChar w:fldCharType="end"/>
            </w:r>
          </w:hyperlink>
        </w:p>
        <w:p w14:paraId="2EA7F539" w14:textId="56A20EE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7" w:history="1">
            <w:r w:rsidRPr="009C034B">
              <w:rPr>
                <w:rStyle w:val="Hyperlink"/>
                <w:noProof/>
              </w:rPr>
              <w:t>5.3 Institutional Redesign: Governance and Verification</w:t>
            </w:r>
            <w:r w:rsidRPr="009C034B">
              <w:rPr>
                <w:noProof/>
                <w:webHidden/>
              </w:rPr>
              <w:tab/>
            </w:r>
            <w:r w:rsidRPr="009C034B">
              <w:rPr>
                <w:noProof/>
                <w:webHidden/>
              </w:rPr>
              <w:fldChar w:fldCharType="begin"/>
            </w:r>
            <w:r w:rsidRPr="009C034B">
              <w:rPr>
                <w:noProof/>
                <w:webHidden/>
              </w:rPr>
              <w:instrText xml:space="preserve"> PAGEREF _Toc220411417 \h </w:instrText>
            </w:r>
            <w:r w:rsidRPr="009C034B">
              <w:rPr>
                <w:noProof/>
                <w:webHidden/>
              </w:rPr>
            </w:r>
            <w:r w:rsidRPr="009C034B">
              <w:rPr>
                <w:noProof/>
                <w:webHidden/>
              </w:rPr>
              <w:fldChar w:fldCharType="separate"/>
            </w:r>
            <w:r w:rsidRPr="009C034B">
              <w:rPr>
                <w:noProof/>
                <w:webHidden/>
              </w:rPr>
              <w:t>44</w:t>
            </w:r>
            <w:r w:rsidRPr="009C034B">
              <w:rPr>
                <w:noProof/>
                <w:webHidden/>
              </w:rPr>
              <w:fldChar w:fldCharType="end"/>
            </w:r>
          </w:hyperlink>
        </w:p>
        <w:p w14:paraId="7C775AFA" w14:textId="7CA0130B"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18" w:history="1">
            <w:r w:rsidRPr="009C034B">
              <w:rPr>
                <w:rStyle w:val="Hyperlink"/>
                <w:noProof/>
              </w:rPr>
              <w:t>6. Formal Mathematical Appendix</w:t>
            </w:r>
            <w:r w:rsidRPr="009C034B">
              <w:rPr>
                <w:noProof/>
                <w:webHidden/>
              </w:rPr>
              <w:tab/>
            </w:r>
            <w:r w:rsidRPr="009C034B">
              <w:rPr>
                <w:noProof/>
                <w:webHidden/>
              </w:rPr>
              <w:fldChar w:fldCharType="begin"/>
            </w:r>
            <w:r w:rsidRPr="009C034B">
              <w:rPr>
                <w:noProof/>
                <w:webHidden/>
              </w:rPr>
              <w:instrText xml:space="preserve"> PAGEREF _Toc220411418 \h </w:instrText>
            </w:r>
            <w:r w:rsidRPr="009C034B">
              <w:rPr>
                <w:noProof/>
                <w:webHidden/>
              </w:rPr>
            </w:r>
            <w:r w:rsidRPr="009C034B">
              <w:rPr>
                <w:noProof/>
                <w:webHidden/>
              </w:rPr>
              <w:fldChar w:fldCharType="separate"/>
            </w:r>
            <w:r w:rsidRPr="009C034B">
              <w:rPr>
                <w:noProof/>
                <w:webHidden/>
              </w:rPr>
              <w:t>46</w:t>
            </w:r>
            <w:r w:rsidRPr="009C034B">
              <w:rPr>
                <w:noProof/>
                <w:webHidden/>
              </w:rPr>
              <w:fldChar w:fldCharType="end"/>
            </w:r>
          </w:hyperlink>
        </w:p>
        <w:p w14:paraId="09EA2FC5" w14:textId="4F22C1E5"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9" w:history="1">
            <w:r w:rsidRPr="009C034B">
              <w:rPr>
                <w:rStyle w:val="Hyperlink"/>
                <w:noProof/>
              </w:rPr>
              <w:t>6.1 Mathematical Formulation: Potential Landscapes and Reform Dynamics</w:t>
            </w:r>
            <w:r w:rsidRPr="009C034B">
              <w:rPr>
                <w:noProof/>
                <w:webHidden/>
              </w:rPr>
              <w:tab/>
            </w:r>
            <w:r w:rsidRPr="009C034B">
              <w:rPr>
                <w:noProof/>
                <w:webHidden/>
              </w:rPr>
              <w:fldChar w:fldCharType="begin"/>
            </w:r>
            <w:r w:rsidRPr="009C034B">
              <w:rPr>
                <w:noProof/>
                <w:webHidden/>
              </w:rPr>
              <w:instrText xml:space="preserve"> PAGEREF _Toc220411419 \h </w:instrText>
            </w:r>
            <w:r w:rsidRPr="009C034B">
              <w:rPr>
                <w:noProof/>
                <w:webHidden/>
              </w:rPr>
            </w:r>
            <w:r w:rsidRPr="009C034B">
              <w:rPr>
                <w:noProof/>
                <w:webHidden/>
              </w:rPr>
              <w:fldChar w:fldCharType="separate"/>
            </w:r>
            <w:r w:rsidRPr="009C034B">
              <w:rPr>
                <w:noProof/>
                <w:webHidden/>
              </w:rPr>
              <w:t>46</w:t>
            </w:r>
            <w:r w:rsidRPr="009C034B">
              <w:rPr>
                <w:noProof/>
                <w:webHidden/>
              </w:rPr>
              <w:fldChar w:fldCharType="end"/>
            </w:r>
          </w:hyperlink>
        </w:p>
        <w:p w14:paraId="78375149" w14:textId="4905224A"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0" w:history="1">
            <w:r w:rsidRPr="009C034B">
              <w:rPr>
                <w:rStyle w:val="Hyperlink"/>
                <w:noProof/>
              </w:rPr>
              <w:t>6.2 Application to Sign-Flip Dynamics</w:t>
            </w:r>
            <w:r w:rsidRPr="009C034B">
              <w:rPr>
                <w:noProof/>
                <w:webHidden/>
              </w:rPr>
              <w:tab/>
            </w:r>
            <w:r w:rsidRPr="009C034B">
              <w:rPr>
                <w:noProof/>
                <w:webHidden/>
              </w:rPr>
              <w:fldChar w:fldCharType="begin"/>
            </w:r>
            <w:r w:rsidRPr="009C034B">
              <w:rPr>
                <w:noProof/>
                <w:webHidden/>
              </w:rPr>
              <w:instrText xml:space="preserve"> PAGEREF _Toc220411420 \h </w:instrText>
            </w:r>
            <w:r w:rsidRPr="009C034B">
              <w:rPr>
                <w:noProof/>
                <w:webHidden/>
              </w:rPr>
            </w:r>
            <w:r w:rsidRPr="009C034B">
              <w:rPr>
                <w:noProof/>
                <w:webHidden/>
              </w:rPr>
              <w:fldChar w:fldCharType="separate"/>
            </w:r>
            <w:r w:rsidRPr="009C034B">
              <w:rPr>
                <w:noProof/>
                <w:webHidden/>
              </w:rPr>
              <w:t>47</w:t>
            </w:r>
            <w:r w:rsidRPr="009C034B">
              <w:rPr>
                <w:noProof/>
                <w:webHidden/>
              </w:rPr>
              <w:fldChar w:fldCharType="end"/>
            </w:r>
          </w:hyperlink>
        </w:p>
        <w:p w14:paraId="7D364A9D" w14:textId="7CD0560F"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1" w:history="1">
            <w:r w:rsidRPr="009C034B">
              <w:rPr>
                <w:rStyle w:val="Hyperlink"/>
                <w:noProof/>
              </w:rPr>
              <w:t>6.3 Lyapunov Function Construction</w:t>
            </w:r>
            <w:r w:rsidRPr="009C034B">
              <w:rPr>
                <w:noProof/>
                <w:webHidden/>
              </w:rPr>
              <w:tab/>
            </w:r>
            <w:r w:rsidRPr="009C034B">
              <w:rPr>
                <w:noProof/>
                <w:webHidden/>
              </w:rPr>
              <w:fldChar w:fldCharType="begin"/>
            </w:r>
            <w:r w:rsidRPr="009C034B">
              <w:rPr>
                <w:noProof/>
                <w:webHidden/>
              </w:rPr>
              <w:instrText xml:space="preserve"> PAGEREF _Toc220411421 \h </w:instrText>
            </w:r>
            <w:r w:rsidRPr="009C034B">
              <w:rPr>
                <w:noProof/>
                <w:webHidden/>
              </w:rPr>
            </w:r>
            <w:r w:rsidRPr="009C034B">
              <w:rPr>
                <w:noProof/>
                <w:webHidden/>
              </w:rPr>
              <w:fldChar w:fldCharType="separate"/>
            </w:r>
            <w:r w:rsidRPr="009C034B">
              <w:rPr>
                <w:noProof/>
                <w:webHidden/>
              </w:rPr>
              <w:t>47</w:t>
            </w:r>
            <w:r w:rsidRPr="009C034B">
              <w:rPr>
                <w:noProof/>
                <w:webHidden/>
              </w:rPr>
              <w:fldChar w:fldCharType="end"/>
            </w:r>
          </w:hyperlink>
        </w:p>
        <w:p w14:paraId="26D954DC" w14:textId="29E4FAF8"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22" w:history="1">
            <w:r w:rsidRPr="009C034B">
              <w:rPr>
                <w:rStyle w:val="Hyperlink"/>
                <w:noProof/>
              </w:rPr>
              <w:t>7.</w:t>
            </w:r>
            <w:r w:rsidRPr="009C034B">
              <w:rPr>
                <w:rStyle w:val="Hyperlink"/>
                <w:noProof/>
                <w:lang w:bidi="he-IL"/>
              </w:rPr>
              <w:t xml:space="preserve"> Conclusion and Implications: Operative Sanity, the Monetary Sign-Flip, and Inevitable Biophysical Settlement</w:t>
            </w:r>
            <w:r w:rsidRPr="009C034B">
              <w:rPr>
                <w:noProof/>
                <w:webHidden/>
              </w:rPr>
              <w:tab/>
            </w:r>
            <w:r w:rsidRPr="009C034B">
              <w:rPr>
                <w:noProof/>
                <w:webHidden/>
              </w:rPr>
              <w:fldChar w:fldCharType="begin"/>
            </w:r>
            <w:r w:rsidRPr="009C034B">
              <w:rPr>
                <w:noProof/>
                <w:webHidden/>
              </w:rPr>
              <w:instrText xml:space="preserve"> PAGEREF _Toc220411422 \h </w:instrText>
            </w:r>
            <w:r w:rsidRPr="009C034B">
              <w:rPr>
                <w:noProof/>
                <w:webHidden/>
              </w:rPr>
            </w:r>
            <w:r w:rsidRPr="009C034B">
              <w:rPr>
                <w:noProof/>
                <w:webHidden/>
              </w:rPr>
              <w:fldChar w:fldCharType="separate"/>
            </w:r>
            <w:r w:rsidRPr="009C034B">
              <w:rPr>
                <w:noProof/>
                <w:webHidden/>
              </w:rPr>
              <w:t>49</w:t>
            </w:r>
            <w:r w:rsidRPr="009C034B">
              <w:rPr>
                <w:noProof/>
                <w:webHidden/>
              </w:rPr>
              <w:fldChar w:fldCharType="end"/>
            </w:r>
          </w:hyperlink>
        </w:p>
        <w:p w14:paraId="7A993E15" w14:textId="5D5C43B2"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3" w:history="1">
            <w:r w:rsidRPr="009C034B">
              <w:rPr>
                <w:rStyle w:val="Hyperlink"/>
                <w:rFonts w:ascii="Times New Roman" w:eastAsia="Times New Roman" w:hAnsi="Times New Roman" w:cs="Times New Roman"/>
                <w:noProof/>
                <w:lang w:bidi="he-IL"/>
              </w:rPr>
              <w:t xml:space="preserve">Definition: </w:t>
            </w:r>
            <w:r w:rsidRPr="009C034B">
              <w:rPr>
                <w:rStyle w:val="Hyperlink"/>
                <w:noProof/>
                <w:lang w:bidi="he-IL"/>
              </w:rPr>
              <w:t>Operative Sanity (OS).</w:t>
            </w:r>
            <w:r w:rsidRPr="009C034B">
              <w:rPr>
                <w:noProof/>
                <w:webHidden/>
              </w:rPr>
              <w:tab/>
            </w:r>
            <w:r w:rsidRPr="009C034B">
              <w:rPr>
                <w:noProof/>
                <w:webHidden/>
              </w:rPr>
              <w:fldChar w:fldCharType="begin"/>
            </w:r>
            <w:r w:rsidRPr="009C034B">
              <w:rPr>
                <w:noProof/>
                <w:webHidden/>
              </w:rPr>
              <w:instrText xml:space="preserve"> PAGEREF _Toc220411423 \h </w:instrText>
            </w:r>
            <w:r w:rsidRPr="009C034B">
              <w:rPr>
                <w:noProof/>
                <w:webHidden/>
              </w:rPr>
            </w:r>
            <w:r w:rsidRPr="009C034B">
              <w:rPr>
                <w:noProof/>
                <w:webHidden/>
              </w:rPr>
              <w:fldChar w:fldCharType="separate"/>
            </w:r>
            <w:r w:rsidRPr="009C034B">
              <w:rPr>
                <w:noProof/>
                <w:webHidden/>
              </w:rPr>
              <w:t>49</w:t>
            </w:r>
            <w:r w:rsidRPr="009C034B">
              <w:rPr>
                <w:noProof/>
                <w:webHidden/>
              </w:rPr>
              <w:fldChar w:fldCharType="end"/>
            </w:r>
          </w:hyperlink>
        </w:p>
        <w:p w14:paraId="63EF9460" w14:textId="42831EC8"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4" w:history="1">
            <w:r w:rsidRPr="009C034B">
              <w:rPr>
                <w:rStyle w:val="Hyperlink"/>
                <w:noProof/>
                <w:lang w:bidi="he-IL"/>
              </w:rPr>
              <w:t>7.1 The Sign-Flip Reframed: Not Policy Design, but Fitness-Signal Pathology</w:t>
            </w:r>
            <w:r w:rsidRPr="009C034B">
              <w:rPr>
                <w:noProof/>
                <w:webHidden/>
              </w:rPr>
              <w:tab/>
            </w:r>
            <w:r w:rsidRPr="009C034B">
              <w:rPr>
                <w:noProof/>
                <w:webHidden/>
              </w:rPr>
              <w:fldChar w:fldCharType="begin"/>
            </w:r>
            <w:r w:rsidRPr="009C034B">
              <w:rPr>
                <w:noProof/>
                <w:webHidden/>
              </w:rPr>
              <w:instrText xml:space="preserve"> PAGEREF _Toc220411424 \h </w:instrText>
            </w:r>
            <w:r w:rsidRPr="009C034B">
              <w:rPr>
                <w:noProof/>
                <w:webHidden/>
              </w:rPr>
            </w:r>
            <w:r w:rsidRPr="009C034B">
              <w:rPr>
                <w:noProof/>
                <w:webHidden/>
              </w:rPr>
              <w:fldChar w:fldCharType="separate"/>
            </w:r>
            <w:r w:rsidRPr="009C034B">
              <w:rPr>
                <w:noProof/>
                <w:webHidden/>
              </w:rPr>
              <w:t>50</w:t>
            </w:r>
            <w:r w:rsidRPr="009C034B">
              <w:rPr>
                <w:noProof/>
                <w:webHidden/>
              </w:rPr>
              <w:fldChar w:fldCharType="end"/>
            </w:r>
          </w:hyperlink>
        </w:p>
        <w:p w14:paraId="791C24AD" w14:textId="3A04739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5" w:history="1">
            <w:r w:rsidRPr="009C034B">
              <w:rPr>
                <w:rStyle w:val="Hyperlink"/>
                <w:noProof/>
                <w:lang w:bidi="he-IL"/>
              </w:rPr>
              <w:t>7.2 NiCE Proposition: Monetary Capture as Systemic Inversion of Congruence</w:t>
            </w:r>
            <w:r w:rsidRPr="009C034B">
              <w:rPr>
                <w:noProof/>
                <w:webHidden/>
              </w:rPr>
              <w:tab/>
            </w:r>
            <w:r w:rsidRPr="009C034B">
              <w:rPr>
                <w:noProof/>
                <w:webHidden/>
              </w:rPr>
              <w:fldChar w:fldCharType="begin"/>
            </w:r>
            <w:r w:rsidRPr="009C034B">
              <w:rPr>
                <w:noProof/>
                <w:webHidden/>
              </w:rPr>
              <w:instrText xml:space="preserve"> PAGEREF _Toc220411425 \h </w:instrText>
            </w:r>
            <w:r w:rsidRPr="009C034B">
              <w:rPr>
                <w:noProof/>
                <w:webHidden/>
              </w:rPr>
            </w:r>
            <w:r w:rsidRPr="009C034B">
              <w:rPr>
                <w:noProof/>
                <w:webHidden/>
              </w:rPr>
              <w:fldChar w:fldCharType="separate"/>
            </w:r>
            <w:r w:rsidRPr="009C034B">
              <w:rPr>
                <w:noProof/>
                <w:webHidden/>
              </w:rPr>
              <w:t>50</w:t>
            </w:r>
            <w:r w:rsidRPr="009C034B">
              <w:rPr>
                <w:noProof/>
                <w:webHidden/>
              </w:rPr>
              <w:fldChar w:fldCharType="end"/>
            </w:r>
          </w:hyperlink>
        </w:p>
        <w:p w14:paraId="47B80013" w14:textId="36734929"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26" w:history="1">
            <w:r w:rsidRPr="009C034B">
              <w:rPr>
                <w:rStyle w:val="Hyperlink"/>
                <w:noProof/>
                <w:lang w:bidi="he-IL"/>
              </w:rPr>
              <w:t>Corollary 1 (Gradient Inversion is Superficial Without Settlement Constraint).</w:t>
            </w:r>
            <w:r w:rsidRPr="009C034B">
              <w:rPr>
                <w:noProof/>
                <w:webHidden/>
              </w:rPr>
              <w:tab/>
            </w:r>
            <w:r w:rsidRPr="009C034B">
              <w:rPr>
                <w:noProof/>
                <w:webHidden/>
              </w:rPr>
              <w:fldChar w:fldCharType="begin"/>
            </w:r>
            <w:r w:rsidRPr="009C034B">
              <w:rPr>
                <w:noProof/>
                <w:webHidden/>
              </w:rPr>
              <w:instrText xml:space="preserve"> PAGEREF _Toc220411426 \h </w:instrText>
            </w:r>
            <w:r w:rsidRPr="009C034B">
              <w:rPr>
                <w:noProof/>
                <w:webHidden/>
              </w:rPr>
            </w:r>
            <w:r w:rsidRPr="009C034B">
              <w:rPr>
                <w:noProof/>
                <w:webHidden/>
              </w:rPr>
              <w:fldChar w:fldCharType="separate"/>
            </w:r>
            <w:r w:rsidRPr="009C034B">
              <w:rPr>
                <w:noProof/>
                <w:webHidden/>
              </w:rPr>
              <w:t>50</w:t>
            </w:r>
            <w:r w:rsidRPr="009C034B">
              <w:rPr>
                <w:noProof/>
                <w:webHidden/>
              </w:rPr>
              <w:fldChar w:fldCharType="end"/>
            </w:r>
          </w:hyperlink>
        </w:p>
        <w:p w14:paraId="78E7C339" w14:textId="14D3D000"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27" w:history="1">
            <w:r w:rsidRPr="009C034B">
              <w:rPr>
                <w:rStyle w:val="Hyperlink"/>
                <w:noProof/>
                <w:lang w:bidi="he-IL"/>
              </w:rPr>
              <w:t>Corollary 2 (Intrinsic Anti-Sanity of Generalized Claims).</w:t>
            </w:r>
            <w:r w:rsidRPr="009C034B">
              <w:rPr>
                <w:noProof/>
                <w:webHidden/>
              </w:rPr>
              <w:tab/>
            </w:r>
            <w:r w:rsidRPr="009C034B">
              <w:rPr>
                <w:noProof/>
                <w:webHidden/>
              </w:rPr>
              <w:fldChar w:fldCharType="begin"/>
            </w:r>
            <w:r w:rsidRPr="009C034B">
              <w:rPr>
                <w:noProof/>
                <w:webHidden/>
              </w:rPr>
              <w:instrText xml:space="preserve"> PAGEREF _Toc220411427 \h </w:instrText>
            </w:r>
            <w:r w:rsidRPr="009C034B">
              <w:rPr>
                <w:noProof/>
                <w:webHidden/>
              </w:rPr>
            </w:r>
            <w:r w:rsidRPr="009C034B">
              <w:rPr>
                <w:noProof/>
                <w:webHidden/>
              </w:rPr>
              <w:fldChar w:fldCharType="separate"/>
            </w:r>
            <w:r w:rsidRPr="009C034B">
              <w:rPr>
                <w:noProof/>
                <w:webHidden/>
              </w:rPr>
              <w:t>50</w:t>
            </w:r>
            <w:r w:rsidRPr="009C034B">
              <w:rPr>
                <w:noProof/>
                <w:webHidden/>
              </w:rPr>
              <w:fldChar w:fldCharType="end"/>
            </w:r>
          </w:hyperlink>
        </w:p>
        <w:p w14:paraId="6E39583E" w14:textId="3EB613C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28" w:history="1">
            <w:r w:rsidRPr="009C034B">
              <w:rPr>
                <w:rStyle w:val="Hyperlink"/>
                <w:noProof/>
                <w:lang w:bidi="he-IL"/>
              </w:rPr>
              <w:t>Corollary 3 (Delay Masks Drift Until Boundary Crossing).</w:t>
            </w:r>
            <w:r w:rsidRPr="009C034B">
              <w:rPr>
                <w:noProof/>
                <w:webHidden/>
              </w:rPr>
              <w:tab/>
            </w:r>
            <w:r w:rsidRPr="009C034B">
              <w:rPr>
                <w:noProof/>
                <w:webHidden/>
              </w:rPr>
              <w:fldChar w:fldCharType="begin"/>
            </w:r>
            <w:r w:rsidRPr="009C034B">
              <w:rPr>
                <w:noProof/>
                <w:webHidden/>
              </w:rPr>
              <w:instrText xml:space="preserve"> PAGEREF _Toc220411428 \h </w:instrText>
            </w:r>
            <w:r w:rsidRPr="009C034B">
              <w:rPr>
                <w:noProof/>
                <w:webHidden/>
              </w:rPr>
            </w:r>
            <w:r w:rsidRPr="009C034B">
              <w:rPr>
                <w:noProof/>
                <w:webHidden/>
              </w:rPr>
              <w:fldChar w:fldCharType="separate"/>
            </w:r>
            <w:r w:rsidRPr="009C034B">
              <w:rPr>
                <w:noProof/>
                <w:webHidden/>
              </w:rPr>
              <w:t>51</w:t>
            </w:r>
            <w:r w:rsidRPr="009C034B">
              <w:rPr>
                <w:noProof/>
                <w:webHidden/>
              </w:rPr>
              <w:fldChar w:fldCharType="end"/>
            </w:r>
          </w:hyperlink>
        </w:p>
        <w:p w14:paraId="28FB2A27" w14:textId="122DAAD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9" w:history="1">
            <w:r w:rsidRPr="009C034B">
              <w:rPr>
                <w:rStyle w:val="Hyperlink"/>
                <w:noProof/>
                <w:lang w:bidi="he-IL"/>
              </w:rPr>
              <w:t>7.3 Implications: Why Money Inverts the Logic of Every System It Touches</w:t>
            </w:r>
            <w:r w:rsidRPr="009C034B">
              <w:rPr>
                <w:noProof/>
                <w:webHidden/>
              </w:rPr>
              <w:tab/>
            </w:r>
            <w:r w:rsidRPr="009C034B">
              <w:rPr>
                <w:noProof/>
                <w:webHidden/>
              </w:rPr>
              <w:fldChar w:fldCharType="begin"/>
            </w:r>
            <w:r w:rsidRPr="009C034B">
              <w:rPr>
                <w:noProof/>
                <w:webHidden/>
              </w:rPr>
              <w:instrText xml:space="preserve"> PAGEREF _Toc220411429 \h </w:instrText>
            </w:r>
            <w:r w:rsidRPr="009C034B">
              <w:rPr>
                <w:noProof/>
                <w:webHidden/>
              </w:rPr>
            </w:r>
            <w:r w:rsidRPr="009C034B">
              <w:rPr>
                <w:noProof/>
                <w:webHidden/>
              </w:rPr>
              <w:fldChar w:fldCharType="separate"/>
            </w:r>
            <w:r w:rsidRPr="009C034B">
              <w:rPr>
                <w:noProof/>
                <w:webHidden/>
              </w:rPr>
              <w:t>51</w:t>
            </w:r>
            <w:r w:rsidRPr="009C034B">
              <w:rPr>
                <w:noProof/>
                <w:webHidden/>
              </w:rPr>
              <w:fldChar w:fldCharType="end"/>
            </w:r>
          </w:hyperlink>
        </w:p>
        <w:p w14:paraId="468CD5BC" w14:textId="4ECE15CE"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0" w:history="1">
            <w:r w:rsidRPr="009C034B">
              <w:rPr>
                <w:rStyle w:val="Hyperlink"/>
                <w:noProof/>
                <w:lang w:bidi="he-IL"/>
              </w:rPr>
              <w:t>7.4 The Exhaustion Pathways: How the Substrate Is Liquidated Under Token Optimization</w:t>
            </w:r>
            <w:r w:rsidRPr="009C034B">
              <w:rPr>
                <w:noProof/>
                <w:webHidden/>
              </w:rPr>
              <w:tab/>
            </w:r>
            <w:r w:rsidRPr="009C034B">
              <w:rPr>
                <w:noProof/>
                <w:webHidden/>
              </w:rPr>
              <w:fldChar w:fldCharType="begin"/>
            </w:r>
            <w:r w:rsidRPr="009C034B">
              <w:rPr>
                <w:noProof/>
                <w:webHidden/>
              </w:rPr>
              <w:instrText xml:space="preserve"> PAGEREF _Toc220411430 \h </w:instrText>
            </w:r>
            <w:r w:rsidRPr="009C034B">
              <w:rPr>
                <w:noProof/>
                <w:webHidden/>
              </w:rPr>
            </w:r>
            <w:r w:rsidRPr="009C034B">
              <w:rPr>
                <w:noProof/>
                <w:webHidden/>
              </w:rPr>
              <w:fldChar w:fldCharType="separate"/>
            </w:r>
            <w:r w:rsidRPr="009C034B">
              <w:rPr>
                <w:noProof/>
                <w:webHidden/>
              </w:rPr>
              <w:t>51</w:t>
            </w:r>
            <w:r w:rsidRPr="009C034B">
              <w:rPr>
                <w:noProof/>
                <w:webHidden/>
              </w:rPr>
              <w:fldChar w:fldCharType="end"/>
            </w:r>
          </w:hyperlink>
        </w:p>
        <w:p w14:paraId="23F076A6" w14:textId="28EA050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1" w:history="1">
            <w:r w:rsidRPr="009C034B">
              <w:rPr>
                <w:rStyle w:val="Hyperlink"/>
                <w:noProof/>
                <w:lang w:bidi="he-IL"/>
              </w:rPr>
              <w:t>7.5 Biophysical Settlement: Why the Correction Will Occur Regardless of Belief</w:t>
            </w:r>
            <w:r w:rsidRPr="009C034B">
              <w:rPr>
                <w:noProof/>
                <w:webHidden/>
              </w:rPr>
              <w:tab/>
            </w:r>
            <w:r w:rsidRPr="009C034B">
              <w:rPr>
                <w:noProof/>
                <w:webHidden/>
              </w:rPr>
              <w:fldChar w:fldCharType="begin"/>
            </w:r>
            <w:r w:rsidRPr="009C034B">
              <w:rPr>
                <w:noProof/>
                <w:webHidden/>
              </w:rPr>
              <w:instrText xml:space="preserve"> PAGEREF _Toc220411431 \h </w:instrText>
            </w:r>
            <w:r w:rsidRPr="009C034B">
              <w:rPr>
                <w:noProof/>
                <w:webHidden/>
              </w:rPr>
            </w:r>
            <w:r w:rsidRPr="009C034B">
              <w:rPr>
                <w:noProof/>
                <w:webHidden/>
              </w:rPr>
              <w:fldChar w:fldCharType="separate"/>
            </w:r>
            <w:r w:rsidRPr="009C034B">
              <w:rPr>
                <w:noProof/>
                <w:webHidden/>
              </w:rPr>
              <w:t>52</w:t>
            </w:r>
            <w:r w:rsidRPr="009C034B">
              <w:rPr>
                <w:noProof/>
                <w:webHidden/>
              </w:rPr>
              <w:fldChar w:fldCharType="end"/>
            </w:r>
          </w:hyperlink>
        </w:p>
        <w:p w14:paraId="5B04809D" w14:textId="2AFB3AB1"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2" w:history="1">
            <w:r w:rsidRPr="009C034B">
              <w:rPr>
                <w:rStyle w:val="Hyperlink"/>
                <w:noProof/>
                <w:lang w:bidi="he-IL"/>
              </w:rPr>
              <w:t>7.6 Strategic Implication: The Choice Is Not Reform vs. No Reform, but Architecture vs. Natural Conclusion</w:t>
            </w:r>
            <w:r w:rsidRPr="009C034B">
              <w:rPr>
                <w:noProof/>
                <w:webHidden/>
              </w:rPr>
              <w:tab/>
            </w:r>
            <w:r w:rsidRPr="009C034B">
              <w:rPr>
                <w:noProof/>
                <w:webHidden/>
              </w:rPr>
              <w:fldChar w:fldCharType="begin"/>
            </w:r>
            <w:r w:rsidRPr="009C034B">
              <w:rPr>
                <w:noProof/>
                <w:webHidden/>
              </w:rPr>
              <w:instrText xml:space="preserve"> PAGEREF _Toc220411432 \h </w:instrText>
            </w:r>
            <w:r w:rsidRPr="009C034B">
              <w:rPr>
                <w:noProof/>
                <w:webHidden/>
              </w:rPr>
            </w:r>
            <w:r w:rsidRPr="009C034B">
              <w:rPr>
                <w:noProof/>
                <w:webHidden/>
              </w:rPr>
              <w:fldChar w:fldCharType="separate"/>
            </w:r>
            <w:r w:rsidRPr="009C034B">
              <w:rPr>
                <w:noProof/>
                <w:webHidden/>
              </w:rPr>
              <w:t>53</w:t>
            </w:r>
            <w:r w:rsidRPr="009C034B">
              <w:rPr>
                <w:noProof/>
                <w:webHidden/>
              </w:rPr>
              <w:fldChar w:fldCharType="end"/>
            </w:r>
          </w:hyperlink>
        </w:p>
        <w:p w14:paraId="56C6FDB8" w14:textId="4BF84BB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3" w:history="1">
            <w:r w:rsidRPr="009C034B">
              <w:rPr>
                <w:rStyle w:val="Hyperlink"/>
                <w:noProof/>
                <w:lang w:bidi="he-IL"/>
              </w:rPr>
              <w:t>7.7 Closing Statement: The Inversion of Reason</w:t>
            </w:r>
            <w:r w:rsidRPr="009C034B">
              <w:rPr>
                <w:noProof/>
                <w:webHidden/>
              </w:rPr>
              <w:tab/>
            </w:r>
            <w:r w:rsidRPr="009C034B">
              <w:rPr>
                <w:noProof/>
                <w:webHidden/>
              </w:rPr>
              <w:fldChar w:fldCharType="begin"/>
            </w:r>
            <w:r w:rsidRPr="009C034B">
              <w:rPr>
                <w:noProof/>
                <w:webHidden/>
              </w:rPr>
              <w:instrText xml:space="preserve"> PAGEREF _Toc220411433 \h </w:instrText>
            </w:r>
            <w:r w:rsidRPr="009C034B">
              <w:rPr>
                <w:noProof/>
                <w:webHidden/>
              </w:rPr>
            </w:r>
            <w:r w:rsidRPr="009C034B">
              <w:rPr>
                <w:noProof/>
                <w:webHidden/>
              </w:rPr>
              <w:fldChar w:fldCharType="separate"/>
            </w:r>
            <w:r w:rsidRPr="009C034B">
              <w:rPr>
                <w:noProof/>
                <w:webHidden/>
              </w:rPr>
              <w:t>53</w:t>
            </w:r>
            <w:r w:rsidRPr="009C034B">
              <w:rPr>
                <w:noProof/>
                <w:webHidden/>
              </w:rPr>
              <w:fldChar w:fldCharType="end"/>
            </w:r>
          </w:hyperlink>
        </w:p>
        <w:p w14:paraId="2B007142" w14:textId="3332A9FD"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4" w:history="1">
            <w:r w:rsidRPr="009C034B">
              <w:rPr>
                <w:rStyle w:val="Hyperlink"/>
                <w:noProof/>
                <w:lang w:bidi="he-IL"/>
              </w:rPr>
              <w:t>7.8 Conclusion and Implications Addendum: The Second Sign Flip and the Removal of the Lever</w:t>
            </w:r>
            <w:r w:rsidRPr="009C034B">
              <w:rPr>
                <w:noProof/>
                <w:webHidden/>
              </w:rPr>
              <w:tab/>
            </w:r>
            <w:r w:rsidRPr="009C034B">
              <w:rPr>
                <w:noProof/>
                <w:webHidden/>
              </w:rPr>
              <w:fldChar w:fldCharType="begin"/>
            </w:r>
            <w:r w:rsidRPr="009C034B">
              <w:rPr>
                <w:noProof/>
                <w:webHidden/>
              </w:rPr>
              <w:instrText xml:space="preserve"> PAGEREF _Toc220411434 \h </w:instrText>
            </w:r>
            <w:r w:rsidRPr="009C034B">
              <w:rPr>
                <w:noProof/>
                <w:webHidden/>
              </w:rPr>
            </w:r>
            <w:r w:rsidRPr="009C034B">
              <w:rPr>
                <w:noProof/>
                <w:webHidden/>
              </w:rPr>
              <w:fldChar w:fldCharType="separate"/>
            </w:r>
            <w:r w:rsidRPr="009C034B">
              <w:rPr>
                <w:noProof/>
                <w:webHidden/>
              </w:rPr>
              <w:t>54</w:t>
            </w:r>
            <w:r w:rsidRPr="009C034B">
              <w:rPr>
                <w:noProof/>
                <w:webHidden/>
              </w:rPr>
              <w:fldChar w:fldCharType="end"/>
            </w:r>
          </w:hyperlink>
        </w:p>
        <w:p w14:paraId="4B05BCA7" w14:textId="355D47D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35" w:history="1">
            <w:r w:rsidRPr="009C034B">
              <w:rPr>
                <w:rStyle w:val="Hyperlink"/>
                <w:rFonts w:ascii="Times New Roman" w:eastAsia="Times New Roman" w:hAnsi="Times New Roman" w:cs="Times New Roman"/>
                <w:noProof/>
                <w:lang w:bidi="he-IL"/>
              </w:rPr>
              <w:t>Box 7.2. NiCE State, Viability, and “Extractability”</w:t>
            </w:r>
            <w:r w:rsidRPr="009C034B">
              <w:rPr>
                <w:noProof/>
                <w:webHidden/>
              </w:rPr>
              <w:tab/>
            </w:r>
            <w:r w:rsidRPr="009C034B">
              <w:rPr>
                <w:noProof/>
                <w:webHidden/>
              </w:rPr>
              <w:fldChar w:fldCharType="begin"/>
            </w:r>
            <w:r w:rsidRPr="009C034B">
              <w:rPr>
                <w:noProof/>
                <w:webHidden/>
              </w:rPr>
              <w:instrText xml:space="preserve"> PAGEREF _Toc220411435 \h </w:instrText>
            </w:r>
            <w:r w:rsidRPr="009C034B">
              <w:rPr>
                <w:noProof/>
                <w:webHidden/>
              </w:rPr>
            </w:r>
            <w:r w:rsidRPr="009C034B">
              <w:rPr>
                <w:noProof/>
                <w:webHidden/>
              </w:rPr>
              <w:fldChar w:fldCharType="separate"/>
            </w:r>
            <w:r w:rsidRPr="009C034B">
              <w:rPr>
                <w:noProof/>
                <w:webHidden/>
              </w:rPr>
              <w:t>54</w:t>
            </w:r>
            <w:r w:rsidRPr="009C034B">
              <w:rPr>
                <w:noProof/>
                <w:webHidden/>
              </w:rPr>
              <w:fldChar w:fldCharType="end"/>
            </w:r>
          </w:hyperlink>
        </w:p>
        <w:p w14:paraId="36233E0B" w14:textId="5653AA2B"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6" w:history="1">
            <w:r w:rsidRPr="009C034B">
              <w:rPr>
                <w:rStyle w:val="Hyperlink"/>
                <w:noProof/>
                <w:lang w:bidi="he-IL"/>
              </w:rPr>
              <w:t>7.9 Two Operators: Monetary Drift vs. Bioecological Sanity</w:t>
            </w:r>
            <w:r w:rsidRPr="009C034B">
              <w:rPr>
                <w:noProof/>
                <w:webHidden/>
              </w:rPr>
              <w:tab/>
            </w:r>
            <w:r w:rsidRPr="009C034B">
              <w:rPr>
                <w:noProof/>
                <w:webHidden/>
              </w:rPr>
              <w:fldChar w:fldCharType="begin"/>
            </w:r>
            <w:r w:rsidRPr="009C034B">
              <w:rPr>
                <w:noProof/>
                <w:webHidden/>
              </w:rPr>
              <w:instrText xml:space="preserve"> PAGEREF _Toc220411436 \h </w:instrText>
            </w:r>
            <w:r w:rsidRPr="009C034B">
              <w:rPr>
                <w:noProof/>
                <w:webHidden/>
              </w:rPr>
            </w:r>
            <w:r w:rsidRPr="009C034B">
              <w:rPr>
                <w:noProof/>
                <w:webHidden/>
              </w:rPr>
              <w:fldChar w:fldCharType="separate"/>
            </w:r>
            <w:r w:rsidRPr="009C034B">
              <w:rPr>
                <w:noProof/>
                <w:webHidden/>
              </w:rPr>
              <w:t>55</w:t>
            </w:r>
            <w:r w:rsidRPr="009C034B">
              <w:rPr>
                <w:noProof/>
                <w:webHidden/>
              </w:rPr>
              <w:fldChar w:fldCharType="end"/>
            </w:r>
          </w:hyperlink>
        </w:p>
        <w:p w14:paraId="010FEAA4" w14:textId="33E7B1D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37" w:history="1">
            <w:r w:rsidRPr="009C034B">
              <w:rPr>
                <w:rStyle w:val="Hyperlink"/>
                <w:noProof/>
                <w:lang w:bidi="he-IL"/>
              </w:rPr>
              <w:t>Operator A: Monetary Regime (anti-sane from inception)</w:t>
            </w:r>
            <w:r w:rsidRPr="009C034B">
              <w:rPr>
                <w:noProof/>
                <w:webHidden/>
              </w:rPr>
              <w:tab/>
            </w:r>
            <w:r w:rsidRPr="009C034B">
              <w:rPr>
                <w:noProof/>
                <w:webHidden/>
              </w:rPr>
              <w:fldChar w:fldCharType="begin"/>
            </w:r>
            <w:r w:rsidRPr="009C034B">
              <w:rPr>
                <w:noProof/>
                <w:webHidden/>
              </w:rPr>
              <w:instrText xml:space="preserve"> PAGEREF _Toc220411437 \h </w:instrText>
            </w:r>
            <w:r w:rsidRPr="009C034B">
              <w:rPr>
                <w:noProof/>
                <w:webHidden/>
              </w:rPr>
            </w:r>
            <w:r w:rsidRPr="009C034B">
              <w:rPr>
                <w:noProof/>
                <w:webHidden/>
              </w:rPr>
              <w:fldChar w:fldCharType="separate"/>
            </w:r>
            <w:r w:rsidRPr="009C034B">
              <w:rPr>
                <w:noProof/>
                <w:webHidden/>
              </w:rPr>
              <w:t>55</w:t>
            </w:r>
            <w:r w:rsidRPr="009C034B">
              <w:rPr>
                <w:noProof/>
                <w:webHidden/>
              </w:rPr>
              <w:fldChar w:fldCharType="end"/>
            </w:r>
          </w:hyperlink>
        </w:p>
        <w:p w14:paraId="5AA9435C" w14:textId="02FBDD28"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38" w:history="1">
            <w:r w:rsidRPr="009C034B">
              <w:rPr>
                <w:rStyle w:val="Hyperlink"/>
                <w:noProof/>
                <w:lang w:bidi="he-IL"/>
              </w:rPr>
              <w:t>Operator B: Bioecological Sanity Regime (hard constraints primary)</w:t>
            </w:r>
            <w:r w:rsidRPr="009C034B">
              <w:rPr>
                <w:noProof/>
                <w:webHidden/>
              </w:rPr>
              <w:tab/>
            </w:r>
            <w:r w:rsidRPr="009C034B">
              <w:rPr>
                <w:noProof/>
                <w:webHidden/>
              </w:rPr>
              <w:fldChar w:fldCharType="begin"/>
            </w:r>
            <w:r w:rsidRPr="009C034B">
              <w:rPr>
                <w:noProof/>
                <w:webHidden/>
              </w:rPr>
              <w:instrText xml:space="preserve"> PAGEREF _Toc220411438 \h </w:instrText>
            </w:r>
            <w:r w:rsidRPr="009C034B">
              <w:rPr>
                <w:noProof/>
                <w:webHidden/>
              </w:rPr>
            </w:r>
            <w:r w:rsidRPr="009C034B">
              <w:rPr>
                <w:noProof/>
                <w:webHidden/>
              </w:rPr>
              <w:fldChar w:fldCharType="separate"/>
            </w:r>
            <w:r w:rsidRPr="009C034B">
              <w:rPr>
                <w:noProof/>
                <w:webHidden/>
              </w:rPr>
              <w:t>56</w:t>
            </w:r>
            <w:r w:rsidRPr="009C034B">
              <w:rPr>
                <w:noProof/>
                <w:webHidden/>
              </w:rPr>
              <w:fldChar w:fldCharType="end"/>
            </w:r>
          </w:hyperlink>
        </w:p>
        <w:p w14:paraId="2A89F997" w14:textId="66C54F86"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9" w:history="1">
            <w:r w:rsidRPr="009C034B">
              <w:rPr>
                <w:rStyle w:val="Hyperlink"/>
                <w:noProof/>
                <w:lang w:bidi="he-IL"/>
              </w:rPr>
              <w:t>7.10 Cross-Domain Feedback Logic Under Operator A: Why Collapse is the Attractor</w:t>
            </w:r>
            <w:r w:rsidRPr="009C034B">
              <w:rPr>
                <w:noProof/>
                <w:webHidden/>
              </w:rPr>
              <w:tab/>
            </w:r>
            <w:r w:rsidRPr="009C034B">
              <w:rPr>
                <w:noProof/>
                <w:webHidden/>
              </w:rPr>
              <w:fldChar w:fldCharType="begin"/>
            </w:r>
            <w:r w:rsidRPr="009C034B">
              <w:rPr>
                <w:noProof/>
                <w:webHidden/>
              </w:rPr>
              <w:instrText xml:space="preserve"> PAGEREF _Toc220411439 \h </w:instrText>
            </w:r>
            <w:r w:rsidRPr="009C034B">
              <w:rPr>
                <w:noProof/>
                <w:webHidden/>
              </w:rPr>
            </w:r>
            <w:r w:rsidRPr="009C034B">
              <w:rPr>
                <w:noProof/>
                <w:webHidden/>
              </w:rPr>
              <w:fldChar w:fldCharType="separate"/>
            </w:r>
            <w:r w:rsidRPr="009C034B">
              <w:rPr>
                <w:noProof/>
                <w:webHidden/>
              </w:rPr>
              <w:t>57</w:t>
            </w:r>
            <w:r w:rsidRPr="009C034B">
              <w:rPr>
                <w:noProof/>
                <w:webHidden/>
              </w:rPr>
              <w:fldChar w:fldCharType="end"/>
            </w:r>
          </w:hyperlink>
        </w:p>
        <w:p w14:paraId="0A38DAA5" w14:textId="2B1B89C7"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0" w:history="1">
            <w:r w:rsidRPr="009C034B">
              <w:rPr>
                <w:rStyle w:val="Hyperlink"/>
                <w:noProof/>
                <w:lang w:bidi="he-IL"/>
              </w:rPr>
              <w:t>Reinforcing loops (growth of throughput despite erosion)</w:t>
            </w:r>
            <w:r w:rsidRPr="009C034B">
              <w:rPr>
                <w:noProof/>
                <w:webHidden/>
              </w:rPr>
              <w:tab/>
            </w:r>
            <w:r w:rsidRPr="009C034B">
              <w:rPr>
                <w:noProof/>
                <w:webHidden/>
              </w:rPr>
              <w:fldChar w:fldCharType="begin"/>
            </w:r>
            <w:r w:rsidRPr="009C034B">
              <w:rPr>
                <w:noProof/>
                <w:webHidden/>
              </w:rPr>
              <w:instrText xml:space="preserve"> PAGEREF _Toc220411440 \h </w:instrText>
            </w:r>
            <w:r w:rsidRPr="009C034B">
              <w:rPr>
                <w:noProof/>
                <w:webHidden/>
              </w:rPr>
            </w:r>
            <w:r w:rsidRPr="009C034B">
              <w:rPr>
                <w:noProof/>
                <w:webHidden/>
              </w:rPr>
              <w:fldChar w:fldCharType="separate"/>
            </w:r>
            <w:r w:rsidRPr="009C034B">
              <w:rPr>
                <w:noProof/>
                <w:webHidden/>
              </w:rPr>
              <w:t>57</w:t>
            </w:r>
            <w:r w:rsidRPr="009C034B">
              <w:rPr>
                <w:noProof/>
                <w:webHidden/>
              </w:rPr>
              <w:fldChar w:fldCharType="end"/>
            </w:r>
          </w:hyperlink>
        </w:p>
        <w:p w14:paraId="422895AD" w14:textId="2FB35B7F"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1" w:history="1">
            <w:r w:rsidRPr="009C034B">
              <w:rPr>
                <w:rStyle w:val="Hyperlink"/>
                <w:noProof/>
                <w:lang w:bidi="he-IL"/>
              </w:rPr>
              <w:t>The critical structural move: extraction exhausts extractability</w:t>
            </w:r>
            <w:r w:rsidRPr="009C034B">
              <w:rPr>
                <w:noProof/>
                <w:webHidden/>
              </w:rPr>
              <w:tab/>
            </w:r>
            <w:r w:rsidRPr="009C034B">
              <w:rPr>
                <w:noProof/>
                <w:webHidden/>
              </w:rPr>
              <w:fldChar w:fldCharType="begin"/>
            </w:r>
            <w:r w:rsidRPr="009C034B">
              <w:rPr>
                <w:noProof/>
                <w:webHidden/>
              </w:rPr>
              <w:instrText xml:space="preserve"> PAGEREF _Toc220411441 \h </w:instrText>
            </w:r>
            <w:r w:rsidRPr="009C034B">
              <w:rPr>
                <w:noProof/>
                <w:webHidden/>
              </w:rPr>
            </w:r>
            <w:r w:rsidRPr="009C034B">
              <w:rPr>
                <w:noProof/>
                <w:webHidden/>
              </w:rPr>
              <w:fldChar w:fldCharType="separate"/>
            </w:r>
            <w:r w:rsidRPr="009C034B">
              <w:rPr>
                <w:noProof/>
                <w:webHidden/>
              </w:rPr>
              <w:t>57</w:t>
            </w:r>
            <w:r w:rsidRPr="009C034B">
              <w:rPr>
                <w:noProof/>
                <w:webHidden/>
              </w:rPr>
              <w:fldChar w:fldCharType="end"/>
            </w:r>
          </w:hyperlink>
        </w:p>
        <w:p w14:paraId="2A02EE5B" w14:textId="2947831A"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2" w:history="1">
            <w:r w:rsidRPr="009C034B">
              <w:rPr>
                <w:rStyle w:val="Hyperlink"/>
                <w:noProof/>
                <w:lang w:bidi="he-IL"/>
              </w:rPr>
              <w:t xml:space="preserve">Phase logic from </w:t>
            </w:r>
            <m:oMath>
              <m:r>
                <w:rPr>
                  <w:rStyle w:val="Hyperlink"/>
                  <w:rFonts w:ascii="Cambria Math" w:hAnsi="Cambria Math"/>
                  <w:noProof/>
                  <w:lang w:bidi="he-IL"/>
                </w:rPr>
                <m:t>t</m:t>
              </m:r>
            </m:oMath>
            <w:r w:rsidRPr="009C034B">
              <w:rPr>
                <w:rStyle w:val="Hyperlink"/>
                <w:noProof/>
                <w:lang w:bidi="he-IL"/>
              </w:rPr>
              <w:t xml:space="preserve"> to </w:t>
            </w:r>
            <m:oMath>
              <m:r>
                <w:rPr>
                  <w:rStyle w:val="Hyperlink"/>
                  <w:rFonts w:ascii="Cambria Math" w:hAnsi="Cambria Math"/>
                  <w:noProof/>
                  <w:lang w:bidi="he-IL"/>
                </w:rPr>
                <m:t>t+</m:t>
              </m:r>
              <m:r>
                <m:rPr>
                  <m:nor/>
                </m:rPr>
                <w:rPr>
                  <w:rStyle w:val="Hyperlink"/>
                  <w:noProof/>
                  <w:lang w:bidi="he-IL"/>
                </w:rPr>
                <m:t>final</m:t>
              </m:r>
            </m:oMath>
            <w:r w:rsidRPr="009C034B">
              <w:rPr>
                <w:noProof/>
                <w:webHidden/>
              </w:rPr>
              <w:tab/>
            </w:r>
            <w:r w:rsidRPr="009C034B">
              <w:rPr>
                <w:noProof/>
                <w:webHidden/>
              </w:rPr>
              <w:fldChar w:fldCharType="begin"/>
            </w:r>
            <w:r w:rsidRPr="009C034B">
              <w:rPr>
                <w:noProof/>
                <w:webHidden/>
              </w:rPr>
              <w:instrText xml:space="preserve"> PAGEREF _Toc220411442 \h </w:instrText>
            </w:r>
            <w:r w:rsidRPr="009C034B">
              <w:rPr>
                <w:noProof/>
                <w:webHidden/>
              </w:rPr>
            </w:r>
            <w:r w:rsidRPr="009C034B">
              <w:rPr>
                <w:noProof/>
                <w:webHidden/>
              </w:rPr>
              <w:fldChar w:fldCharType="separate"/>
            </w:r>
            <w:r w:rsidRPr="009C034B">
              <w:rPr>
                <w:noProof/>
                <w:webHidden/>
              </w:rPr>
              <w:t>58</w:t>
            </w:r>
            <w:r w:rsidRPr="009C034B">
              <w:rPr>
                <w:noProof/>
                <w:webHidden/>
              </w:rPr>
              <w:fldChar w:fldCharType="end"/>
            </w:r>
          </w:hyperlink>
        </w:p>
        <w:p w14:paraId="4D7EF119" w14:textId="7CBCF5F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43" w:history="1">
            <w:r w:rsidRPr="009C034B">
              <w:rPr>
                <w:rStyle w:val="Hyperlink"/>
                <w:noProof/>
                <w:lang w:bidi="he-IL"/>
              </w:rPr>
              <w:t>7.11 Parallel Computation Under Operator B: The Same Pathways, Constrained by Sanity</w:t>
            </w:r>
            <w:r w:rsidRPr="009C034B">
              <w:rPr>
                <w:noProof/>
                <w:webHidden/>
              </w:rPr>
              <w:tab/>
            </w:r>
            <w:r w:rsidRPr="009C034B">
              <w:rPr>
                <w:noProof/>
                <w:webHidden/>
              </w:rPr>
              <w:fldChar w:fldCharType="begin"/>
            </w:r>
            <w:r w:rsidRPr="009C034B">
              <w:rPr>
                <w:noProof/>
                <w:webHidden/>
              </w:rPr>
              <w:instrText xml:space="preserve"> PAGEREF _Toc220411443 \h </w:instrText>
            </w:r>
            <w:r w:rsidRPr="009C034B">
              <w:rPr>
                <w:noProof/>
                <w:webHidden/>
              </w:rPr>
            </w:r>
            <w:r w:rsidRPr="009C034B">
              <w:rPr>
                <w:noProof/>
                <w:webHidden/>
              </w:rPr>
              <w:fldChar w:fldCharType="separate"/>
            </w:r>
            <w:r w:rsidRPr="009C034B">
              <w:rPr>
                <w:noProof/>
                <w:webHidden/>
              </w:rPr>
              <w:t>58</w:t>
            </w:r>
            <w:r w:rsidRPr="009C034B">
              <w:rPr>
                <w:noProof/>
                <w:webHidden/>
              </w:rPr>
              <w:fldChar w:fldCharType="end"/>
            </w:r>
          </w:hyperlink>
        </w:p>
        <w:p w14:paraId="19F43655" w14:textId="7A79E0C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4" w:history="1">
            <w:r w:rsidRPr="009C034B">
              <w:rPr>
                <w:rStyle w:val="Hyperlink"/>
                <w:rFonts w:ascii="Times New Roman" w:eastAsia="Times New Roman" w:hAnsi="Times New Roman" w:cs="Times New Roman"/>
                <w:noProof/>
                <w:lang w:bidi="he-IL"/>
              </w:rPr>
              <w:t>Cross-domain loops in the sane regime (balancing dominates)</w:t>
            </w:r>
            <w:r w:rsidRPr="009C034B">
              <w:rPr>
                <w:noProof/>
                <w:webHidden/>
              </w:rPr>
              <w:tab/>
            </w:r>
            <w:r w:rsidRPr="009C034B">
              <w:rPr>
                <w:noProof/>
                <w:webHidden/>
              </w:rPr>
              <w:fldChar w:fldCharType="begin"/>
            </w:r>
            <w:r w:rsidRPr="009C034B">
              <w:rPr>
                <w:noProof/>
                <w:webHidden/>
              </w:rPr>
              <w:instrText xml:space="preserve"> PAGEREF _Toc220411444 \h </w:instrText>
            </w:r>
            <w:r w:rsidRPr="009C034B">
              <w:rPr>
                <w:noProof/>
                <w:webHidden/>
              </w:rPr>
            </w:r>
            <w:r w:rsidRPr="009C034B">
              <w:rPr>
                <w:noProof/>
                <w:webHidden/>
              </w:rPr>
              <w:fldChar w:fldCharType="separate"/>
            </w:r>
            <w:r w:rsidRPr="009C034B">
              <w:rPr>
                <w:noProof/>
                <w:webHidden/>
              </w:rPr>
              <w:t>58</w:t>
            </w:r>
            <w:r w:rsidRPr="009C034B">
              <w:rPr>
                <w:noProof/>
                <w:webHidden/>
              </w:rPr>
              <w:fldChar w:fldCharType="end"/>
            </w:r>
          </w:hyperlink>
        </w:p>
        <w:p w14:paraId="48D52415" w14:textId="08F93B88"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5" w:history="1">
            <w:r w:rsidRPr="009C034B">
              <w:rPr>
                <w:rStyle w:val="Hyperlink"/>
                <w:noProof/>
                <w:lang w:bidi="he-IL"/>
              </w:rPr>
              <w:t>B1 — Scarcity signal → Reduced throughput → Regeneration preserved</w:t>
            </w:r>
            <w:r w:rsidRPr="009C034B">
              <w:rPr>
                <w:noProof/>
                <w:webHidden/>
              </w:rPr>
              <w:tab/>
            </w:r>
            <w:r w:rsidRPr="009C034B">
              <w:rPr>
                <w:noProof/>
                <w:webHidden/>
              </w:rPr>
              <w:fldChar w:fldCharType="begin"/>
            </w:r>
            <w:r w:rsidRPr="009C034B">
              <w:rPr>
                <w:noProof/>
                <w:webHidden/>
              </w:rPr>
              <w:instrText xml:space="preserve"> PAGEREF _Toc220411445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33D6253A" w14:textId="6EBCFA0A"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6" w:history="1">
            <w:r w:rsidRPr="009C034B">
              <w:rPr>
                <w:rStyle w:val="Hyperlink"/>
                <w:noProof/>
                <w:lang w:bidi="he-IL"/>
              </w:rPr>
              <w:t>B2 — Direct dependency → Local accountability → Constraint integrity</w:t>
            </w:r>
            <w:r w:rsidRPr="009C034B">
              <w:rPr>
                <w:noProof/>
                <w:webHidden/>
              </w:rPr>
              <w:tab/>
            </w:r>
            <w:r w:rsidRPr="009C034B">
              <w:rPr>
                <w:noProof/>
                <w:webHidden/>
              </w:rPr>
              <w:fldChar w:fldCharType="begin"/>
            </w:r>
            <w:r w:rsidRPr="009C034B">
              <w:rPr>
                <w:noProof/>
                <w:webHidden/>
              </w:rPr>
              <w:instrText xml:space="preserve"> PAGEREF _Toc220411446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395EF59E" w14:textId="1334B0CE"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7" w:history="1">
            <w:r w:rsidRPr="009C034B">
              <w:rPr>
                <w:rStyle w:val="Hyperlink"/>
                <w:noProof/>
                <w:lang w:bidi="he-IL"/>
              </w:rPr>
              <w:t>B3 — Extractability awareness → Conservative use of stocks</w:t>
            </w:r>
            <w:r w:rsidRPr="009C034B">
              <w:rPr>
                <w:noProof/>
                <w:webHidden/>
              </w:rPr>
              <w:tab/>
            </w:r>
            <w:r w:rsidRPr="009C034B">
              <w:rPr>
                <w:noProof/>
                <w:webHidden/>
              </w:rPr>
              <w:fldChar w:fldCharType="begin"/>
            </w:r>
            <w:r w:rsidRPr="009C034B">
              <w:rPr>
                <w:noProof/>
                <w:webHidden/>
              </w:rPr>
              <w:instrText xml:space="preserve"> PAGEREF _Toc220411447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0B01762F" w14:textId="5EA33D58"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8" w:history="1">
            <w:r w:rsidRPr="009C034B">
              <w:rPr>
                <w:rStyle w:val="Hyperlink"/>
                <w:noProof/>
                <w:lang w:bidi="he-IL"/>
              </w:rPr>
              <w:t xml:space="preserve">Phase logic under sanity (from </w:t>
            </w:r>
            <m:oMath>
              <m:r>
                <w:rPr>
                  <w:rStyle w:val="Hyperlink"/>
                  <w:rFonts w:ascii="Cambria Math" w:hAnsi="Cambria Math"/>
                  <w:noProof/>
                  <w:lang w:bidi="he-IL"/>
                </w:rPr>
                <m:t>t</m:t>
              </m:r>
            </m:oMath>
            <w:r w:rsidRPr="009C034B">
              <w:rPr>
                <w:rStyle w:val="Hyperlink"/>
                <w:noProof/>
                <w:lang w:bidi="he-IL"/>
              </w:rPr>
              <w:t xml:space="preserve"> forward)</w:t>
            </w:r>
            <w:r w:rsidRPr="009C034B">
              <w:rPr>
                <w:noProof/>
                <w:webHidden/>
              </w:rPr>
              <w:tab/>
            </w:r>
            <w:r w:rsidRPr="009C034B">
              <w:rPr>
                <w:noProof/>
                <w:webHidden/>
              </w:rPr>
              <w:fldChar w:fldCharType="begin"/>
            </w:r>
            <w:r w:rsidRPr="009C034B">
              <w:rPr>
                <w:noProof/>
                <w:webHidden/>
              </w:rPr>
              <w:instrText xml:space="preserve"> PAGEREF _Toc220411448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521F9D00" w14:textId="2D7F1767"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9" w:history="1">
            <w:r w:rsidRPr="009C034B">
              <w:rPr>
                <w:rStyle w:val="Hyperlink"/>
                <w:noProof/>
                <w:lang w:bidi="he-IL"/>
              </w:rPr>
              <w:t>Phase 1 — Adaptive constraint:</w:t>
            </w:r>
            <w:r w:rsidRPr="009C034B">
              <w:rPr>
                <w:noProof/>
                <w:webHidden/>
              </w:rPr>
              <w:tab/>
            </w:r>
            <w:r w:rsidRPr="009C034B">
              <w:rPr>
                <w:noProof/>
                <w:webHidden/>
              </w:rPr>
              <w:fldChar w:fldCharType="begin"/>
            </w:r>
            <w:r w:rsidRPr="009C034B">
              <w:rPr>
                <w:noProof/>
                <w:webHidden/>
              </w:rPr>
              <w:instrText xml:space="preserve"> PAGEREF _Toc220411449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21D6DE1F" w14:textId="5D2DE731"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0" w:history="1">
            <w:r w:rsidRPr="009C034B">
              <w:rPr>
                <w:rStyle w:val="Hyperlink"/>
                <w:noProof/>
                <w:lang w:bidi="he-IL"/>
              </w:rPr>
              <w:t>Phase 2 — Variability without runaway:</w:t>
            </w:r>
            <w:r w:rsidRPr="009C034B">
              <w:rPr>
                <w:noProof/>
                <w:webHidden/>
              </w:rPr>
              <w:tab/>
            </w:r>
            <w:r w:rsidRPr="009C034B">
              <w:rPr>
                <w:noProof/>
                <w:webHidden/>
              </w:rPr>
              <w:fldChar w:fldCharType="begin"/>
            </w:r>
            <w:r w:rsidRPr="009C034B">
              <w:rPr>
                <w:noProof/>
                <w:webHidden/>
              </w:rPr>
              <w:instrText xml:space="preserve"> PAGEREF _Toc220411450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4B140BED" w14:textId="560BD49D"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1" w:history="1">
            <w:r w:rsidRPr="009C034B">
              <w:rPr>
                <w:rStyle w:val="Hyperlink"/>
                <w:noProof/>
                <w:lang w:bidi="he-IL"/>
              </w:rPr>
              <w:t>Phase 3 — Equilibrium or managed contraction:</w:t>
            </w:r>
            <w:r w:rsidRPr="009C034B">
              <w:rPr>
                <w:noProof/>
                <w:webHidden/>
              </w:rPr>
              <w:tab/>
            </w:r>
            <w:r w:rsidRPr="009C034B">
              <w:rPr>
                <w:noProof/>
                <w:webHidden/>
              </w:rPr>
              <w:fldChar w:fldCharType="begin"/>
            </w:r>
            <w:r w:rsidRPr="009C034B">
              <w:rPr>
                <w:noProof/>
                <w:webHidden/>
              </w:rPr>
              <w:instrText xml:space="preserve"> PAGEREF _Toc220411451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5B1A5392" w14:textId="5330C588"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52" w:history="1">
            <w:r w:rsidRPr="009C034B">
              <w:rPr>
                <w:rStyle w:val="Hyperlink"/>
                <w:noProof/>
                <w:lang w:bidi="he-IL"/>
              </w:rPr>
              <w:t>7.12 Comparison Summary: Same Species, Same Physics—Different Fitness Signal</w:t>
            </w:r>
            <w:r w:rsidRPr="009C034B">
              <w:rPr>
                <w:noProof/>
                <w:webHidden/>
              </w:rPr>
              <w:tab/>
            </w:r>
            <w:r w:rsidRPr="009C034B">
              <w:rPr>
                <w:noProof/>
                <w:webHidden/>
              </w:rPr>
              <w:fldChar w:fldCharType="begin"/>
            </w:r>
            <w:r w:rsidRPr="009C034B">
              <w:rPr>
                <w:noProof/>
                <w:webHidden/>
              </w:rPr>
              <w:instrText xml:space="preserve"> PAGEREF _Toc220411452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1C04E507" w14:textId="32C31D4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3" w:history="1">
            <w:r w:rsidRPr="009C034B">
              <w:rPr>
                <w:rStyle w:val="Hyperlink"/>
                <w:noProof/>
                <w:lang w:bidi="he-IL"/>
              </w:rPr>
              <w:t>Monetary regime (anti-sane from inception)</w:t>
            </w:r>
            <w:r w:rsidRPr="009C034B">
              <w:rPr>
                <w:noProof/>
                <w:webHidden/>
              </w:rPr>
              <w:tab/>
            </w:r>
            <w:r w:rsidRPr="009C034B">
              <w:rPr>
                <w:noProof/>
                <w:webHidden/>
              </w:rPr>
              <w:fldChar w:fldCharType="begin"/>
            </w:r>
            <w:r w:rsidRPr="009C034B">
              <w:rPr>
                <w:noProof/>
                <w:webHidden/>
              </w:rPr>
              <w:instrText xml:space="preserve"> PAGEREF _Toc220411453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02D300FC" w14:textId="681892DB"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4" w:history="1">
            <w:r w:rsidRPr="009C034B">
              <w:rPr>
                <w:rStyle w:val="Hyperlink"/>
                <w:noProof/>
                <w:lang w:bidi="he-IL"/>
              </w:rPr>
              <w:t>Bioecological sanity regime</w:t>
            </w:r>
            <w:r w:rsidRPr="009C034B">
              <w:rPr>
                <w:noProof/>
                <w:webHidden/>
              </w:rPr>
              <w:tab/>
            </w:r>
            <w:r w:rsidRPr="009C034B">
              <w:rPr>
                <w:noProof/>
                <w:webHidden/>
              </w:rPr>
              <w:fldChar w:fldCharType="begin"/>
            </w:r>
            <w:r w:rsidRPr="009C034B">
              <w:rPr>
                <w:noProof/>
                <w:webHidden/>
              </w:rPr>
              <w:instrText xml:space="preserve"> PAGEREF _Toc220411454 \h </w:instrText>
            </w:r>
            <w:r w:rsidRPr="009C034B">
              <w:rPr>
                <w:noProof/>
                <w:webHidden/>
              </w:rPr>
            </w:r>
            <w:r w:rsidRPr="009C034B">
              <w:rPr>
                <w:noProof/>
                <w:webHidden/>
              </w:rPr>
              <w:fldChar w:fldCharType="separate"/>
            </w:r>
            <w:r w:rsidRPr="009C034B">
              <w:rPr>
                <w:noProof/>
                <w:webHidden/>
              </w:rPr>
              <w:t>60</w:t>
            </w:r>
            <w:r w:rsidRPr="009C034B">
              <w:rPr>
                <w:noProof/>
                <w:webHidden/>
              </w:rPr>
              <w:fldChar w:fldCharType="end"/>
            </w:r>
          </w:hyperlink>
        </w:p>
        <w:p w14:paraId="73D962F0" w14:textId="5DB1A4B3"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55" w:history="1">
            <w:r w:rsidRPr="009C034B">
              <w:rPr>
                <w:rStyle w:val="Hyperlink"/>
                <w:noProof/>
                <w:lang w:bidi="he-IL"/>
              </w:rPr>
              <w:t xml:space="preserve">7.13 The Core Logical Conclusion From </w:t>
            </w:r>
            <m:oMath>
              <m:r>
                <w:rPr>
                  <w:rStyle w:val="Hyperlink"/>
                  <w:rFonts w:ascii="Cambria Math" w:hAnsi="Cambria Math"/>
                  <w:noProof/>
                  <w:lang w:bidi="he-IL"/>
                </w:rPr>
                <m:t>t</m:t>
              </m:r>
            </m:oMath>
            <w:r w:rsidRPr="009C034B">
              <w:rPr>
                <w:rStyle w:val="Hyperlink"/>
                <w:noProof/>
                <w:lang w:bidi="he-IL"/>
              </w:rPr>
              <w:t xml:space="preserve">to </w:t>
            </w:r>
            <m:oMath>
              <m:r>
                <w:rPr>
                  <w:rStyle w:val="Hyperlink"/>
                  <w:rFonts w:ascii="Cambria Math" w:hAnsi="Cambria Math"/>
                  <w:noProof/>
                  <w:lang w:bidi="he-IL"/>
                </w:rPr>
                <m:t>t+</m:t>
              </m:r>
              <m:r>
                <m:rPr>
                  <m:nor/>
                </m:rPr>
                <w:rPr>
                  <w:rStyle w:val="Hyperlink"/>
                  <w:noProof/>
                  <w:lang w:bidi="he-IL"/>
                </w:rPr>
                <m:t>final</m:t>
              </m:r>
            </m:oMath>
            <w:r w:rsidRPr="009C034B">
              <w:rPr>
                <w:noProof/>
                <w:webHidden/>
              </w:rPr>
              <w:tab/>
            </w:r>
            <w:r w:rsidRPr="009C034B">
              <w:rPr>
                <w:noProof/>
                <w:webHidden/>
              </w:rPr>
              <w:fldChar w:fldCharType="begin"/>
            </w:r>
            <w:r w:rsidRPr="009C034B">
              <w:rPr>
                <w:noProof/>
                <w:webHidden/>
              </w:rPr>
              <w:instrText xml:space="preserve"> PAGEREF _Toc220411455 \h </w:instrText>
            </w:r>
            <w:r w:rsidRPr="009C034B">
              <w:rPr>
                <w:noProof/>
                <w:webHidden/>
              </w:rPr>
            </w:r>
            <w:r w:rsidRPr="009C034B">
              <w:rPr>
                <w:noProof/>
                <w:webHidden/>
              </w:rPr>
              <w:fldChar w:fldCharType="separate"/>
            </w:r>
            <w:r w:rsidRPr="009C034B">
              <w:rPr>
                <w:noProof/>
                <w:webHidden/>
              </w:rPr>
              <w:t>60</w:t>
            </w:r>
            <w:r w:rsidRPr="009C034B">
              <w:rPr>
                <w:noProof/>
                <w:webHidden/>
              </w:rPr>
              <w:fldChar w:fldCharType="end"/>
            </w:r>
          </w:hyperlink>
        </w:p>
        <w:p w14:paraId="75B59583" w14:textId="2D641D3D"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56" w:history="1">
            <w:r w:rsidRPr="009C034B">
              <w:rPr>
                <w:rStyle w:val="Hyperlink"/>
                <w:noProof/>
                <w:lang w:bidi="he-IL"/>
              </w:rPr>
              <w:t>7.14 The Second Sign Flip: Decommissioning Generalized Abstract Claims</w:t>
            </w:r>
            <w:r w:rsidRPr="009C034B">
              <w:rPr>
                <w:noProof/>
                <w:webHidden/>
              </w:rPr>
              <w:tab/>
            </w:r>
            <w:r w:rsidRPr="009C034B">
              <w:rPr>
                <w:noProof/>
                <w:webHidden/>
              </w:rPr>
              <w:fldChar w:fldCharType="begin"/>
            </w:r>
            <w:r w:rsidRPr="009C034B">
              <w:rPr>
                <w:noProof/>
                <w:webHidden/>
              </w:rPr>
              <w:instrText xml:space="preserve"> PAGEREF _Toc220411456 \h </w:instrText>
            </w:r>
            <w:r w:rsidRPr="009C034B">
              <w:rPr>
                <w:noProof/>
                <w:webHidden/>
              </w:rPr>
            </w:r>
            <w:r w:rsidRPr="009C034B">
              <w:rPr>
                <w:noProof/>
                <w:webHidden/>
              </w:rPr>
              <w:fldChar w:fldCharType="separate"/>
            </w:r>
            <w:r w:rsidRPr="009C034B">
              <w:rPr>
                <w:noProof/>
                <w:webHidden/>
              </w:rPr>
              <w:t>60</w:t>
            </w:r>
            <w:r w:rsidRPr="009C034B">
              <w:rPr>
                <w:noProof/>
                <w:webHidden/>
              </w:rPr>
              <w:fldChar w:fldCharType="end"/>
            </w:r>
          </w:hyperlink>
        </w:p>
        <w:p w14:paraId="5235AAF7" w14:textId="65F59A58"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7" w:history="1">
            <w:r w:rsidRPr="009C034B">
              <w:rPr>
                <w:rStyle w:val="Hyperlink"/>
                <w:noProof/>
                <w:lang w:bidi="he-IL"/>
              </w:rPr>
              <w:t>NiCE Proposition (Second Sign Flip: Remove the Lever)</w:t>
            </w:r>
            <w:r w:rsidRPr="009C034B">
              <w:rPr>
                <w:noProof/>
                <w:webHidden/>
              </w:rPr>
              <w:tab/>
            </w:r>
            <w:r w:rsidRPr="009C034B">
              <w:rPr>
                <w:noProof/>
                <w:webHidden/>
              </w:rPr>
              <w:fldChar w:fldCharType="begin"/>
            </w:r>
            <w:r w:rsidRPr="009C034B">
              <w:rPr>
                <w:noProof/>
                <w:webHidden/>
              </w:rPr>
              <w:instrText xml:space="preserve"> PAGEREF _Toc220411457 \h </w:instrText>
            </w:r>
            <w:r w:rsidRPr="009C034B">
              <w:rPr>
                <w:noProof/>
                <w:webHidden/>
              </w:rPr>
            </w:r>
            <w:r w:rsidRPr="009C034B">
              <w:rPr>
                <w:noProof/>
                <w:webHidden/>
              </w:rPr>
              <w:fldChar w:fldCharType="separate"/>
            </w:r>
            <w:r w:rsidRPr="009C034B">
              <w:rPr>
                <w:noProof/>
                <w:webHidden/>
              </w:rPr>
              <w:t>60</w:t>
            </w:r>
            <w:r w:rsidRPr="009C034B">
              <w:rPr>
                <w:noProof/>
                <w:webHidden/>
              </w:rPr>
              <w:fldChar w:fldCharType="end"/>
            </w:r>
          </w:hyperlink>
        </w:p>
        <w:p w14:paraId="6FECA09E" w14:textId="17CF8241"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58" w:history="1">
            <w:r w:rsidRPr="009C034B">
              <w:rPr>
                <w:rStyle w:val="Hyperlink"/>
                <w:noProof/>
                <w:lang w:bidi="he-IL"/>
              </w:rPr>
              <w:t>7.15 Substrate-First Settlement: What the Second Sign Flip Requires Operationally</w:t>
            </w:r>
            <w:r w:rsidRPr="009C034B">
              <w:rPr>
                <w:noProof/>
                <w:webHidden/>
              </w:rPr>
              <w:tab/>
            </w:r>
            <w:r w:rsidRPr="009C034B">
              <w:rPr>
                <w:noProof/>
                <w:webHidden/>
              </w:rPr>
              <w:fldChar w:fldCharType="begin"/>
            </w:r>
            <w:r w:rsidRPr="009C034B">
              <w:rPr>
                <w:noProof/>
                <w:webHidden/>
              </w:rPr>
              <w:instrText xml:space="preserve"> PAGEREF _Toc220411458 \h </w:instrText>
            </w:r>
            <w:r w:rsidRPr="009C034B">
              <w:rPr>
                <w:noProof/>
                <w:webHidden/>
              </w:rPr>
            </w:r>
            <w:r w:rsidRPr="009C034B">
              <w:rPr>
                <w:noProof/>
                <w:webHidden/>
              </w:rPr>
              <w:fldChar w:fldCharType="separate"/>
            </w:r>
            <w:r w:rsidRPr="009C034B">
              <w:rPr>
                <w:noProof/>
                <w:webHidden/>
              </w:rPr>
              <w:t>61</w:t>
            </w:r>
            <w:r w:rsidRPr="009C034B">
              <w:rPr>
                <w:noProof/>
                <w:webHidden/>
              </w:rPr>
              <w:fldChar w:fldCharType="end"/>
            </w:r>
          </w:hyperlink>
        </w:p>
        <w:p w14:paraId="63DAB3E6" w14:textId="29C7A452"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9" w:history="1">
            <w:r w:rsidRPr="009C034B">
              <w:rPr>
                <w:rStyle w:val="Hyperlink"/>
                <w:rFonts w:eastAsiaTheme="majorEastAsia"/>
                <w:noProof/>
                <w:lang w:bidi="he-IL"/>
              </w:rPr>
              <w:t xml:space="preserve">7.16 Closing Continuity:  </w:t>
            </w:r>
            <w:r w:rsidRPr="009C034B">
              <w:rPr>
                <w:rStyle w:val="Hyperlink"/>
                <w:noProof/>
                <w:lang w:bidi="he-IL"/>
              </w:rPr>
              <w:t>Why This Is the Inevitable Terminus of the Math</w:t>
            </w:r>
            <w:r w:rsidRPr="009C034B">
              <w:rPr>
                <w:noProof/>
                <w:webHidden/>
              </w:rPr>
              <w:tab/>
            </w:r>
            <w:r w:rsidRPr="009C034B">
              <w:rPr>
                <w:noProof/>
                <w:webHidden/>
              </w:rPr>
              <w:fldChar w:fldCharType="begin"/>
            </w:r>
            <w:r w:rsidRPr="009C034B">
              <w:rPr>
                <w:noProof/>
                <w:webHidden/>
              </w:rPr>
              <w:instrText xml:space="preserve"> PAGEREF _Toc220411459 \h </w:instrText>
            </w:r>
            <w:r w:rsidRPr="009C034B">
              <w:rPr>
                <w:noProof/>
                <w:webHidden/>
              </w:rPr>
            </w:r>
            <w:r w:rsidRPr="009C034B">
              <w:rPr>
                <w:noProof/>
                <w:webHidden/>
              </w:rPr>
              <w:fldChar w:fldCharType="separate"/>
            </w:r>
            <w:r w:rsidRPr="009C034B">
              <w:rPr>
                <w:noProof/>
                <w:webHidden/>
              </w:rPr>
              <w:t>62</w:t>
            </w:r>
            <w:r w:rsidRPr="009C034B">
              <w:rPr>
                <w:noProof/>
                <w:webHidden/>
              </w:rPr>
              <w:fldChar w:fldCharType="end"/>
            </w:r>
          </w:hyperlink>
        </w:p>
        <w:p w14:paraId="58346AFA" w14:textId="3CA86906"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60" w:history="1">
            <w:r w:rsidRPr="009C034B">
              <w:rPr>
                <w:rStyle w:val="Hyperlink"/>
                <w:noProof/>
              </w:rPr>
              <w:t>References</w:t>
            </w:r>
            <w:r w:rsidRPr="009C034B">
              <w:rPr>
                <w:noProof/>
                <w:webHidden/>
              </w:rPr>
              <w:tab/>
            </w:r>
            <w:r w:rsidRPr="009C034B">
              <w:rPr>
                <w:noProof/>
                <w:webHidden/>
              </w:rPr>
              <w:fldChar w:fldCharType="begin"/>
            </w:r>
            <w:r w:rsidRPr="009C034B">
              <w:rPr>
                <w:noProof/>
                <w:webHidden/>
              </w:rPr>
              <w:instrText xml:space="preserve"> PAGEREF _Toc220411460 \h </w:instrText>
            </w:r>
            <w:r w:rsidRPr="009C034B">
              <w:rPr>
                <w:noProof/>
                <w:webHidden/>
              </w:rPr>
            </w:r>
            <w:r w:rsidRPr="009C034B">
              <w:rPr>
                <w:noProof/>
                <w:webHidden/>
              </w:rPr>
              <w:fldChar w:fldCharType="separate"/>
            </w:r>
            <w:r w:rsidRPr="009C034B">
              <w:rPr>
                <w:noProof/>
                <w:webHidden/>
              </w:rPr>
              <w:t>63</w:t>
            </w:r>
            <w:r w:rsidRPr="009C034B">
              <w:rPr>
                <w:noProof/>
                <w:webHidden/>
              </w:rPr>
              <w:fldChar w:fldCharType="end"/>
            </w:r>
          </w:hyperlink>
        </w:p>
        <w:p w14:paraId="2A1405ED" w14:textId="6DF8CC4A" w:rsidR="00157EEC" w:rsidRPr="008B2A58" w:rsidRDefault="00157EEC" w:rsidP="001B59CA">
          <w:r w:rsidRPr="008B2A58">
            <w:rPr>
              <w:noProof/>
            </w:rPr>
            <w:fldChar w:fldCharType="end"/>
          </w:r>
        </w:p>
      </w:sdtContent>
    </w:sdt>
    <w:p w14:paraId="4161A8EF" w14:textId="77777777" w:rsidR="00157EEC" w:rsidRPr="00157EEC" w:rsidRDefault="00157EEC" w:rsidP="001B59CA">
      <w:pPr>
        <w:sectPr w:rsidR="00157EEC" w:rsidRPr="00157EEC" w:rsidSect="00034616">
          <w:pgSz w:w="12240" w:h="15840"/>
          <w:pgMar w:top="1440" w:right="1800" w:bottom="1440" w:left="1800" w:header="720" w:footer="720" w:gutter="0"/>
          <w:cols w:space="720"/>
          <w:docGrid w:linePitch="360"/>
        </w:sectPr>
      </w:pPr>
    </w:p>
    <w:p w14:paraId="20603126" w14:textId="77777777" w:rsidR="00821DCD" w:rsidRPr="00157EEC" w:rsidRDefault="00000000" w:rsidP="001B59CA">
      <w:pPr>
        <w:pStyle w:val="Heading1"/>
      </w:pPr>
      <w:bookmarkStart w:id="1" w:name="_Toc220411373"/>
      <w:r w:rsidRPr="00157EEC">
        <w:t>1. Introduction: The Symbolic Infrastructure Problem</w:t>
      </w:r>
      <w:bookmarkEnd w:id="1"/>
    </w:p>
    <w:p w14:paraId="254A4610" w14:textId="77777777" w:rsidR="00821DCD" w:rsidRPr="00157EEC" w:rsidRDefault="00000000" w:rsidP="001B59CA">
      <w:r w:rsidRPr="00157EEC">
        <w:t>Civilization is governed not only by laws and institutions but by symbolic infrastructures that shape incentives, meaning, and behavior at scale. Money, as the dominant symbolic abstraction, exerts disproportionate influence over individual choice, institutional design, and long-term development trajectories (Simmel, 1907/1978; Zelizer, 1994). When symbolic systems drift out of alignment with biophysical constraints, systemic dysfunction emerges—not as isolated failures but as lawful system dynamics.</w:t>
      </w:r>
    </w:p>
    <w:p w14:paraId="2D6EA3B0" w14:textId="77777777" w:rsidR="00821DCD" w:rsidRPr="00157EEC" w:rsidRDefault="00000000" w:rsidP="001B59CA">
      <w:r w:rsidRPr="00157EEC">
        <w:t>This paper argues that contemporary ecological overshoot and social instability are emergent properties of symbolic misalignment rather than primarily failures of ethics or intent. The diagnostic framework draws on three traditions: ecological economics, which situates economic activity within finite biophysical systems (Daly &amp; Farley, 2011); planetary boundaries research, which formalizes critical thresholds beyond which Earth-system stability degrades (</w:t>
      </w:r>
      <w:proofErr w:type="spellStart"/>
      <w:r w:rsidRPr="00157EEC">
        <w:t>Rockström</w:t>
      </w:r>
      <w:proofErr w:type="spellEnd"/>
      <w:r w:rsidRPr="00157EEC">
        <w:t xml:space="preserve"> et al., 2009; Steffen et al., 2015); and systems theory, which emphasizes feedback, delay, and constraint as determinants of long-term system behavior (Meadows, 2008; Sterman, 2000).</w:t>
      </w:r>
    </w:p>
    <w:p w14:paraId="088A628B" w14:textId="77777777" w:rsidR="00821DCD" w:rsidRPr="00157EEC" w:rsidRDefault="00000000" w:rsidP="001B59CA">
      <w:r w:rsidRPr="00157EEC">
        <w:t>Under contemporary accounting conventions, ecological degradation is systematically mis-booked as profit while restoration is recorded as cost. This inversion represents not isolated ethical failure but predictable systems dynamics arising from boundary selection that excludes diffuse, delayed, and difficult-to-attribute costs (Pigou, 1920; Kapp, 1963; Costanza et al., 2014). The selection pressure that follows is straightforward: actors who can convert ecological substrate into symbolic claims fastest achieve competitive advantage (Martinez-Alier, 2002; Hornborg, 2012).</w:t>
      </w:r>
    </w:p>
    <w:p w14:paraId="3FF32C89" w14:textId="77777777" w:rsidR="00821DCD" w:rsidRPr="00157EEC" w:rsidRDefault="00000000" w:rsidP="001B59CA">
      <w:pPr>
        <w:pStyle w:val="Heading2"/>
      </w:pPr>
      <w:bookmarkStart w:id="2" w:name="_Toc220411374"/>
      <w:r w:rsidRPr="00157EEC">
        <w:t>1.1 The Leverage Point: Why Symbolic Design Matters</w:t>
      </w:r>
      <w:bookmarkEnd w:id="2"/>
    </w:p>
    <w:p w14:paraId="6F006CE4" w14:textId="77777777" w:rsidR="00821DCD" w:rsidRPr="00157EEC" w:rsidRDefault="00000000" w:rsidP="001B59CA">
      <w:r w:rsidRPr="00157EEC">
        <w:t>Meadows (1999) identified leverage points in systems as places where small interventions can produce large, lasting changes in system behavior. In her hierarchy, the highest-leverage interventions target paradigms, goals, and the power to transcend paradigms. This paper proposes that redesigning the unit of account to encode ecological obligation constitutes such a high-leverage intervention—one that shifts the fundamental paradigm from accumulation-as-success to solvency-as-success.</w:t>
      </w:r>
    </w:p>
    <w:p w14:paraId="7E5E60F5" w14:textId="77777777" w:rsidR="00821DCD" w:rsidRPr="00157EEC" w:rsidRDefault="00000000" w:rsidP="001B59CA">
      <w:r w:rsidRPr="00157EEC">
        <w:t>The proposal is not offered as utopian speculation but as formal systems design with explicit assumptions, mechanisms, and falsifiable implications. Where contemporary accounting treats ecological degradation as externality, the sign-flip makes it intrinsic—automatically accruing as constraint that disciplines behavior in real time. Where profit-sign regimes reward fastest extraction, debt-sign regimes reward fastest restoration.</w:t>
      </w:r>
    </w:p>
    <w:p w14:paraId="05BA9A35" w14:textId="77777777" w:rsidR="00821DCD" w:rsidRPr="00157EEC" w:rsidRDefault="00000000" w:rsidP="001B59CA">
      <w:r w:rsidRPr="00157EEC">
        <w:t>This represents thermodynamic judo: instead of fighting against entropy, the intervention changes the gradient itself. When the default motion—what the system falls into when agents optimize locally—aligns with ecological viability, sustainability becomes the attractor rather than an achievement requiring continuous effort against systemic drift.</w:t>
      </w:r>
    </w:p>
    <w:p w14:paraId="62BA98D3" w14:textId="77777777" w:rsidR="00821DCD" w:rsidRPr="00157EEC" w:rsidRDefault="00000000" w:rsidP="001B59CA">
      <w:pPr>
        <w:pStyle w:val="Heading2"/>
      </w:pPr>
      <w:bookmarkStart w:id="3" w:name="_Toc220411375"/>
      <w:r w:rsidRPr="00157EEC">
        <w:t>1.2 Scope and Structure</w:t>
      </w:r>
      <w:bookmarkEnd w:id="3"/>
    </w:p>
    <w:p w14:paraId="2B85D1FC" w14:textId="77777777" w:rsidR="00821DCD" w:rsidRPr="00157EEC" w:rsidRDefault="00000000" w:rsidP="001B59CA">
      <w:r w:rsidRPr="00157EEC">
        <w:t>This paper proceeds in seven main sections:</w:t>
      </w:r>
    </w:p>
    <w:p w14:paraId="47D589A3" w14:textId="77777777" w:rsidR="00821DCD" w:rsidRPr="00157EEC" w:rsidRDefault="00000000" w:rsidP="001B59CA">
      <w:pPr>
        <w:pStyle w:val="ListBullet"/>
      </w:pPr>
      <w:r w:rsidRPr="00157EEC">
        <w:t>Section 2 establishes theoretical foundations, reviewing Goodhart dynamics, the NiCE triadic framework, asymmetric propagation laws, and the Default Gradient Law</w:t>
      </w:r>
    </w:p>
    <w:p w14:paraId="660E0AEE" w14:textId="77777777" w:rsidR="00821DCD" w:rsidRPr="00157EEC" w:rsidRDefault="00000000" w:rsidP="001B59CA">
      <w:pPr>
        <w:pStyle w:val="ListBullet"/>
      </w:pPr>
      <w:r w:rsidRPr="00157EEC">
        <w:t>Section 3 formalizes the ecological debt variable D(t) and derives six non-gameable design rules</w:t>
      </w:r>
    </w:p>
    <w:p w14:paraId="43C628B3" w14:textId="77777777" w:rsidR="00821DCD" w:rsidRPr="00157EEC" w:rsidRDefault="00000000" w:rsidP="001B59CA">
      <w:pPr>
        <w:pStyle w:val="ListBullet"/>
      </w:pPr>
      <w:r w:rsidRPr="00157EEC">
        <w:t>Section 4 provides comprehensive nine-pathway analysis demonstrating how sign-flip reverses coupling direction across all N–C–E interactions</w:t>
      </w:r>
    </w:p>
    <w:p w14:paraId="24142582" w14:textId="77777777" w:rsidR="00821DCD" w:rsidRPr="00157EEC" w:rsidRDefault="00000000" w:rsidP="001B59CA">
      <w:pPr>
        <w:pStyle w:val="ListBullet"/>
      </w:pPr>
      <w:r w:rsidRPr="00157EEC">
        <w:t>Section 5 presents implementation case studies at municipal, supply chain, and institutional scales</w:t>
      </w:r>
    </w:p>
    <w:p w14:paraId="33EFB4D5" w14:textId="77777777" w:rsidR="00821DCD" w:rsidRPr="00157EEC" w:rsidRDefault="00000000" w:rsidP="001B59CA">
      <w:pPr>
        <w:pStyle w:val="ListBullet"/>
      </w:pPr>
      <w:r w:rsidRPr="00157EEC">
        <w:t>Section 6 develops formal mathematical appendix with dynamical systems representation and stability analysis</w:t>
      </w:r>
    </w:p>
    <w:p w14:paraId="0DF92999" w14:textId="77777777" w:rsidR="00821DCD" w:rsidRPr="00157EEC" w:rsidRDefault="00000000" w:rsidP="001B59CA">
      <w:pPr>
        <w:pStyle w:val="ListBullet"/>
      </w:pPr>
      <w:r w:rsidRPr="00157EEC">
        <w:t>Section 7 discusses empirical grounding, implementation challenges, and governance implications</w:t>
      </w:r>
    </w:p>
    <w:p w14:paraId="30A52B1B" w14:textId="77777777" w:rsidR="00157EEC" w:rsidRDefault="00000000" w:rsidP="001B59CA">
      <w:pPr>
        <w:sectPr w:rsidR="00157EEC" w:rsidSect="00034616">
          <w:pgSz w:w="12240" w:h="15840"/>
          <w:pgMar w:top="1440" w:right="1800" w:bottom="1440" w:left="1800" w:header="720" w:footer="720" w:gutter="0"/>
          <w:cols w:space="720"/>
          <w:docGrid w:linePitch="360"/>
        </w:sectPr>
      </w:pPr>
      <w:r w:rsidRPr="00157EEC">
        <w:t>The analysis demonstrates that civilizational stability can be meaningfully improved through symbolic engineering—not by changing human nature, but by changing what the system naturally falls into when agents optimize locally under constraint.</w:t>
      </w:r>
    </w:p>
    <w:p w14:paraId="6DE45AB5" w14:textId="77777777" w:rsidR="00821DCD" w:rsidRPr="00157EEC" w:rsidRDefault="00000000" w:rsidP="001B59CA">
      <w:pPr>
        <w:pStyle w:val="Heading1"/>
      </w:pPr>
      <w:bookmarkStart w:id="4" w:name="_Toc220411376"/>
      <w:r w:rsidRPr="00157EEC">
        <w:t>2. Theoretical Foundations</w:t>
      </w:r>
      <w:bookmarkEnd w:id="4"/>
    </w:p>
    <w:p w14:paraId="6C78B242" w14:textId="77777777" w:rsidR="00821DCD" w:rsidRPr="00157EEC" w:rsidRDefault="00000000" w:rsidP="001B59CA">
      <w:pPr>
        <w:pStyle w:val="Heading2"/>
      </w:pPr>
      <w:bookmarkStart w:id="5" w:name="_Toc220411377"/>
      <w:r w:rsidRPr="00157EEC">
        <w:t>2.1 Goodhart's Law and the Corruption of Symbolic Measures</w:t>
      </w:r>
      <w:bookmarkEnd w:id="5"/>
    </w:p>
    <w:p w14:paraId="6D5B8C61" w14:textId="77777777" w:rsidR="00821DCD" w:rsidRPr="00157EEC" w:rsidRDefault="00000000" w:rsidP="001B59CA">
      <w:r w:rsidRPr="00157EEC">
        <w:t>In 1975, British economist Charles Goodhart observed that 'any observed statistical regularity will tend to collapse once pressure is placed upon it for control purposes' (Goodhart, 1975, p. 116). Campbell (1979) independently articulated: 'The more any quantitative social indicator is used for social decision-making, the more subject it will be to corruption pressures.' Strathern (1997) condensed this to: 'When a measure becomes a target, it ceases to be a good measure.'</w:t>
      </w:r>
    </w:p>
    <w:p w14:paraId="6C254F8F" w14:textId="77777777" w:rsidR="00821DCD" w:rsidRPr="00157EEC" w:rsidRDefault="00000000" w:rsidP="001B59CA">
      <w:r w:rsidRPr="00157EEC">
        <w:t>The mechanism operates through rational optimization: when consequences attach to metrics, agents optimize the metric rather than the underlying outcome. This optimization need not involve deception; it occurs through legitimate shifts in resource allocation that maximize measured performance while degrading unmeasured dimensions (Holmström &amp; Milgrom, 1991).</w:t>
      </w:r>
    </w:p>
    <w:p w14:paraId="6E6A178F" w14:textId="77777777" w:rsidR="00821DCD" w:rsidRPr="00157EEC" w:rsidRDefault="00000000" w:rsidP="001B59CA">
      <w:r w:rsidRPr="00157EEC">
        <w:t>Goodhart effects span diverse institutional domains: high-stakes testing narrows curriculum to tested subjects (Jacob &amp; Levitt, 2003; Koretz, 2017); citation metrics spawn gaming and salami-slicing (Biagioli &amp; Lippman, 2020); performance metrics in healthcare associate with patient selection and metric gaming (Mannion &amp; Braithwaite, 2012); crime statistics targets link to under-recording (Eterno &amp; Silverman, 2012). These patterns reveal structural vulnerability: whenever symbolic representations become more consequential than realities they represent, rational agents face systematic incentives to optimize the symbol while degrading the substrate.</w:t>
      </w:r>
    </w:p>
    <w:p w14:paraId="7716B777" w14:textId="77777777" w:rsidR="00821DCD" w:rsidRPr="00157EEC" w:rsidRDefault="00000000" w:rsidP="001B59CA">
      <w:pPr>
        <w:pStyle w:val="Heading2"/>
      </w:pPr>
      <w:bookmarkStart w:id="6" w:name="_Toc220411378"/>
      <w:r w:rsidRPr="00157EEC">
        <w:t>2.2 The NiCE Triadic Framework</w:t>
      </w:r>
      <w:bookmarkEnd w:id="6"/>
    </w:p>
    <w:p w14:paraId="3D894D70" w14:textId="77777777" w:rsidR="00821DCD" w:rsidRPr="00157EEC" w:rsidRDefault="00000000" w:rsidP="001B59CA">
      <w:r w:rsidRPr="00157EEC">
        <w:t xml:space="preserve">The NiCE framework models human behavior as emerging from mutual constitution of three irreducible domains: </w:t>
      </w:r>
    </w:p>
    <w:p w14:paraId="576C893E" w14:textId="77777777" w:rsidR="00821DCD" w:rsidRPr="00F65104" w:rsidRDefault="00000000" w:rsidP="001B59CA">
      <w:pPr>
        <w:rPr>
          <w:rStyle w:val="Strong"/>
        </w:rPr>
      </w:pPr>
      <w:r w:rsidRPr="00F65104">
        <w:rPr>
          <w:rStyle w:val="Strong"/>
        </w:rPr>
        <w:t xml:space="preserve">Nature (N), </w:t>
      </w:r>
      <w:r w:rsidRPr="00F65104">
        <w:rPr>
          <w:rStyle w:val="Strong"/>
        </w:rPr>
        <w:br/>
        <w:t xml:space="preserve">Consciousness (C), </w:t>
      </w:r>
      <w:r w:rsidRPr="00F65104">
        <w:t>and</w:t>
      </w:r>
      <w:r w:rsidRPr="00F65104">
        <w:rPr>
          <w:rStyle w:val="Strong"/>
        </w:rPr>
        <w:t xml:space="preserve"> </w:t>
      </w:r>
      <w:r w:rsidRPr="00F65104">
        <w:rPr>
          <w:rStyle w:val="Strong"/>
        </w:rPr>
        <w:br/>
        <w:t xml:space="preserve">Environment (E). </w:t>
      </w:r>
    </w:p>
    <w:p w14:paraId="79D9FB44" w14:textId="77777777" w:rsidR="00821DCD" w:rsidRPr="00157EEC" w:rsidRDefault="00000000" w:rsidP="001B59CA">
      <w:r w:rsidRPr="00157EEC">
        <w:t>This extends familiar nature–nurture intuitions by elevating consciousness and symbolic context to co-equal explanatory status.</w:t>
      </w:r>
    </w:p>
    <w:p w14:paraId="3A89678C" w14:textId="77777777" w:rsidR="00821DCD" w:rsidRPr="00157EEC" w:rsidRDefault="00000000" w:rsidP="001B59CA">
      <w:r w:rsidRPr="00F65104">
        <w:rPr>
          <w:rStyle w:val="Strong"/>
        </w:rPr>
        <w:t xml:space="preserve">Nature (N) </w:t>
      </w:r>
      <w:r w:rsidRPr="00157EEC">
        <w:t xml:space="preserve">encompasses biophysical constraints, evolved priors, stress response systems, and embodied cognition. </w:t>
      </w:r>
    </w:p>
    <w:p w14:paraId="44564BD6" w14:textId="77777777" w:rsidR="00821DCD" w:rsidRPr="00157EEC" w:rsidRDefault="00000000" w:rsidP="001B59CA">
      <w:r w:rsidRPr="00F65104">
        <w:rPr>
          <w:rStyle w:val="Strong"/>
        </w:rPr>
        <w:t>Consciousness (C)</w:t>
      </w:r>
      <w:r w:rsidRPr="00157EEC">
        <w:t xml:space="preserve"> encompasses phenomenal experience, attention, meaning-making, and motivation structure. </w:t>
      </w:r>
    </w:p>
    <w:p w14:paraId="3DA832C0" w14:textId="77777777" w:rsidR="00821DCD" w:rsidRPr="00157EEC" w:rsidRDefault="00000000" w:rsidP="001B59CA">
      <w:r w:rsidRPr="00F65104">
        <w:rPr>
          <w:rStyle w:val="Strong"/>
        </w:rPr>
        <w:t xml:space="preserve">Environment (E) </w:t>
      </w:r>
      <w:r w:rsidRPr="00157EEC">
        <w:t>encompasses affordances, symbolic tools, institutions, norms, and infrastructures.</w:t>
      </w:r>
    </w:p>
    <w:p w14:paraId="78AFB9B3" w14:textId="77777777" w:rsidR="00821DCD" w:rsidRPr="00157EEC" w:rsidRDefault="00000000" w:rsidP="001B59CA">
      <w:r w:rsidRPr="00157EEC">
        <w:t xml:space="preserve">The framework distinguishes three types of relations: </w:t>
      </w:r>
    </w:p>
    <w:p w14:paraId="087412F3" w14:textId="77777777" w:rsidR="00821DCD" w:rsidRPr="00157EEC" w:rsidRDefault="00000000" w:rsidP="001B59CA">
      <w:r w:rsidRPr="00F65104">
        <w:rPr>
          <w:rStyle w:val="Strong"/>
        </w:rPr>
        <w:t>Constitutive</w:t>
      </w:r>
      <w:r w:rsidRPr="00157EEC">
        <w:t xml:space="preserve"> relations (within time-slice) specify what makes a state what it is through structural coupling; </w:t>
      </w:r>
    </w:p>
    <w:p w14:paraId="68079EC2" w14:textId="77777777" w:rsidR="00821DCD" w:rsidRPr="00157EEC" w:rsidRDefault="00000000" w:rsidP="001B59CA">
      <w:r w:rsidRPr="00F65104">
        <w:rPr>
          <w:rStyle w:val="Strong"/>
        </w:rPr>
        <w:t>Causal</w:t>
      </w:r>
      <w:r w:rsidRPr="00157EEC">
        <w:t xml:space="preserve"> relations (across time) specify how present states update future states; </w:t>
      </w:r>
    </w:p>
    <w:p w14:paraId="0762784F" w14:textId="77777777" w:rsidR="00821DCD" w:rsidRPr="00800091" w:rsidRDefault="00000000" w:rsidP="001B59CA">
      <w:r w:rsidRPr="00F65104">
        <w:rPr>
          <w:rStyle w:val="Strong"/>
        </w:rPr>
        <w:t>Enabling</w:t>
      </w:r>
      <w:r w:rsidRPr="00157EEC">
        <w:t xml:space="preserve"> relations specify boundary conditions that make trajectories feasible without </w:t>
      </w:r>
      <w:r w:rsidRPr="00800091">
        <w:t>determining outcomes.</w:t>
      </w:r>
    </w:p>
    <w:p w14:paraId="67AE1D87" w14:textId="77777777" w:rsidR="00821DCD" w:rsidRPr="00800091" w:rsidRDefault="00000000" w:rsidP="001B59CA">
      <w:pPr>
        <w:pStyle w:val="Heading2"/>
      </w:pPr>
      <w:bookmarkStart w:id="7" w:name="_Toc220411379"/>
      <w:r w:rsidRPr="00800091">
        <w:t>2.3 The Nine-Pathway Dynamics Matrix</w:t>
      </w:r>
      <w:bookmarkEnd w:id="7"/>
    </w:p>
    <w:p w14:paraId="30422C98" w14:textId="77777777" w:rsidR="00F65104" w:rsidRDefault="00800091" w:rsidP="001B59CA">
      <w:pPr>
        <w:rPr>
          <w:lang w:bidi="he-IL"/>
        </w:rPr>
      </w:pPr>
      <w:r w:rsidRPr="00800091">
        <w:rPr>
          <w:lang w:bidi="he-IL"/>
        </w:rPr>
        <w:t xml:space="preserve">NiCE formalizes influences among vertices as a 3×3 mapping from state at </w:t>
      </w:r>
      <m:oMath>
        <m:r>
          <w:rPr>
            <w:rFonts w:ascii="Cambria Math" w:hAnsi="Cambria Math"/>
            <w:lang w:bidi="he-IL"/>
          </w:rPr>
          <m:t>time t</m:t>
        </m:r>
      </m:oMath>
      <w:r w:rsidRPr="00800091">
        <w:rPr>
          <w:lang w:bidi="he-IL"/>
        </w:rPr>
        <w:t xml:space="preserve"> to state at </w:t>
      </w:r>
      <m:oMath>
        <m:r>
          <w:rPr>
            <w:rFonts w:ascii="Cambria Math" w:hAnsi="Cambria Math"/>
            <w:lang w:bidi="he-IL"/>
          </w:rPr>
          <m:t>t+Δt</m:t>
        </m:r>
      </m:oMath>
      <w:r w:rsidRPr="00800091">
        <w:rPr>
          <w:lang w:bidi="he-IL"/>
        </w:rPr>
        <w:t xml:space="preserve">, yielding nine directed pathways. The system state is represented as vector </w:t>
      </w:r>
    </w:p>
    <w:p w14:paraId="2F9D4C1F" w14:textId="75B59051" w:rsidR="00800091" w:rsidRDefault="00800091" w:rsidP="001B59CA">
      <w:pPr>
        <w:rPr>
          <w:lang w:bidi="he-IL"/>
        </w:rPr>
      </w:pPr>
      <m:oMath>
        <m:r>
          <w:rPr>
            <w:rFonts w:ascii="Cambria Math" w:hAnsi="Cambria Math"/>
            <w:lang w:bidi="he-IL"/>
          </w:rPr>
          <m:t>x</m:t>
        </m:r>
        <m:d>
          <m:dPr>
            <m:ctrlPr>
              <w:rPr>
                <w:rFonts w:ascii="Cambria Math" w:hAnsi="Cambria Math"/>
                <w:lang w:bidi="he-IL"/>
              </w:rPr>
            </m:ctrlPr>
          </m:dPr>
          <m:e>
            <m:r>
              <w:rPr>
                <w:rFonts w:ascii="Cambria Math" w:hAnsi="Cambria Math"/>
                <w:lang w:bidi="he-IL"/>
              </w:rPr>
              <m:t>t</m:t>
            </m:r>
          </m:e>
        </m:d>
        <m:r>
          <m:rPr>
            <m:sty m:val="p"/>
          </m:rPr>
          <w:rPr>
            <w:rFonts w:ascii="Cambria Math" w:hAnsi="Cambria Math"/>
            <w:lang w:bidi="he-IL"/>
          </w:rPr>
          <m:t xml:space="preserve">= </m:t>
        </m:r>
        <m:d>
          <m:dPr>
            <m:begChr m:val="["/>
            <m:endChr m:val="]"/>
            <m:ctrlPr>
              <w:rPr>
                <w:rFonts w:ascii="Cambria Math" w:hAnsi="Cambria Math"/>
                <w:lang w:bidi="he-IL"/>
              </w:rPr>
            </m:ctrlPr>
          </m:dPr>
          <m:e>
            <m:r>
              <w:rPr>
                <w:rFonts w:ascii="Cambria Math" w:hAnsi="Cambria Math"/>
                <w:lang w:bidi="he-IL"/>
              </w:rPr>
              <m:t>N</m:t>
            </m:r>
            <m:d>
              <m:dPr>
                <m:ctrlPr>
                  <w:rPr>
                    <w:rFonts w:ascii="Cambria Math" w:hAnsi="Cambria Math"/>
                    <w:lang w:bidi="he-IL"/>
                  </w:rPr>
                </m:ctrlPr>
              </m:dPr>
              <m:e>
                <m:r>
                  <w:rPr>
                    <w:rFonts w:ascii="Cambria Math" w:hAnsi="Cambria Math"/>
                    <w:lang w:bidi="he-IL"/>
                  </w:rPr>
                  <m:t>t</m:t>
                </m:r>
              </m:e>
            </m:d>
            <m:r>
              <m:rPr>
                <m:sty m:val="p"/>
              </m:rPr>
              <w:rPr>
                <w:rFonts w:ascii="Cambria Math" w:hAnsi="Cambria Math"/>
                <w:lang w:bidi="he-IL"/>
              </w:rPr>
              <m:t xml:space="preserve">, </m:t>
            </m:r>
            <m:r>
              <w:rPr>
                <w:rFonts w:ascii="Cambria Math" w:hAnsi="Cambria Math"/>
                <w:lang w:bidi="he-IL"/>
              </w:rPr>
              <m:t>C</m:t>
            </m:r>
            <m:d>
              <m:dPr>
                <m:ctrlPr>
                  <w:rPr>
                    <w:rFonts w:ascii="Cambria Math" w:hAnsi="Cambria Math"/>
                    <w:lang w:bidi="he-IL"/>
                  </w:rPr>
                </m:ctrlPr>
              </m:dPr>
              <m:e>
                <m:r>
                  <w:rPr>
                    <w:rFonts w:ascii="Cambria Math" w:hAnsi="Cambria Math"/>
                    <w:lang w:bidi="he-IL"/>
                  </w:rPr>
                  <m:t>t</m:t>
                </m:r>
              </m:e>
            </m:d>
            <m:r>
              <m:rPr>
                <m:sty m:val="p"/>
              </m:rPr>
              <w:rPr>
                <w:rFonts w:ascii="Cambria Math" w:hAnsi="Cambria Math"/>
                <w:lang w:bidi="he-IL"/>
              </w:rPr>
              <m:t xml:space="preserve">, </m:t>
            </m:r>
            <m:r>
              <w:rPr>
                <w:rFonts w:ascii="Cambria Math" w:hAnsi="Cambria Math"/>
                <w:lang w:bidi="he-IL"/>
              </w:rPr>
              <m:t>E</m:t>
            </m:r>
            <m:d>
              <m:dPr>
                <m:ctrlPr>
                  <w:rPr>
                    <w:rFonts w:ascii="Cambria Math" w:hAnsi="Cambria Math"/>
                    <w:lang w:bidi="he-IL"/>
                  </w:rPr>
                </m:ctrlPr>
              </m:dPr>
              <m:e>
                <m:r>
                  <w:rPr>
                    <w:rFonts w:ascii="Cambria Math" w:hAnsi="Cambria Math"/>
                    <w:lang w:bidi="he-IL"/>
                  </w:rPr>
                  <m:t>t</m:t>
                </m:r>
              </m:e>
            </m:d>
          </m:e>
        </m:d>
      </m:oMath>
      <w:r w:rsidRPr="00800091">
        <w:rPr>
          <w:lang w:bidi="he-IL"/>
        </w:rPr>
        <w:t>,</w:t>
      </w:r>
    </w:p>
    <w:p w14:paraId="7AA8D8CB" w14:textId="3ED19DEA" w:rsidR="00800091" w:rsidRPr="00800091" w:rsidRDefault="00800091" w:rsidP="001B59CA">
      <w:pPr>
        <w:rPr>
          <w:szCs w:val="24"/>
          <w:lang w:bidi="he-IL"/>
        </w:rPr>
      </w:pPr>
      <w:r>
        <w:rPr>
          <w:lang w:bidi="he-IL"/>
        </w:rPr>
        <w:t>W</w:t>
      </w:r>
      <w:r w:rsidRPr="00800091">
        <w:rPr>
          <w:lang w:bidi="he-IL"/>
        </w:rPr>
        <w:t>here:</w:t>
      </w:r>
    </w:p>
    <w:p w14:paraId="3A91D32A" w14:textId="06E13642" w:rsidR="00800091" w:rsidRPr="00800091" w:rsidRDefault="00800091" w:rsidP="001B59CA">
      <w:pPr>
        <w:rPr>
          <w:szCs w:val="24"/>
          <w:lang w:bidi="he-IL"/>
        </w:rPr>
      </w:pPr>
      <w:r w:rsidRPr="00800091">
        <w:rPr>
          <w:lang w:bidi="he-IL"/>
        </w:rPr>
        <w:t xml:space="preserve">• </w:t>
      </w:r>
      <m:oMath>
        <m:r>
          <m:rPr>
            <m:sty m:val="bi"/>
          </m:rPr>
          <w:rPr>
            <w:rFonts w:ascii="Cambria Math" w:hAnsi="Cambria Math"/>
            <w:lang w:bidi="he-IL"/>
          </w:rPr>
          <m:t>N</m:t>
        </m:r>
        <m:d>
          <m:dPr>
            <m:ctrlPr>
              <w:rPr>
                <w:rFonts w:ascii="Cambria Math" w:hAnsi="Cambria Math"/>
                <w:b/>
                <w:bCs/>
                <w:i/>
                <w:lang w:bidi="he-IL"/>
              </w:rPr>
            </m:ctrlPr>
          </m:dPr>
          <m:e>
            <m:r>
              <m:rPr>
                <m:sty m:val="bi"/>
              </m:rPr>
              <w:rPr>
                <w:rFonts w:ascii="Cambria Math" w:hAnsi="Cambria Math"/>
                <w:lang w:bidi="he-IL"/>
              </w:rPr>
              <m:t>t</m:t>
            </m:r>
          </m:e>
        </m:d>
        <m:r>
          <m:rPr>
            <m:sty m:val="bi"/>
          </m:rPr>
          <w:rPr>
            <w:rFonts w:ascii="Cambria Math" w:hAnsi="Cambria Math"/>
            <w:lang w:bidi="he-IL"/>
          </w:rPr>
          <m:t xml:space="preserve"> </m:t>
        </m:r>
      </m:oMath>
      <w:r w:rsidRPr="00800091">
        <w:rPr>
          <w:lang w:bidi="he-IL"/>
        </w:rPr>
        <w:t>represents biophysical integrity: carrying capacity, sink capacity, regenerative rates, ecosystem function, thermodynamic constraints</w:t>
      </w:r>
    </w:p>
    <w:p w14:paraId="075ECFFF" w14:textId="7B3541B7" w:rsidR="00800091" w:rsidRPr="00800091" w:rsidRDefault="00800091" w:rsidP="001B59CA">
      <w:pPr>
        <w:rPr>
          <w:szCs w:val="24"/>
          <w:lang w:bidi="he-IL"/>
        </w:rPr>
      </w:pPr>
      <w:r w:rsidRPr="00800091">
        <w:rPr>
          <w:lang w:bidi="he-IL"/>
        </w:rPr>
        <w:t xml:space="preserve">• </w:t>
      </w:r>
      <m:oMath>
        <m:r>
          <m:rPr>
            <m:sty m:val="bi"/>
          </m:rPr>
          <w:rPr>
            <w:rFonts w:ascii="Cambria Math" w:hAnsi="Cambria Math"/>
            <w:lang w:bidi="he-IL"/>
          </w:rPr>
          <m:t>C</m:t>
        </m:r>
        <m:d>
          <m:dPr>
            <m:ctrlPr>
              <w:rPr>
                <w:rFonts w:ascii="Cambria Math" w:hAnsi="Cambria Math"/>
                <w:b/>
                <w:bCs/>
                <w:i/>
                <w:lang w:bidi="he-IL"/>
              </w:rPr>
            </m:ctrlPr>
          </m:dPr>
          <m:e>
            <m:r>
              <m:rPr>
                <m:sty m:val="bi"/>
              </m:rPr>
              <w:rPr>
                <w:rFonts w:ascii="Cambria Math" w:hAnsi="Cambria Math"/>
                <w:lang w:bidi="he-IL"/>
              </w:rPr>
              <m:t>t</m:t>
            </m:r>
          </m:e>
        </m:d>
      </m:oMath>
      <w:r w:rsidRPr="00800091">
        <w:rPr>
          <w:lang w:bidi="he-IL"/>
        </w:rPr>
        <w:t xml:space="preserve"> represents cognitive-psychological coherence: time horizon, stress load, meaning stability, attentional bandwidth, motivation structure</w:t>
      </w:r>
    </w:p>
    <w:p w14:paraId="5B5E2607" w14:textId="79CD0388" w:rsidR="00800091" w:rsidRPr="00800091" w:rsidRDefault="00800091" w:rsidP="001B59CA">
      <w:pPr>
        <w:rPr>
          <w:szCs w:val="24"/>
          <w:lang w:bidi="he-IL"/>
        </w:rPr>
      </w:pPr>
      <w:r w:rsidRPr="00800091">
        <w:rPr>
          <w:lang w:bidi="he-IL"/>
        </w:rPr>
        <w:t xml:space="preserve">• </w:t>
      </w:r>
      <m:oMath>
        <m:r>
          <m:rPr>
            <m:sty m:val="bi"/>
          </m:rPr>
          <w:rPr>
            <w:rFonts w:ascii="Cambria Math" w:hAnsi="Cambria Math"/>
            <w:lang w:bidi="he-IL"/>
          </w:rPr>
          <m:t>E</m:t>
        </m:r>
        <m:d>
          <m:dPr>
            <m:ctrlPr>
              <w:rPr>
                <w:rFonts w:ascii="Cambria Math" w:hAnsi="Cambria Math"/>
                <w:b/>
                <w:bCs/>
                <w:i/>
                <w:lang w:bidi="he-IL"/>
              </w:rPr>
            </m:ctrlPr>
          </m:dPr>
          <m:e>
            <m:r>
              <m:rPr>
                <m:sty m:val="bi"/>
              </m:rPr>
              <w:rPr>
                <w:rFonts w:ascii="Cambria Math" w:hAnsi="Cambria Math"/>
                <w:lang w:bidi="he-IL"/>
              </w:rPr>
              <m:t>t</m:t>
            </m:r>
          </m:e>
        </m:d>
      </m:oMath>
      <w:r w:rsidRPr="00800091">
        <w:rPr>
          <w:lang w:bidi="he-IL"/>
        </w:rPr>
        <w:t xml:space="preserve"> represents institutional-technological topology: rules, infrastructures, markets, metrics, affordance structures, symbolic systems</w:t>
      </w:r>
    </w:p>
    <w:p w14:paraId="14CF9F3E" w14:textId="77777777" w:rsidR="00F65104" w:rsidRDefault="00800091" w:rsidP="001B59CA">
      <w:pPr>
        <w:rPr>
          <w:lang w:bidi="he-IL"/>
        </w:rPr>
      </w:pPr>
      <w:r w:rsidRPr="00800091">
        <w:rPr>
          <w:lang w:bidi="he-IL"/>
        </w:rPr>
        <w:t xml:space="preserve">The dynamics can be expressed as differential equation: </w:t>
      </w:r>
    </w:p>
    <w:p w14:paraId="45E5C3D1" w14:textId="516E701B" w:rsidR="00800091" w:rsidRPr="00800091" w:rsidRDefault="00000000" w:rsidP="001B59CA">
      <w:pPr>
        <w:rPr>
          <w:szCs w:val="24"/>
          <w:lang w:bidi="he-IL"/>
        </w:rPr>
      </w:pPr>
      <m:oMathPara>
        <m:oMath>
          <m:f>
            <m:fPr>
              <m:ctrlPr>
                <w:rPr>
                  <w:rFonts w:ascii="Cambria Math" w:hAnsi="Cambria Math"/>
                  <w:lang w:bidi="he-IL"/>
                </w:rPr>
              </m:ctrlPr>
            </m:fPr>
            <m:num>
              <m:r>
                <w:rPr>
                  <w:rFonts w:ascii="Cambria Math" w:hAnsi="Cambria Math"/>
                  <w:lang w:bidi="he-IL"/>
                </w:rPr>
                <m:t>dx</m:t>
              </m:r>
            </m:num>
            <m:den>
              <m:r>
                <w:rPr>
                  <w:rFonts w:ascii="Cambria Math" w:hAnsi="Cambria Math"/>
                  <w:lang w:bidi="he-IL"/>
                </w:rPr>
                <m:t>dt</m:t>
              </m:r>
            </m:den>
          </m:f>
          <m:r>
            <m:rPr>
              <m:sty m:val="p"/>
            </m:rPr>
            <w:rPr>
              <w:rFonts w:ascii="Cambria Math" w:hAnsi="Cambria Math"/>
              <w:lang w:bidi="he-IL"/>
            </w:rPr>
            <m:t xml:space="preserve">= </m:t>
          </m:r>
          <m:r>
            <w:rPr>
              <w:rFonts w:ascii="Cambria Math" w:hAnsi="Cambria Math"/>
              <w:lang w:bidi="he-IL"/>
            </w:rPr>
            <m:t>A</m:t>
          </m:r>
          <m:d>
            <m:dPr>
              <m:ctrlPr>
                <w:rPr>
                  <w:rFonts w:ascii="Cambria Math" w:hAnsi="Cambria Math"/>
                  <w:lang w:bidi="he-IL"/>
                </w:rPr>
              </m:ctrlPr>
            </m:dPr>
            <m:e>
              <m:r>
                <w:rPr>
                  <w:rFonts w:ascii="Cambria Math" w:hAnsi="Cambria Math"/>
                  <w:lang w:bidi="he-IL"/>
                </w:rPr>
                <m:t>σ</m:t>
              </m:r>
            </m:e>
          </m:d>
          <m:r>
            <w:rPr>
              <w:rFonts w:ascii="Cambria Math" w:hAnsi="Cambria Math"/>
              <w:lang w:bidi="he-IL"/>
            </w:rPr>
            <m:t>x</m:t>
          </m:r>
          <m:r>
            <m:rPr>
              <m:sty m:val="p"/>
            </m:rPr>
            <w:rPr>
              <w:rFonts w:ascii="Cambria Math" w:hAnsi="Cambria Math"/>
              <w:lang w:bidi="he-IL"/>
            </w:rPr>
            <m:t xml:space="preserve"> + </m:t>
          </m:r>
          <m:r>
            <w:rPr>
              <w:rFonts w:ascii="Cambria Math" w:hAnsi="Cambria Math"/>
              <w:lang w:bidi="he-IL"/>
            </w:rPr>
            <m:t>u</m:t>
          </m:r>
          <m:d>
            <m:dPr>
              <m:ctrlPr>
                <w:rPr>
                  <w:rFonts w:ascii="Cambria Math" w:hAnsi="Cambria Math"/>
                  <w:lang w:bidi="he-IL"/>
                </w:rPr>
              </m:ctrlPr>
            </m:dPr>
            <m:e>
              <m:r>
                <w:rPr>
                  <w:rFonts w:ascii="Cambria Math" w:hAnsi="Cambria Math"/>
                  <w:lang w:bidi="he-IL"/>
                </w:rPr>
                <m:t>t</m:t>
              </m:r>
            </m:e>
          </m:d>
          <m:r>
            <m:rPr>
              <m:sty m:val="p"/>
            </m:rPr>
            <w:rPr>
              <w:rFonts w:ascii="Cambria Math" w:hAnsi="Cambria Math"/>
              <w:lang w:bidi="he-IL"/>
            </w:rPr>
            <m:t xml:space="preserve">- </m:t>
          </m:r>
          <m:r>
            <w:rPr>
              <w:rFonts w:ascii="Cambria Math" w:hAnsi="Cambria Math"/>
              <w:lang w:bidi="he-IL"/>
            </w:rPr>
            <m:t>Ω</m:t>
          </m:r>
          <m:d>
            <m:dPr>
              <m:ctrlPr>
                <w:rPr>
                  <w:rFonts w:ascii="Cambria Math" w:hAnsi="Cambria Math"/>
                  <w:lang w:bidi="he-IL"/>
                </w:rPr>
              </m:ctrlPr>
            </m:dPr>
            <m:e>
              <m:r>
                <w:rPr>
                  <w:rFonts w:ascii="Cambria Math" w:hAnsi="Cambria Math"/>
                  <w:lang w:bidi="he-IL"/>
                </w:rPr>
                <m:t>x</m:t>
              </m:r>
            </m:e>
          </m:d>
        </m:oMath>
      </m:oMathPara>
    </w:p>
    <w:p w14:paraId="3E410EE6" w14:textId="77777777" w:rsidR="00800091" w:rsidRDefault="00800091" w:rsidP="001B59CA">
      <w:pPr>
        <w:rPr>
          <w:lang w:bidi="he-IL"/>
        </w:rPr>
      </w:pPr>
      <w:r>
        <w:rPr>
          <w:lang w:bidi="he-IL"/>
        </w:rPr>
        <w:t>W</w:t>
      </w:r>
      <w:r w:rsidRPr="00800091">
        <w:rPr>
          <w:lang w:bidi="he-IL"/>
        </w:rPr>
        <w:t>here</w:t>
      </w:r>
      <w:r>
        <w:rPr>
          <w:lang w:bidi="he-IL"/>
        </w:rPr>
        <w:t>:</w:t>
      </w:r>
    </w:p>
    <w:p w14:paraId="664BF606" w14:textId="1FE8D40B" w:rsidR="00800091" w:rsidRDefault="00F65104" w:rsidP="001B59CA">
      <w:pPr>
        <w:rPr>
          <w:lang w:bidi="he-IL"/>
        </w:rPr>
      </w:pPr>
      <m:oMath>
        <m:r>
          <m:rPr>
            <m:sty m:val="bi"/>
          </m:rPr>
          <w:rPr>
            <w:rFonts w:ascii="Cambria Math" w:hAnsi="Cambria Math"/>
            <w:lang w:bidi="he-IL"/>
          </w:rPr>
          <m:t>A</m:t>
        </m:r>
        <m:d>
          <m:dPr>
            <m:ctrlPr>
              <w:rPr>
                <w:rFonts w:ascii="Cambria Math" w:hAnsi="Cambria Math"/>
                <w:b/>
                <w:bCs/>
                <w:i/>
                <w:lang w:bidi="he-IL"/>
              </w:rPr>
            </m:ctrlPr>
          </m:dPr>
          <m:e>
            <m:r>
              <m:rPr>
                <m:sty m:val="bi"/>
              </m:rPr>
              <w:rPr>
                <w:rFonts w:ascii="Cambria Math" w:hAnsi="Cambria Math"/>
                <w:lang w:bidi="he-IL"/>
              </w:rPr>
              <m:t>σ</m:t>
            </m:r>
          </m:e>
        </m:d>
      </m:oMath>
      <w:r w:rsidR="00800091" w:rsidRPr="00F65104">
        <w:rPr>
          <w:b/>
          <w:bCs/>
          <w:lang w:bidi="he-IL"/>
        </w:rPr>
        <w:t xml:space="preserve"> </w:t>
      </w:r>
      <w:r w:rsidR="00800091" w:rsidRPr="00800091">
        <w:rPr>
          <w:lang w:bidi="he-IL"/>
        </w:rPr>
        <w:t xml:space="preserve">is the coupling matrix parameterized by symbolic sign parameter σ, </w:t>
      </w:r>
    </w:p>
    <w:p w14:paraId="0929CAC1" w14:textId="47BF8D27" w:rsidR="00800091" w:rsidRDefault="00F65104" w:rsidP="001B59CA">
      <w:pPr>
        <w:rPr>
          <w:lang w:bidi="he-IL"/>
        </w:rPr>
      </w:pPr>
      <m:oMath>
        <m:r>
          <m:rPr>
            <m:sty m:val="bi"/>
          </m:rPr>
          <w:rPr>
            <w:rFonts w:ascii="Cambria Math" w:hAnsi="Cambria Math"/>
            <w:lang w:bidi="he-IL"/>
          </w:rPr>
          <m:t>u</m:t>
        </m:r>
        <m:d>
          <m:dPr>
            <m:ctrlPr>
              <w:rPr>
                <w:rFonts w:ascii="Cambria Math" w:hAnsi="Cambria Math"/>
                <w:b/>
                <w:bCs/>
                <w:i/>
                <w:lang w:bidi="he-IL"/>
              </w:rPr>
            </m:ctrlPr>
          </m:dPr>
          <m:e>
            <m:r>
              <m:rPr>
                <m:sty m:val="bi"/>
              </m:rPr>
              <w:rPr>
                <w:rFonts w:ascii="Cambria Math" w:hAnsi="Cambria Math"/>
                <w:lang w:bidi="he-IL"/>
              </w:rPr>
              <m:t>t</m:t>
            </m:r>
          </m:e>
        </m:d>
      </m:oMath>
      <w:r w:rsidR="00800091" w:rsidRPr="00F65104">
        <w:rPr>
          <w:b/>
          <w:bCs/>
          <w:lang w:bidi="he-IL"/>
        </w:rPr>
        <w:t xml:space="preserve"> </w:t>
      </w:r>
      <w:r w:rsidR="00800091" w:rsidRPr="00F65104">
        <w:rPr>
          <w:lang w:bidi="he-IL"/>
        </w:rPr>
        <w:t>r</w:t>
      </w:r>
      <w:r w:rsidR="00800091" w:rsidRPr="00800091">
        <w:rPr>
          <w:lang w:bidi="he-IL"/>
        </w:rPr>
        <w:t xml:space="preserve">epresents intentional interventions, and </w:t>
      </w:r>
    </w:p>
    <w:p w14:paraId="321FD4AC" w14:textId="0E5EE3A0" w:rsidR="00800091" w:rsidRDefault="00F65104" w:rsidP="001B59CA">
      <w:pPr>
        <w:rPr>
          <w:lang w:bidi="he-IL"/>
        </w:rPr>
      </w:pPr>
      <m:oMath>
        <m:r>
          <m:rPr>
            <m:sty m:val="bi"/>
          </m:rPr>
          <w:rPr>
            <w:rFonts w:ascii="Cambria Math" w:hAnsi="Cambria Math"/>
            <w:lang w:bidi="he-IL"/>
          </w:rPr>
          <m:t>Ω</m:t>
        </m:r>
        <m:d>
          <m:dPr>
            <m:ctrlPr>
              <w:rPr>
                <w:rFonts w:ascii="Cambria Math" w:hAnsi="Cambria Math"/>
                <w:b/>
                <w:bCs/>
                <w:i/>
                <w:lang w:bidi="he-IL"/>
              </w:rPr>
            </m:ctrlPr>
          </m:dPr>
          <m:e>
            <m:r>
              <m:rPr>
                <m:sty m:val="bi"/>
              </m:rPr>
              <w:rPr>
                <w:rFonts w:ascii="Cambria Math" w:hAnsi="Cambria Math"/>
                <w:lang w:bidi="he-IL"/>
              </w:rPr>
              <m:t>x</m:t>
            </m:r>
          </m:e>
        </m:d>
      </m:oMath>
      <w:r w:rsidR="00800091" w:rsidRPr="00800091">
        <w:rPr>
          <w:lang w:bidi="he-IL"/>
        </w:rPr>
        <w:t xml:space="preserve"> represents entropic decay pressures (institutional capture, symbolic drift, system fragility). </w:t>
      </w:r>
    </w:p>
    <w:p w14:paraId="1A960AA3" w14:textId="0412697E" w:rsidR="00800091" w:rsidRPr="00800091" w:rsidRDefault="00800091" w:rsidP="001B59CA">
      <w:pPr>
        <w:rPr>
          <w:szCs w:val="24"/>
          <w:lang w:bidi="he-IL"/>
        </w:rPr>
      </w:pPr>
      <w:r w:rsidRPr="00800091">
        <w:rPr>
          <w:lang w:bidi="he-IL"/>
        </w:rPr>
        <w:t xml:space="preserve">The crucial insight: the sign parameter </w:t>
      </w:r>
      <m:oMath>
        <m:r>
          <w:rPr>
            <w:rFonts w:ascii="Cambria Math" w:hAnsi="Cambria Math"/>
            <w:lang w:bidi="he-IL"/>
          </w:rPr>
          <m:t>σ</m:t>
        </m:r>
      </m:oMath>
      <w:r w:rsidRPr="00800091">
        <w:rPr>
          <w:lang w:bidi="he-IL"/>
        </w:rPr>
        <w:t>—whether dominant symbol rewards accumulation (</w:t>
      </w:r>
      <m:oMath>
        <m:r>
          <w:rPr>
            <w:rFonts w:ascii="Cambria Math" w:hAnsi="Cambria Math"/>
            <w:lang w:bidi="he-IL"/>
          </w:rPr>
          <m:t>σ = +1</m:t>
        </m:r>
      </m:oMath>
      <w:r w:rsidRPr="00800091">
        <w:rPr>
          <w:lang w:bidi="he-IL"/>
        </w:rPr>
        <w:t>, profit-sign) or penalizes it (</w:t>
      </w:r>
      <m:oMath>
        <m:r>
          <w:rPr>
            <w:rFonts w:ascii="Cambria Math" w:hAnsi="Cambria Math"/>
            <w:lang w:bidi="he-IL"/>
          </w:rPr>
          <m:t>σ = -1</m:t>
        </m:r>
      </m:oMath>
      <w:r w:rsidRPr="00800091">
        <w:rPr>
          <w:lang w:bidi="he-IL"/>
        </w:rPr>
        <w:t>, debt-sign)—changes the direction of coupling across all nine pathways simultaneously.</w:t>
      </w:r>
    </w:p>
    <w:p w14:paraId="0922BD4D" w14:textId="77777777" w:rsidR="00800091" w:rsidRPr="00800091" w:rsidRDefault="00800091" w:rsidP="001B59CA">
      <w:pPr>
        <w:pStyle w:val="Heading3"/>
        <w:rPr>
          <w:sz w:val="27"/>
          <w:szCs w:val="27"/>
        </w:rPr>
      </w:pPr>
      <w:bookmarkStart w:id="8" w:name="_Toc220411380"/>
      <w:r w:rsidRPr="00800091">
        <w:t>2.3.1 The Nine Pathways Enumerated</w:t>
      </w:r>
      <w:bookmarkEnd w:id="8"/>
    </w:p>
    <w:p w14:paraId="1DAFB20A" w14:textId="77777777" w:rsidR="00821DCD" w:rsidRPr="00800091" w:rsidRDefault="00000000" w:rsidP="001B59CA">
      <w:r w:rsidRPr="00800091">
        <w:t xml:space="preserve">NiCE formalizes influences among vertices as a 3×3 mapping, yielding nine directed pathways: </w:t>
      </w:r>
    </w:p>
    <w:p w14:paraId="78A37C4F" w14:textId="77777777" w:rsidR="00800091" w:rsidRPr="00800091" w:rsidRDefault="00800091" w:rsidP="001B59CA">
      <w:pPr>
        <w:pStyle w:val="Heading3"/>
      </w:pPr>
      <w:bookmarkStart w:id="9" w:name="_Toc220411381"/>
      <w:r w:rsidRPr="00800091">
        <w:t>Nature Pathways:</w:t>
      </w:r>
      <w:bookmarkEnd w:id="9"/>
    </w:p>
    <w:p w14:paraId="32E4E633" w14:textId="77777777" w:rsidR="00800091" w:rsidRPr="00800091" w:rsidRDefault="00800091" w:rsidP="001B59CA">
      <w:pPr>
        <w:pStyle w:val="ListBullet2"/>
      </w:pPr>
      <w:r w:rsidRPr="00800091">
        <w:rPr>
          <w:rStyle w:val="Strong"/>
        </w:rPr>
        <w:t>N→N</w:t>
      </w:r>
      <w:r w:rsidRPr="00800091">
        <w:t xml:space="preserve"> (Nature Self-Dynamics): Regeneration vs. depletion feedback loops, ecosystem resilience vs. tipping points, self-reinforcing degradation or recovery</w:t>
      </w:r>
    </w:p>
    <w:p w14:paraId="126003FA" w14:textId="77777777" w:rsidR="00800091" w:rsidRPr="00800091" w:rsidRDefault="00800091" w:rsidP="001B59CA">
      <w:pPr>
        <w:pStyle w:val="ListBullet2"/>
      </w:pPr>
      <w:r w:rsidRPr="00800091">
        <w:rPr>
          <w:rStyle w:val="Strong"/>
        </w:rPr>
        <w:t>N→C</w:t>
      </w:r>
      <w:r w:rsidRPr="00800091">
        <w:t xml:space="preserve"> (Nature Shapes Consciousness): Biophysical stability enabling cognitive bandwidth vs. scarcity driving stress response and attentional narrowing</w:t>
      </w:r>
    </w:p>
    <w:p w14:paraId="0885524F" w14:textId="77777777" w:rsidR="00800091" w:rsidRPr="00800091" w:rsidRDefault="00800091" w:rsidP="001B59CA">
      <w:pPr>
        <w:pStyle w:val="ListBullet2"/>
      </w:pPr>
      <w:r w:rsidRPr="00800091">
        <w:rPr>
          <w:rStyle w:val="Strong"/>
        </w:rPr>
        <w:t>N→E</w:t>
      </w:r>
      <w:r w:rsidRPr="00800091">
        <w:t xml:space="preserve"> (Nature Constrains Environment): Hard limits on throughput, sink capacity determining viable institutional scale, thermodynamic boundaries</w:t>
      </w:r>
    </w:p>
    <w:p w14:paraId="7DB354EC" w14:textId="77777777" w:rsidR="00800091" w:rsidRPr="00800091" w:rsidRDefault="00800091" w:rsidP="001B59CA">
      <w:pPr>
        <w:pStyle w:val="Heading3"/>
      </w:pPr>
      <w:bookmarkStart w:id="10" w:name="_Toc220411382"/>
      <w:r w:rsidRPr="00800091">
        <w:t>Consciousness Pathways:</w:t>
      </w:r>
      <w:bookmarkEnd w:id="10"/>
    </w:p>
    <w:p w14:paraId="63CDD2B9" w14:textId="77777777" w:rsidR="00800091" w:rsidRPr="00800091" w:rsidRDefault="00800091" w:rsidP="001B59CA">
      <w:pPr>
        <w:pStyle w:val="ListBullet2"/>
      </w:pPr>
      <w:r w:rsidRPr="00800091">
        <w:rPr>
          <w:rStyle w:val="Strong"/>
        </w:rPr>
        <w:t>C→N</w:t>
      </w:r>
      <w:r w:rsidRPr="00800091">
        <w:t xml:space="preserve"> (Consciousness Shapes Nature): Individual choices aggregating to throughput, behavioral response to scarcity signals, consumption patterns</w:t>
      </w:r>
    </w:p>
    <w:p w14:paraId="6A1A001C" w14:textId="77777777" w:rsidR="00800091" w:rsidRPr="00800091" w:rsidRDefault="00800091" w:rsidP="001B59CA">
      <w:pPr>
        <w:pStyle w:val="ListBullet2"/>
      </w:pPr>
      <w:r w:rsidRPr="00800091">
        <w:rPr>
          <w:rStyle w:val="Strong"/>
        </w:rPr>
        <w:t>C→C</w:t>
      </w:r>
      <w:r w:rsidRPr="00800091">
        <w:t xml:space="preserve"> (Consciousness Self-Dynamics): Identity formation, status competition, meaning-making, norm internalization, value evolution</w:t>
      </w:r>
    </w:p>
    <w:p w14:paraId="02832A83" w14:textId="77777777" w:rsidR="00800091" w:rsidRPr="00800091" w:rsidRDefault="00800091" w:rsidP="001B59CA">
      <w:pPr>
        <w:pStyle w:val="ListBullet2"/>
      </w:pPr>
      <w:r w:rsidRPr="00800091">
        <w:rPr>
          <w:rStyle w:val="Strong"/>
        </w:rPr>
        <w:t>C→E</w:t>
      </w:r>
      <w:r w:rsidRPr="00800091">
        <w:t xml:space="preserve"> (Consciousness Shapes Environment): Collective preferences driving institutional demand, value orientations selecting governance forms</w:t>
      </w:r>
    </w:p>
    <w:p w14:paraId="7D028C1F" w14:textId="77777777" w:rsidR="00800091" w:rsidRPr="00800091" w:rsidRDefault="00800091" w:rsidP="001B59CA">
      <w:pPr>
        <w:pStyle w:val="Heading3"/>
      </w:pPr>
      <w:bookmarkStart w:id="11" w:name="_Toc220411383"/>
      <w:r w:rsidRPr="00800091">
        <w:t>Environment Pathways:</w:t>
      </w:r>
      <w:bookmarkEnd w:id="11"/>
    </w:p>
    <w:p w14:paraId="65C68BBB" w14:textId="77777777" w:rsidR="00800091" w:rsidRPr="00800091" w:rsidRDefault="00800091" w:rsidP="001B59CA">
      <w:pPr>
        <w:pStyle w:val="ListBullet2"/>
      </w:pPr>
      <w:r w:rsidRPr="00800091">
        <w:rPr>
          <w:rStyle w:val="Strong"/>
        </w:rPr>
        <w:t>E→N</w:t>
      </w:r>
      <w:r w:rsidRPr="00800091">
        <w:t xml:space="preserve"> (Environment Shapes Nature): Infrastructure determining throughput, technology enabling or constraining extraction, built environment impacts</w:t>
      </w:r>
    </w:p>
    <w:p w14:paraId="0CEB6944" w14:textId="77777777" w:rsidR="00800091" w:rsidRPr="00800091" w:rsidRDefault="00800091" w:rsidP="001B59CA">
      <w:pPr>
        <w:pStyle w:val="ListBullet2"/>
      </w:pPr>
      <w:r w:rsidRPr="00800091">
        <w:rPr>
          <w:rStyle w:val="Strong"/>
        </w:rPr>
        <w:t>E→C</w:t>
      </w:r>
      <w:r w:rsidRPr="00800091">
        <w:t xml:space="preserve"> (Environment Shapes Consciousness): Incentives directing attention, metrics framing salience, institutions structuring meaning and identity</w:t>
      </w:r>
    </w:p>
    <w:p w14:paraId="3E32117F" w14:textId="77777777" w:rsidR="00800091" w:rsidRPr="00800091" w:rsidRDefault="00800091" w:rsidP="001B59CA">
      <w:pPr>
        <w:pStyle w:val="ListBullet2"/>
      </w:pPr>
      <w:r w:rsidRPr="00800091">
        <w:rPr>
          <w:rStyle w:val="Strong"/>
        </w:rPr>
        <w:t>E→E</w:t>
      </w:r>
      <w:r w:rsidRPr="00800091">
        <w:t xml:space="preserve"> (Environment Self-Dynamics): Institutional evolution, technology lock-in, market structure self-reinforcement, regulatory capture</w:t>
      </w:r>
    </w:p>
    <w:p w14:paraId="21D60D08" w14:textId="77777777" w:rsidR="00800091" w:rsidRPr="00800091" w:rsidRDefault="00800091" w:rsidP="001B59CA">
      <w:pPr>
        <w:rPr>
          <w:szCs w:val="24"/>
        </w:rPr>
      </w:pPr>
      <w:r w:rsidRPr="00800091">
        <w:t>These pathways do not operate independently but form coupled feedback loops. The matrix representation enables systematic analysis of how interventions propagate: changing one element affects others through causal chains that can reinforce (positive feedback) or stabilize (negative feedback) depending on system state and parameter values.</w:t>
      </w:r>
    </w:p>
    <w:p w14:paraId="728038D8" w14:textId="77777777" w:rsidR="00821DCD" w:rsidRPr="00157EEC" w:rsidRDefault="00000000" w:rsidP="001B59CA">
      <w:pPr>
        <w:pStyle w:val="Heading2"/>
      </w:pPr>
      <w:bookmarkStart w:id="12" w:name="_Toc220411384"/>
      <w:r w:rsidRPr="00157EEC">
        <w:t>2.4 Asymmetric Propagation: The Thermodynamic Foundation</w:t>
      </w:r>
      <w:bookmarkEnd w:id="12"/>
    </w:p>
    <w:p w14:paraId="765B8C36" w14:textId="77777777" w:rsidR="00F65104" w:rsidRDefault="00000000" w:rsidP="001B59CA">
      <w:r w:rsidRPr="00157EEC">
        <w:t xml:space="preserve">A critical asymmetry structures triadic dynamics: </w:t>
      </w:r>
    </w:p>
    <w:p w14:paraId="0B31D467" w14:textId="77777777" w:rsidR="00F65104" w:rsidRPr="00F65104" w:rsidRDefault="00000000" w:rsidP="001B59CA">
      <w:pPr>
        <w:rPr>
          <w:rStyle w:val="IntenseReference"/>
        </w:rPr>
      </w:pPr>
      <w:r w:rsidRPr="00F65104">
        <w:rPr>
          <w:rStyle w:val="IntenseReference"/>
        </w:rPr>
        <w:t xml:space="preserve">dysfunction propagates automatically across N–C–E, while improvement propagates only conditionally. </w:t>
      </w:r>
    </w:p>
    <w:p w14:paraId="3C119D45" w14:textId="311EF1DF" w:rsidR="00821DCD" w:rsidRPr="00157EEC" w:rsidRDefault="00000000" w:rsidP="001B59CA">
      <w:r w:rsidRPr="00157EEC">
        <w:t xml:space="preserve">This reflects </w:t>
      </w:r>
      <w:r w:rsidRPr="00800091">
        <w:t>thermodynamic principles</w:t>
      </w:r>
      <w:r w:rsidRPr="00157EEC">
        <w:t xml:space="preserve">: entropy increases spontaneously unless energy is continuously input to maintain organization (Prigogine &amp; </w:t>
      </w:r>
      <w:proofErr w:type="spellStart"/>
      <w:r w:rsidRPr="00157EEC">
        <w:t>Stengers</w:t>
      </w:r>
      <w:proofErr w:type="spellEnd"/>
      <w:r w:rsidRPr="00157EEC">
        <w:t>, 1984).</w:t>
      </w:r>
    </w:p>
    <w:p w14:paraId="388728F3" w14:textId="77777777" w:rsidR="00F65104" w:rsidRDefault="00000000" w:rsidP="001B59CA">
      <w:r w:rsidRPr="00157EEC">
        <w:t xml:space="preserve">Applied to civilizational systems: </w:t>
      </w:r>
      <w:r w:rsidRPr="00F65104">
        <w:rPr>
          <w:b/>
          <w:bCs/>
        </w:rPr>
        <w:t>disorder requires no coordination</w:t>
      </w:r>
      <w:r w:rsidRPr="00157EEC">
        <w:t xml:space="preserve">—it emerges automatically from gradient relaxation. Order requires continuous work against entropic drift. </w:t>
      </w:r>
    </w:p>
    <w:p w14:paraId="502B1BC2" w14:textId="77777777" w:rsidR="00F65104" w:rsidRDefault="00000000" w:rsidP="001B59CA">
      <w:r w:rsidRPr="00157EEC">
        <w:t xml:space="preserve">Institutional decay demonstrates this: </w:t>
      </w:r>
    </w:p>
    <w:p w14:paraId="1C45628C" w14:textId="77777777" w:rsidR="00F65104" w:rsidRPr="00F65104" w:rsidRDefault="00000000" w:rsidP="001B59CA">
      <w:pPr>
        <w:rPr>
          <w:rStyle w:val="IntenseReference"/>
        </w:rPr>
      </w:pPr>
      <w:r w:rsidRPr="00F65104">
        <w:rPr>
          <w:rStyle w:val="IntenseReference"/>
        </w:rPr>
        <w:t xml:space="preserve">without continuous investment, institutions decay toward dysfunction through regulatory capture, metric corruption, knowledge loss, and mission drift. </w:t>
      </w:r>
    </w:p>
    <w:p w14:paraId="0ACB4200" w14:textId="20D4BC38" w:rsidR="00821DCD" w:rsidRPr="00157EEC" w:rsidRDefault="00000000" w:rsidP="001B59CA">
      <w:r w:rsidRPr="00157EEC">
        <w:t>The system naturally falls toward higher-entropy configurations unless sufficient energy is expended maintaining coherent organization.</w:t>
      </w:r>
    </w:p>
    <w:p w14:paraId="32AFBCFD" w14:textId="77777777" w:rsidR="00821DCD" w:rsidRPr="00157EEC" w:rsidRDefault="00000000" w:rsidP="001B59CA">
      <w:pPr>
        <w:pStyle w:val="Heading2"/>
      </w:pPr>
      <w:bookmarkStart w:id="13" w:name="_Toc220411385"/>
      <w:r w:rsidRPr="00157EEC">
        <w:t>2.5 The Prophylactic Integrity Axiom</w:t>
      </w:r>
      <w:bookmarkEnd w:id="13"/>
    </w:p>
    <w:p w14:paraId="28437237" w14:textId="77777777" w:rsidR="00F65104" w:rsidRDefault="00000000" w:rsidP="001B59CA">
      <w:r w:rsidRPr="00157EEC">
        <w:t xml:space="preserve">From asymmetric propagation emerges critical implication: </w:t>
      </w:r>
    </w:p>
    <w:p w14:paraId="0658E9C1" w14:textId="77777777" w:rsidR="00F65104" w:rsidRPr="00F65104" w:rsidRDefault="00000000" w:rsidP="001B59CA">
      <w:pPr>
        <w:rPr>
          <w:rStyle w:val="IntenseReference"/>
        </w:rPr>
      </w:pPr>
      <w:r w:rsidRPr="00F65104">
        <w:rPr>
          <w:rStyle w:val="IntenseReference"/>
        </w:rPr>
        <w:t xml:space="preserve">A system can only sustain functional order when all domains are simultaneously aligned; partial reform is inherently unstable. </w:t>
      </w:r>
    </w:p>
    <w:p w14:paraId="1AF1F839" w14:textId="3E816DAA" w:rsidR="00821DCD" w:rsidRPr="00157EEC" w:rsidRDefault="00000000" w:rsidP="001B59CA">
      <w:r w:rsidRPr="00157EEC">
        <w:t>Because dysfunction propagates automatically while improvement propagates conditionally, effective reform must treat all domains sufficiently such that the new configuration becomes thermodynamically stable.</w:t>
      </w:r>
    </w:p>
    <w:p w14:paraId="4FCC7308" w14:textId="77777777" w:rsidR="00821DCD" w:rsidRPr="00157EEC" w:rsidRDefault="00000000" w:rsidP="001B59CA">
      <w:r w:rsidRPr="00157EEC">
        <w:t>Single-domain interventions fail through predictable mechanisms. Environmental regulation without changed meaning structures produces shallow compliance and gaming. Changed consciousness without institutional support faces structural pressures that select against ethical actors. Biophysical improvement without institutional restructuring faces renewed extraction pressure. Effective reform requires constitutive, causal, and enabling alignment across N–C–E vertices.</w:t>
      </w:r>
    </w:p>
    <w:p w14:paraId="7165C8F4" w14:textId="5E0B551B" w:rsidR="00821DCD" w:rsidRPr="00137013" w:rsidRDefault="00000000" w:rsidP="001B59CA">
      <w:pPr>
        <w:pStyle w:val="Heading2"/>
        <w:rPr>
          <w:rStyle w:val="Emphasis"/>
        </w:rPr>
      </w:pPr>
      <w:bookmarkStart w:id="14" w:name="_Toc220411386"/>
      <w:r w:rsidRPr="00157EEC">
        <w:t>2.6 The Default Gradient Law:</w:t>
      </w:r>
      <w:r w:rsidR="00137013">
        <w:br/>
      </w:r>
      <w:r w:rsidRPr="00137013">
        <w:rPr>
          <w:rStyle w:val="Emphasis"/>
        </w:rPr>
        <w:t>An Observed Principle of System Reform</w:t>
      </w:r>
      <w:bookmarkEnd w:id="14"/>
    </w:p>
    <w:p w14:paraId="3B0140BC" w14:textId="7466C44F" w:rsidR="00821DCD" w:rsidRPr="00157EEC" w:rsidRDefault="00000000" w:rsidP="001B59CA">
      <w:r w:rsidRPr="00157EEC">
        <w:t xml:space="preserve">The asymmetric propagation analysis and prophylactic integrity axiom converge on a deeper principle that transcends the </w:t>
      </w:r>
      <w:proofErr w:type="gramStart"/>
      <w:r w:rsidRPr="00157EEC">
        <w:t>NiCE</w:t>
      </w:r>
      <w:proofErr w:type="gramEnd"/>
      <w:r w:rsidRPr="00157EEC">
        <w:t xml:space="preserve"> framework itself. What emerges is not a design recommendation but an observed law of system reform, one that operates with the same inevitability as thermodynamic principles from which it derives. This law explains not merely why particular reforms fail but why entire classes of interventions systematically cannot succeed.</w:t>
      </w:r>
      <w:r w:rsidR="00137013">
        <w:t xml:space="preserve"> </w:t>
      </w:r>
      <w:r w:rsidRPr="00157EEC">
        <w:t>The principle can be stated with precision:</w:t>
      </w:r>
    </w:p>
    <w:p w14:paraId="3A1D38E0" w14:textId="77777777" w:rsidR="00821DCD" w:rsidRPr="00800091" w:rsidRDefault="00000000" w:rsidP="001B59CA">
      <w:pPr>
        <w:rPr>
          <w:rStyle w:val="IntenseReference"/>
        </w:rPr>
      </w:pPr>
      <w:r w:rsidRPr="00800091">
        <w:rPr>
          <w:rStyle w:val="IntenseReference"/>
        </w:rPr>
        <w:t>Any reform that does not change the default gradient—what the system falls into—will be outcompeted by entropic drift.</w:t>
      </w:r>
    </w:p>
    <w:p w14:paraId="0E1BB548" w14:textId="77777777" w:rsidR="00821DCD" w:rsidRPr="00157EEC" w:rsidRDefault="00000000" w:rsidP="001B59CA">
      <w:r w:rsidRPr="00157EEC">
        <w:t>This is not aspirational guidance or strategic advice. It is an observed regularity with the characteristics that distinguish physical laws from heuristics: thermodynamic necessity rooted in the Second Law, empirical universality across all reform domains, predictive power that explains systematic failure patterns, and non-negotiability that permits no exceptions through cleverness or effort. Like conservation laws in physics, the Default Gradient Law constrains what interventions are possible, not merely what interventions are optimal.</w:t>
      </w:r>
    </w:p>
    <w:p w14:paraId="58063EB5" w14:textId="77777777" w:rsidR="00821DCD" w:rsidRPr="00157EEC" w:rsidRDefault="00000000" w:rsidP="001B59CA">
      <w:r w:rsidRPr="00157EEC">
        <w:t xml:space="preserve">The distinction matters profoundly. If this were strategic advice, violations would produce suboptimal outcomes. </w:t>
      </w:r>
      <w:r w:rsidRPr="00137013">
        <w:rPr>
          <w:rStyle w:val="Strong"/>
        </w:rPr>
        <w:t>Because it is physical law, violations produce inevitable failure regardless of intent, resources, or sophistication.</w:t>
      </w:r>
      <w:r w:rsidRPr="00157EEC">
        <w:t xml:space="preserve"> Understanding this distinction transforms how we approach civilizational reform—from optimizing within constraints to recognizing which constraints cannot be overcome.</w:t>
      </w:r>
    </w:p>
    <w:p w14:paraId="02A07E66" w14:textId="77777777" w:rsidR="00821DCD" w:rsidRPr="00157EEC" w:rsidRDefault="00000000" w:rsidP="001B59CA">
      <w:pPr>
        <w:pStyle w:val="Heading2"/>
      </w:pPr>
      <w:bookmarkStart w:id="15" w:name="_Toc220411387"/>
      <w:r w:rsidRPr="00157EEC">
        <w:t>2.6.1 The Mechanics of Default Gradients</w:t>
      </w:r>
      <w:bookmarkEnd w:id="15"/>
    </w:p>
    <w:p w14:paraId="621DBDF5" w14:textId="77777777" w:rsidR="00821DCD" w:rsidRPr="00157EEC" w:rsidRDefault="00000000" w:rsidP="001B59CA">
      <w:r w:rsidRPr="00157EEC">
        <w:t>To grasp why the Default Gradient Law operates with thermodynamic necessity, we must distinguish carefully between system trajectories produced by the potential landscape itself and trajectories produced by applied force fighting against that landscape. This distinction, familiar in physics, proves equally fundamental in social systems.</w:t>
      </w:r>
    </w:p>
    <w:p w14:paraId="2A0D54F9" w14:textId="77777777" w:rsidR="00821DCD" w:rsidRPr="00157EEC" w:rsidRDefault="00000000" w:rsidP="001B59CA">
      <w:r w:rsidRPr="00157EEC">
        <w:t>The default gradient represents the thermodynamically downhill direction—the path the system follows when coordination ceases and agents optimize locally within existing constraints. It is the attractor toward which the system relaxes in the absence of sustained intervention, determined not by what actors intend but by what their environment rewards. When we ask "what happens when we stop trying," the answer reveals the default gradient.</w:t>
      </w:r>
    </w:p>
    <w:p w14:paraId="1F8E2C4E" w14:textId="77777777" w:rsidR="00571593" w:rsidRDefault="00000000" w:rsidP="001B59CA">
      <w:r w:rsidRPr="00157EEC">
        <w:t xml:space="preserve">In dynamical systems formalism, </w:t>
      </w:r>
    </w:p>
    <w:p w14:paraId="233DFB95" w14:textId="68B8B030" w:rsidR="00571593" w:rsidRDefault="00000000" w:rsidP="001B59CA">
      <w:r w:rsidRPr="00157EEC">
        <w:t xml:space="preserve">if system state </w:t>
      </w:r>
      <m:oMath>
        <m:r>
          <w:rPr>
            <w:rFonts w:ascii="Cambria Math" w:hAnsi="Cambria Math"/>
          </w:rPr>
          <m:t>x</m:t>
        </m:r>
        <m:d>
          <m:dPr>
            <m:ctrlPr>
              <w:rPr>
                <w:rFonts w:ascii="Cambria Math" w:hAnsi="Cambria Math"/>
                <w:i/>
              </w:rPr>
            </m:ctrlPr>
          </m:dPr>
          <m:e>
            <m:r>
              <w:rPr>
                <w:rFonts w:ascii="Cambria Math" w:hAnsi="Cambria Math"/>
              </w:rPr>
              <m:t>t</m:t>
            </m:r>
          </m:e>
        </m:d>
      </m:oMath>
      <w:r w:rsidRPr="00157EEC">
        <w:t xml:space="preserve"> evolves according to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w:r w:rsidRPr="00157EEC">
        <w:t xml:space="preserve">, </w:t>
      </w:r>
    </w:p>
    <w:p w14:paraId="26A0D133" w14:textId="77777777" w:rsidR="00571593" w:rsidRDefault="00571593" w:rsidP="001B59CA">
      <w:r>
        <w:t>T</w:t>
      </w:r>
      <w:r w:rsidRPr="00157EEC">
        <w:t xml:space="preserve">hree terms determine trajectory: </w:t>
      </w:r>
    </w:p>
    <w:p w14:paraId="797B8AB2" w14:textId="21A17626" w:rsidR="00571593" w:rsidRDefault="00571593" w:rsidP="00571593">
      <w:pPr>
        <w:pStyle w:val="ListParagraph"/>
        <w:numPr>
          <w:ilvl w:val="0"/>
          <w:numId w:val="61"/>
        </w:numPr>
      </w:pP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represents forces arising from the potential landscape, </w:t>
      </w:r>
    </w:p>
    <w:p w14:paraId="6A37755B" w14:textId="01DE30BF" w:rsidR="00571593" w:rsidRDefault="00571593" w:rsidP="00571593">
      <w:pPr>
        <w:pStyle w:val="ListParagraph"/>
        <w:numPr>
          <w:ilvl w:val="0"/>
          <w:numId w:val="61"/>
        </w:numPr>
      </w:pP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represents coordinated intervention effort, and </w:t>
      </w:r>
    </w:p>
    <w:p w14:paraId="04FF8846" w14:textId="592F3885" w:rsidR="00571593" w:rsidRDefault="00571593" w:rsidP="00571593">
      <w:pPr>
        <w:pStyle w:val="ListParagraph"/>
        <w:numPr>
          <w:ilvl w:val="0"/>
          <w:numId w:val="61"/>
        </w:numPr>
      </w:pPr>
      <m:oMath>
        <m:r>
          <w:rPr>
            <w:rFonts w:ascii="Cambria Math" w:hAnsi="Cambria Math" w:cs="Calibri"/>
          </w:rPr>
          <m:t>η</m:t>
        </m:r>
        <m:d>
          <m:dPr>
            <m:ctrlPr>
              <w:rPr>
                <w:rFonts w:ascii="Cambria Math" w:hAnsi="Cambria Math"/>
                <w:i/>
              </w:rPr>
            </m:ctrlPr>
          </m:dPr>
          <m:e>
            <m:r>
              <w:rPr>
                <w:rFonts w:ascii="Cambria Math" w:hAnsi="Cambria Math"/>
              </w:rPr>
              <m:t>x</m:t>
            </m:r>
          </m:e>
        </m:d>
      </m:oMath>
      <w:r w:rsidRPr="00157EEC">
        <w:t xml:space="preserve"> represents entropic decay pressures. </w:t>
      </w:r>
    </w:p>
    <w:p w14:paraId="138D36D4" w14:textId="77777777" w:rsidR="00571593" w:rsidRDefault="00000000" w:rsidP="001B59CA">
      <w:pPr>
        <w:rPr>
          <w:rFonts w:ascii="Calibri" w:hAnsi="Calibri" w:cs="Calibri"/>
        </w:rPr>
      </w:pPr>
      <w:r w:rsidRPr="00157EEC">
        <w:t xml:space="preserve">The default gradient is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rPr>
          <w:rFonts w:ascii="Calibri" w:hAnsi="Calibri" w:cs="Calibri"/>
        </w:rPr>
        <w:t>—</w:t>
      </w:r>
    </w:p>
    <w:p w14:paraId="5C818D54" w14:textId="016B7C53" w:rsidR="00821DCD" w:rsidRPr="00157EEC" w:rsidRDefault="00000000" w:rsidP="001B59CA">
      <w:r w:rsidRPr="00157EEC">
        <w:t xml:space="preserve">the direction of motion when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157EEC">
        <w:t xml:space="preserve"> and only substrate topology matters.</w:t>
      </w:r>
    </w:p>
    <w:p w14:paraId="7117A42F" w14:textId="77777777" w:rsidR="00821DCD" w:rsidRPr="00157EEC" w:rsidRDefault="00000000" w:rsidP="001B59CA">
      <w:r w:rsidRPr="00157EEC">
        <w:t>Entropic drift is not metaphorical but mechanical. The Second Law of Thermodynamics establishes that isolated systems evolve toward maximum entropy—toward disorder, not order. High-entropy states (disorder, degradation, fragmentation) have vastly more microstates than low-entropy states (organization, coordination, coherent function). Absent energy input maintaining improbable configurations, systems naturally explore their phase space and converge on high-multiplicity states. Order requires continuous work; disorder emerges automatically.</w:t>
      </w:r>
    </w:p>
    <w:p w14:paraId="330282A8" w14:textId="77777777" w:rsidR="00821DCD" w:rsidRPr="00157EEC" w:rsidRDefault="00000000" w:rsidP="001B59CA">
      <w:r w:rsidRPr="00157EEC">
        <w:t>Applied to institutional systems, this means degradation propagates without coordination while improvement requires coordinated effort against thermodynamic gradient. Regulatory capture needs no conspiracy—it emerges from rational optimization within information and incentive structures. Metric gaming needs no malice—it follows from agents maximizing measured performance. Mission drift needs no betrayal—it results from local adaptations accumulating over time. The system falls toward dysfunction not because actors choose it but because dysfunction is thermodynamically downhill.</w:t>
      </w:r>
    </w:p>
    <w:p w14:paraId="7E64E441" w14:textId="77777777" w:rsidR="00821DCD" w:rsidRPr="00157EEC" w:rsidRDefault="00000000" w:rsidP="001B59CA">
      <w:pPr>
        <w:pStyle w:val="Heading3"/>
      </w:pPr>
      <w:bookmarkStart w:id="16" w:name="_Toc220411388"/>
      <w:r w:rsidRPr="00157EEC">
        <w:t>2.6.2 Empirical Manifestations: The Law Across Domains</w:t>
      </w:r>
      <w:bookmarkEnd w:id="16"/>
    </w:p>
    <w:p w14:paraId="5F624E95" w14:textId="77777777" w:rsidR="00137013" w:rsidRDefault="00000000" w:rsidP="001B59CA">
      <w:r w:rsidRPr="00157EEC">
        <w:t xml:space="preserve">The Default Gradient Law manifests identically across institutional, environmental, educational, and healthcare reform—not through coincidence but because the same thermodynamic principles govern all organized systems. The pattern is diagnostic: </w:t>
      </w:r>
    </w:p>
    <w:p w14:paraId="72C9FA64" w14:textId="4997CB62" w:rsidR="00137013" w:rsidRPr="00137013" w:rsidRDefault="00000000" w:rsidP="001B59CA">
      <w:pPr>
        <w:rPr>
          <w:rStyle w:val="IntenseReference"/>
        </w:rPr>
      </w:pPr>
      <w:r w:rsidRPr="00137013">
        <w:rPr>
          <w:rStyle w:val="IntenseReference"/>
        </w:rPr>
        <w:t xml:space="preserve">reforms that apply force against unchanged gradients show characteristic decay curves independent of domain specifics. </w:t>
      </w:r>
    </w:p>
    <w:p w14:paraId="7F958C6B" w14:textId="17E2CC72" w:rsidR="00821DCD" w:rsidRPr="00157EEC" w:rsidRDefault="00000000" w:rsidP="001B59CA">
      <w:r w:rsidRPr="00157EEC">
        <w:t>This universality elevates the pattern from interesting observation to physical law.</w:t>
      </w:r>
    </w:p>
    <w:p w14:paraId="2738F0EA" w14:textId="4CD3088F" w:rsidR="00821DCD" w:rsidRPr="00157EEC" w:rsidRDefault="00000000" w:rsidP="001B59CA">
      <w:r w:rsidRPr="00157EEC">
        <w:t xml:space="preserve">Consider institutional reform. When regulations are imposed without changing underlying incentive structures, they face immediate optimization pressure. Concentrated interests with high stakes invest in circumvention while diffuse publics with low per-capita stakes remain rationally ignorant. The result—regulatory capture—emerges not from corruption but from rational allocation of lobbying effort within unchanged payoff structures (Stigler, 1971; Dal Bó, 2006). Ethics training produces shallow compliance because it changes belief without changing incentive; aware actors still optimize within the true gradient. Transparency mandates without enforcement enable opacity laundering: form compliance masking substantive evasion. Each pattern follows the same logic—applied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fighting against unchanged potential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w:t>
      </w:r>
      <w:r w:rsidRPr="00137013">
        <w:rPr>
          <w:i/>
          <w:iCs/>
        </w:rPr>
        <w:t>When pressure relaxes, the gradient reasserts itself.</w:t>
      </w:r>
    </w:p>
    <w:p w14:paraId="4E7F0737" w14:textId="2D21FE9D" w:rsidR="00821DCD" w:rsidRPr="00157EEC" w:rsidRDefault="00000000" w:rsidP="001B59CA">
      <w:r w:rsidRPr="00157EEC">
        <w:t xml:space="preserve">The decay follows predictable dynamics. Initial reform enthusiasm provides temporary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compliance appears genuine. As attention shifts and champions depart,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157EEC">
        <w:t xml:space="preserve"> and the system relaxes toward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Gaming strategies accumulate, workarounds proliferate, and original intent erodes. The institution returns to the configuration determined by its incentive topology, not by reform rhetoric. Mission drift documents this process across organizational lifecycles (Michels, 1911): founding ideals give way to survival optimization, which gives way to rent-seeking, which gives way to capture. Each stage represents thermodynamic relaxation toward locally stable configuration given prevailing gradients.</w:t>
      </w:r>
    </w:p>
    <w:p w14:paraId="60A7B3A5" w14:textId="77777777" w:rsidR="00137013" w:rsidRDefault="00000000" w:rsidP="001B59CA">
      <w:r w:rsidRPr="00157EEC">
        <w:t xml:space="preserve">Environmental policy exhibits identical dynamics. Voluntary targets systematically undershoot because compliance is optional within payoff structures that reward extraction. </w:t>
      </w:r>
    </w:p>
    <w:p w14:paraId="4BE2F76A" w14:textId="77777777" w:rsidR="00137013" w:rsidRPr="00137013" w:rsidRDefault="00000000" w:rsidP="001B59CA">
      <w:pPr>
        <w:rPr>
          <w:rStyle w:val="IntenseReference"/>
        </w:rPr>
      </w:pPr>
      <w:r w:rsidRPr="00137013">
        <w:rPr>
          <w:rStyle w:val="IntenseReference"/>
        </w:rPr>
        <w:t xml:space="preserve">When extraction generates profit and restoration generates cost, rational actors extract until constrained by binding regulation—and invest in loosening those constraints. </w:t>
      </w:r>
    </w:p>
    <w:p w14:paraId="7A44AA62" w14:textId="1CA39DA1" w:rsidR="00821DCD" w:rsidRPr="00157EEC" w:rsidRDefault="00000000" w:rsidP="001B59CA">
      <w:r w:rsidRPr="00157EEC">
        <w:t>Carbon pricing without complementary institutional change faces political economy barriers: concentrated producer interests outweigh diffuse consumer interests, leading to exemptions, offsets, and weakening amendments (Lohmann, 2010). Protected areas without enforcement become "paper parks" where formal designation occurs but extraction continues—the gradient (profit from use) dominates the symbol (protection status).</w:t>
      </w:r>
    </w:p>
    <w:p w14:paraId="374976E6" w14:textId="2D98EF0E" w:rsidR="00821DCD" w:rsidRPr="00157EEC" w:rsidRDefault="00000000" w:rsidP="001B59CA">
      <w:r w:rsidRPr="00157EEC">
        <w:t xml:space="preserve">The </w:t>
      </w:r>
      <w:r w:rsidRPr="00137013">
        <w:rPr>
          <w:rStyle w:val="Strong"/>
        </w:rPr>
        <w:t>Paris Agreement</w:t>
      </w:r>
      <w:r w:rsidRPr="00157EEC">
        <w:t xml:space="preserve"> exemplifies </w:t>
      </w:r>
      <w:r w:rsidRPr="00137013">
        <w:rPr>
          <w:rStyle w:val="Emphasis"/>
        </w:rPr>
        <w:t>gradient-insensitive reform</w:t>
      </w:r>
      <w:r w:rsidRPr="00157EEC">
        <w:t xml:space="preserve">. Voluntary nationally determined contributions allow countries to set their own targets and timelines, with </w:t>
      </w:r>
      <w:r w:rsidRPr="00137013">
        <w:rPr>
          <w:rStyle w:val="Emphasis"/>
        </w:rPr>
        <w:t>no binding enforcement mechanism</w:t>
      </w:r>
      <w:r w:rsidRPr="00157EEC">
        <w:t xml:space="preserve">. Predictably, aggregate commitments fall short of stated temperature goals, implementation lags commitments, and revision timelines ensure perpetual insufficiency (Rogelj et al., 2016). The structure </w:t>
      </w:r>
      <w:r w:rsidRPr="00137013">
        <w:rPr>
          <w:i/>
          <w:iCs/>
        </w:rPr>
        <w:t>cannot succeed</w:t>
      </w:r>
      <w:r w:rsidRPr="00157EEC">
        <w:t xml:space="preserve"> because it applies moral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against unchanged extraction gradient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When extraction remains profitable and consequence delay ensures limited feedback, nations optimize within the true incentive structure rather than stated aspirations.</w:t>
      </w:r>
    </w:p>
    <w:p w14:paraId="739E07AF" w14:textId="77777777" w:rsidR="00DB134B" w:rsidRDefault="00000000" w:rsidP="001B59CA">
      <w:r w:rsidRPr="00137013">
        <w:rPr>
          <w:rStyle w:val="Strong"/>
        </w:rPr>
        <w:t>Educational reform</w:t>
      </w:r>
      <w:r w:rsidRPr="00157EEC">
        <w:t xml:space="preserve"> shows the same signature. Curriculum revisions without assessment changes produce teaching to the test: rational educator response to incentive structures that reward measured outcomes over unmeasured learning (Koretz, 2017). </w:t>
      </w:r>
    </w:p>
    <w:p w14:paraId="5BD4CD37" w14:textId="77777777" w:rsidR="00DB134B" w:rsidRDefault="00000000" w:rsidP="001B59CA">
      <w:r w:rsidRPr="00DB134B">
        <w:rPr>
          <w:rStyle w:val="Strong"/>
        </w:rPr>
        <w:t>Professional development</w:t>
      </w:r>
      <w:r w:rsidRPr="00157EEC">
        <w:t xml:space="preserve"> without accountability reforms yields performance theater: compliance with form while maintaining substance. </w:t>
      </w:r>
    </w:p>
    <w:p w14:paraId="59F3AD49" w14:textId="77777777" w:rsidR="00DB134B" w:rsidRDefault="00000000" w:rsidP="001B59CA">
      <w:r w:rsidRPr="00DB134B">
        <w:rPr>
          <w:rStyle w:val="Strong"/>
        </w:rPr>
        <w:t>Technology adoption</w:t>
      </w:r>
      <w:r w:rsidRPr="00157EEC">
        <w:t xml:space="preserve"> without pedagogical transformation creates expensive traditionalism where new tools serve old models. The pattern is thermodynamic: </w:t>
      </w:r>
    </w:p>
    <w:p w14:paraId="186334CB" w14:textId="2230381B" w:rsidR="00821DCD" w:rsidRPr="00DB134B" w:rsidRDefault="00000000" w:rsidP="001B59CA">
      <w:pPr>
        <w:rPr>
          <w:rStyle w:val="IntenseReference"/>
        </w:rPr>
      </w:pPr>
      <w:r w:rsidRPr="00DB134B">
        <w:rPr>
          <w:rStyle w:val="IntenseReference"/>
        </w:rPr>
        <w:t xml:space="preserve">changed content </w:t>
      </w:r>
      <m:oMath>
        <m:r>
          <w:rPr>
            <w:rStyle w:val="IntenseReference"/>
            <w:rFonts w:ascii="Cambria Math" w:hAnsi="Cambria Math"/>
          </w:rPr>
          <m:t>u</m:t>
        </m:r>
        <m:d>
          <m:dPr>
            <m:ctrlPr>
              <w:rPr>
                <w:rStyle w:val="IntenseReference"/>
                <w:rFonts w:ascii="Cambria Math" w:hAnsi="Cambria Math"/>
                <w:b w:val="0"/>
                <w:bCs w:val="0"/>
              </w:rPr>
            </m:ctrlPr>
          </m:dPr>
          <m:e>
            <m:r>
              <w:rPr>
                <w:rStyle w:val="IntenseReference"/>
                <w:rFonts w:ascii="Cambria Math" w:hAnsi="Cambria Math"/>
              </w:rPr>
              <m:t>t</m:t>
            </m:r>
          </m:e>
        </m:d>
      </m:oMath>
      <w:r w:rsidRPr="00DB134B">
        <w:rPr>
          <w:rStyle w:val="IntenseReference"/>
        </w:rPr>
        <w:t xml:space="preserve"> fighting against unchanged accountability structure </w:t>
      </w:r>
      <m:oMath>
        <m:r>
          <m:rPr>
            <m:sty m:val="p"/>
          </m:rPr>
          <w:rPr>
            <w:rStyle w:val="IntenseReference"/>
            <w:rFonts w:ascii="Cambria Math" w:hAnsi="Cambria Math"/>
          </w:rPr>
          <m:t>-</m:t>
        </m:r>
        <m:r>
          <w:rPr>
            <w:rStyle w:val="IntenseReference"/>
            <w:rFonts w:ascii="Cambria Math" w:hAnsi="Cambria Math"/>
          </w:rPr>
          <m:t>∇V</m:t>
        </m:r>
        <m:d>
          <m:dPr>
            <m:ctrlPr>
              <w:rPr>
                <w:rStyle w:val="IntenseReference"/>
                <w:rFonts w:ascii="Cambria Math" w:hAnsi="Cambria Math"/>
                <w:b w:val="0"/>
                <w:bCs w:val="0"/>
              </w:rPr>
            </m:ctrlPr>
          </m:dPr>
          <m:e>
            <m:r>
              <w:rPr>
                <w:rStyle w:val="IntenseReference"/>
                <w:rFonts w:ascii="Cambria Math" w:hAnsi="Cambria Math"/>
              </w:rPr>
              <m:t>x</m:t>
            </m:r>
          </m:e>
        </m:d>
      </m:oMath>
      <w:r w:rsidRPr="00DB134B">
        <w:rPr>
          <w:rStyle w:val="IntenseReference"/>
        </w:rPr>
        <w:t xml:space="preserve"> produces transient compliance followed by reversion when pressure relaxes.</w:t>
      </w:r>
    </w:p>
    <w:p w14:paraId="345F6402" w14:textId="77777777" w:rsidR="00DB134B" w:rsidRDefault="00000000" w:rsidP="001B59CA">
      <w:r w:rsidRPr="00157EEC">
        <w:t xml:space="preserve">The especially revealing cases involve reform champions who maintain change through personal force, then watch it collapse upon departure. Their presence provided continuous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their absence allowed relaxation to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The failure wasn't insufficient effort or inadequate vision but thermodynamic impossibility: </w:t>
      </w:r>
    </w:p>
    <w:p w14:paraId="07A35CBE" w14:textId="77777777" w:rsidR="00DB134B" w:rsidRPr="00DB134B" w:rsidRDefault="00000000" w:rsidP="001B59CA">
      <w:pPr>
        <w:rPr>
          <w:rStyle w:val="IntenseReference"/>
        </w:rPr>
      </w:pPr>
      <w:r w:rsidRPr="00DB134B">
        <w:rPr>
          <w:rStyle w:val="IntenseReference"/>
        </w:rPr>
        <w:t xml:space="preserve">no individual can permanently overcome systemic gradient through personal exertion. </w:t>
      </w:r>
    </w:p>
    <w:p w14:paraId="30ECFE0E" w14:textId="4A8C68F5" w:rsidR="00821DCD" w:rsidRPr="00157EEC" w:rsidRDefault="00000000" w:rsidP="001B59CA">
      <w:r w:rsidRPr="00157EEC">
        <w:t>The system returns to its attractor not through resistance to change but through optimization within unchanged incentive topology (Tyack &amp; Cuban, 1995).</w:t>
      </w:r>
    </w:p>
    <w:p w14:paraId="0EDB1C4E" w14:textId="6F44F6B5" w:rsidR="00821DCD" w:rsidRPr="00157EEC" w:rsidRDefault="00000000" w:rsidP="001B59CA">
      <w:r w:rsidRPr="00DB134B">
        <w:rPr>
          <w:rStyle w:val="Strong"/>
        </w:rPr>
        <w:t>Healthcare reform</w:t>
      </w:r>
      <w:r w:rsidRPr="00157EEC">
        <w:t xml:space="preserve"> completes the pattern. Quality metrics without payment reform enable metric gaming: </w:t>
      </w:r>
      <w:r w:rsidRPr="00DB134B">
        <w:rPr>
          <w:i/>
          <w:iCs/>
        </w:rPr>
        <w:t>teaching to the test in medical context</w:t>
      </w:r>
      <w:r w:rsidRPr="00157EEC">
        <w:t xml:space="preserve">. Coordination mandates without integration funding create administrative burden that degrades rather than improves care delivery. Patient-centered rhetoric without power redistribution maintains paternalism under new vocabulary. Each intervention applies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against gradient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defined by throughput maximization, liability minimization, and specialty fragmentation (Berwick, 2003; Mannion &amp; Braithwaite, 2012).</w:t>
      </w:r>
    </w:p>
    <w:p w14:paraId="649075CA" w14:textId="77777777" w:rsidR="00DB134B" w:rsidRDefault="00000000" w:rsidP="001B59CA">
      <w:r w:rsidRPr="00157EEC">
        <w:t xml:space="preserve">The consistent failure across domains—institutional, environmental, educational, healthcare—reveals that we are not observing separate problems requiring separate solutions but single principle manifesting in multiple contexts. </w:t>
      </w:r>
      <w:r w:rsidRPr="00DB134B">
        <w:rPr>
          <w:rStyle w:val="Strong"/>
        </w:rPr>
        <w:t>The Default Gradient Law</w:t>
      </w:r>
      <w:r w:rsidRPr="00157EEC">
        <w:t xml:space="preserve"> </w:t>
      </w:r>
      <w:r w:rsidRPr="00DB134B">
        <w:rPr>
          <w:rStyle w:val="Strong"/>
        </w:rPr>
        <w:t>is domain-independent because thermodynamics is domain-independent.</w:t>
      </w:r>
      <w:r w:rsidRPr="00157EEC">
        <w:t xml:space="preserve"> Any organized system faces the same fundamental asymmetry: </w:t>
      </w:r>
    </w:p>
    <w:p w14:paraId="47519A70" w14:textId="77777777" w:rsidR="00DB134B" w:rsidRPr="00DB134B" w:rsidRDefault="00000000" w:rsidP="001B59CA">
      <w:pPr>
        <w:rPr>
          <w:rStyle w:val="IntenseReference"/>
        </w:rPr>
      </w:pPr>
      <w:r w:rsidRPr="00DB134B">
        <w:rPr>
          <w:rStyle w:val="IntenseReference"/>
        </w:rPr>
        <w:t xml:space="preserve">disorder emerges automatically while order requires work. </w:t>
      </w:r>
    </w:p>
    <w:p w14:paraId="06D99F2D" w14:textId="1503A159" w:rsidR="00821DCD" w:rsidRPr="00157EEC" w:rsidRDefault="00000000" w:rsidP="001B59CA">
      <w:r w:rsidRPr="00157EEC">
        <w:t>Reform that fights this asymmetry rather than redirecting it faces thermodynamic necessity, not merely institutional resistance.</w:t>
      </w:r>
    </w:p>
    <w:p w14:paraId="5BA95DA6" w14:textId="77777777" w:rsidR="00373B98" w:rsidRPr="00373B98" w:rsidRDefault="00373B98" w:rsidP="00B81ABC">
      <w:pPr>
        <w:pStyle w:val="Heading3"/>
      </w:pPr>
      <w:bookmarkStart w:id="17" w:name="_Toc220411389"/>
      <w:r w:rsidRPr="00373B98">
        <w:t>2.6.3 Four Fallacies: Why Conventional Reform Violates the Law</w:t>
      </w:r>
      <w:bookmarkEnd w:id="17"/>
    </w:p>
    <w:p w14:paraId="0B7A9A3A" w14:textId="77777777" w:rsidR="00373B98" w:rsidRPr="00373B98" w:rsidRDefault="00373B98" w:rsidP="001B59CA">
      <w:r w:rsidRPr="00373B98">
        <w:t>Understanding why the Default Gradient Law is systematically violated requires examining the fallacies that make gradient-insensitive reform appear plausible. These are not mere mistakes but conceptual frameworks that fundamentally misunderstand thermodynamic constraints on system change. Each fallacy assumes that some mechanism—coordination, education, ethics, or regulation—can permanently overcome gradients without changing them. Each assumption is thermodynamically impossible.</w:t>
      </w:r>
    </w:p>
    <w:p w14:paraId="7AD8E80E" w14:textId="301C901D" w:rsidR="00B81ABC" w:rsidRPr="00B81ABC" w:rsidRDefault="00B81ABC" w:rsidP="00B81ABC">
      <w:pPr>
        <w:pStyle w:val="Heading4"/>
      </w:pPr>
      <w:r w:rsidRPr="00B81ABC">
        <w:rPr>
          <w:rStyle w:val="Strong"/>
          <w:b/>
          <w:bCs/>
        </w:rPr>
        <w:t>2.6.3.</w:t>
      </w:r>
      <w:r w:rsidR="00FA5A40">
        <w:rPr>
          <w:rStyle w:val="Strong"/>
          <w:b/>
          <w:bCs/>
        </w:rPr>
        <w:t>1</w:t>
      </w:r>
      <w:r w:rsidRPr="00B81ABC">
        <w:rPr>
          <w:rStyle w:val="Strong"/>
          <w:b/>
          <w:bCs/>
        </w:rPr>
        <w:t xml:space="preserve"> </w:t>
      </w:r>
      <w:r w:rsidR="00373B98" w:rsidRPr="00B81ABC">
        <w:t>The Coordination Fallacy</w:t>
      </w:r>
      <w:r w:rsidRPr="00B81ABC">
        <w:t>:</w:t>
      </w:r>
      <w:r w:rsidR="00373B98" w:rsidRPr="00B81ABC">
        <w:t xml:space="preserve"> </w:t>
      </w:r>
    </w:p>
    <w:p w14:paraId="797B4C47" w14:textId="5FC13E2B" w:rsidR="00373B98" w:rsidRPr="00467116" w:rsidRDefault="00467116" w:rsidP="00467116">
      <w:pPr>
        <w:pStyle w:val="ListParagraph"/>
        <w:ind w:left="0"/>
        <w:rPr>
          <w:b/>
          <w:bCs/>
        </w:rPr>
      </w:pPr>
      <w:r w:rsidRPr="00467116">
        <w:rPr>
          <w:b/>
          <w:bCs/>
        </w:rPr>
        <w:t xml:space="preserve">The Coordination Fallacy </w:t>
      </w:r>
      <w:r>
        <w:rPr>
          <w:rStyle w:val="Strong"/>
        </w:rPr>
        <w:t>a</w:t>
      </w:r>
      <w:r w:rsidR="00373B98" w:rsidRPr="00FA5A40">
        <w:rPr>
          <w:rStyle w:val="Strong"/>
        </w:rPr>
        <w:t xml:space="preserve">ssumes that continuous coordinated effort can maintain order indefinitely. </w:t>
      </w:r>
      <w:r w:rsidR="00373B98" w:rsidRPr="00373B98">
        <w:t>The assumption appears reasonable: successful collective action exists, organizations persist, institutions function. But this observation mistakes achieved coordination for sustainable coordination. The critical question is not whether coordination can produce order temporarily but whether coordination can be sustained permanently against thermodynamic gradient.</w:t>
      </w:r>
    </w:p>
    <w:p w14:paraId="699C8CBD" w14:textId="77777777" w:rsidR="00FA5A40" w:rsidRDefault="00373B98" w:rsidP="001B59CA">
      <w:r w:rsidRPr="00373B98">
        <w:t xml:space="preserve">The answer is thermodynamically determined: no. Coordination itself requires energy—communication overhead, monitoring costs, incentive alignment, conflict resolution. These costs must be paid continuously from available resource flows. </w:t>
      </w:r>
    </w:p>
    <w:p w14:paraId="0A2A3C41" w14:textId="0C31B294" w:rsidR="00373B98" w:rsidRPr="00FA5A40" w:rsidRDefault="00373B98" w:rsidP="001B59CA">
      <w:pPr>
        <w:rPr>
          <w:rStyle w:val="IntenseReference"/>
        </w:rPr>
      </w:pPr>
      <w:r w:rsidRPr="00FA5A40">
        <w:rPr>
          <w:rStyle w:val="IntenseReference"/>
        </w:rPr>
        <w:t>When the system being coordinated produces less value than coordination consumes, the configuration is thermodynamically unsustainable.</w:t>
      </w:r>
    </w:p>
    <w:p w14:paraId="56F51269" w14:textId="77777777" w:rsidR="00FA5A40" w:rsidRDefault="00373B98" w:rsidP="001B59CA">
      <w:r w:rsidRPr="00373B98">
        <w:t xml:space="preserve">More fundamentally, coordination mechanisms themselves face entropic pressures: </w:t>
      </w:r>
    </w:p>
    <w:p w14:paraId="5482F686" w14:textId="77777777" w:rsidR="00FA5A40" w:rsidRDefault="00373B98" w:rsidP="00FA5A40">
      <w:pPr>
        <w:pStyle w:val="ListParagraph"/>
        <w:numPr>
          <w:ilvl w:val="0"/>
          <w:numId w:val="24"/>
        </w:numPr>
      </w:pPr>
      <w:r w:rsidRPr="00373B98">
        <w:t xml:space="preserve">communication channels degrade, </w:t>
      </w:r>
    </w:p>
    <w:p w14:paraId="711B169C" w14:textId="77777777" w:rsidR="00FA5A40" w:rsidRDefault="00373B98" w:rsidP="00FA5A40">
      <w:pPr>
        <w:pStyle w:val="ListParagraph"/>
        <w:numPr>
          <w:ilvl w:val="0"/>
          <w:numId w:val="24"/>
        </w:numPr>
      </w:pPr>
      <w:r w:rsidRPr="00373B98">
        <w:t xml:space="preserve">monitoring becomes captured, </w:t>
      </w:r>
    </w:p>
    <w:p w14:paraId="14D42CF3" w14:textId="77777777" w:rsidR="00FA5A40" w:rsidRDefault="00373B98" w:rsidP="00FA5A40">
      <w:pPr>
        <w:pStyle w:val="ListParagraph"/>
        <w:numPr>
          <w:ilvl w:val="0"/>
          <w:numId w:val="24"/>
        </w:numPr>
      </w:pPr>
      <w:r w:rsidRPr="00373B98">
        <w:t xml:space="preserve">incentives drift, and </w:t>
      </w:r>
    </w:p>
    <w:p w14:paraId="1C10D3E1" w14:textId="77777777" w:rsidR="00FA5A40" w:rsidRDefault="00373B98" w:rsidP="00FA5A40">
      <w:pPr>
        <w:pStyle w:val="ListParagraph"/>
        <w:numPr>
          <w:ilvl w:val="0"/>
          <w:numId w:val="24"/>
        </w:numPr>
      </w:pPr>
      <w:r w:rsidRPr="00373B98">
        <w:t xml:space="preserve">conflicts accumulate. </w:t>
      </w:r>
    </w:p>
    <w:p w14:paraId="115631DA" w14:textId="2ACD2BAA" w:rsidR="00373B98" w:rsidRPr="00373B98" w:rsidRDefault="00373B98" w:rsidP="001B59CA">
      <w:r w:rsidRPr="00373B98">
        <w:t>The coordinators need coordination. This dynamic manifests empirically in institutional bloat wherever coordination itself becomes the dominant activity rather than the coordinated work.</w:t>
      </w:r>
    </w:p>
    <w:p w14:paraId="32C3406D" w14:textId="77777777" w:rsidR="00373B98" w:rsidRPr="00373B98" w:rsidRDefault="00373B98" w:rsidP="001B59CA">
      <w:r w:rsidRPr="00373B98">
        <w:t>Higher education provides striking illustration. Between 1976 and 2018, full-time administrative staff at U.S. colleges grew 164%, while full-time faculty grew only 92% and student enrollment increased 78% (NCES, 2019). The ratio of administrators to faculty shifted from roughly 0.5:1 in 1975 to nearly 1:1 by 2015 (Ginsberg, 2011; Campos, 2015). This explosion occurred not through malice but through coordination cascade: each new regulation, compliance requirement, diversity initiative, or assessment mandate generated administrative positions to coordinate compliance. Those coordinators required oversight, creating meta-coordinators. The meta-coordinators needed coordination mechanisms, spawning committees, offices, and vice-provostships. The system optimized for coordination rather than education—producing what Ginsberg (2011) termed "the fall of the faculty" through administrative capture of institutional resources and decision-making authority.</w:t>
      </w:r>
    </w:p>
    <w:p w14:paraId="79A6366E" w14:textId="77777777" w:rsidR="00373B98" w:rsidRDefault="00373B98" w:rsidP="001B59CA">
      <w:r w:rsidRPr="00373B98">
        <w:t xml:space="preserve">The pattern reveals thermodynamic inevitability: when coordination becomes divorced from production—when administrative growth exceeds the growth of faculty who teach or students who learn—the system is optimizing the wrong function. It has mistaken coordination for the work being coordinated. </w:t>
      </w:r>
    </w:p>
    <w:p w14:paraId="078B7356" w14:textId="5D8ADC27" w:rsidR="00373B98" w:rsidRPr="00373B98" w:rsidRDefault="00373B98" w:rsidP="001B59CA">
      <w:r w:rsidRPr="00373B98">
        <w:t>The bloat is not inefficiency that better management could solve; it is the predictable endpoint of attempting to maintain order through sustained coordinated effort rather than through gradient alignment. Each regulatory layer fighting against misaligned incentives requires additional coordination, creating positive feedback toward administrative expansion. Only changing the gradient—making the desired outcome thermodynamically downhill—can arrest the cascade.</w:t>
      </w:r>
      <w:r>
        <w:t xml:space="preserve"> This is a systems engineering problem, not a coordination problem.</w:t>
      </w:r>
    </w:p>
    <w:p w14:paraId="0BD466A3" w14:textId="77777777" w:rsidR="00373B98" w:rsidRPr="00373B98" w:rsidRDefault="00000000" w:rsidP="001B59CA">
      <w:r>
        <w:pict w14:anchorId="58557130">
          <v:rect id="_x0000_i1025" style="width:0;height:1.5pt" o:hralign="center" o:hrstd="t" o:hr="t" fillcolor="#a0a0a0" stroked="f"/>
        </w:pict>
      </w:r>
    </w:p>
    <w:p w14:paraId="3AD8E17C" w14:textId="2D4F2E0F" w:rsidR="00571593" w:rsidRDefault="00000000" w:rsidP="00571593">
      <w:pPr>
        <w:rPr>
          <w:rStyle w:val="Strong"/>
          <w:i/>
          <w:iCs/>
        </w:rPr>
      </w:pPr>
      <w:r w:rsidRPr="00157EEC">
        <w:t>Reform that depends on permanent vigilance therefore faces fundamental impossibility. Early success reflects high u(t) from reform champions. But champions age, attention shifts, and resources redirect. As u(t) → 0, the system relaxes to -</w:t>
      </w:r>
      <w:r w:rsidRPr="00157EEC">
        <w:rPr>
          <w:rFonts w:ascii="Cambria Math" w:hAnsi="Cambria Math" w:cs="Cambria Math"/>
        </w:rPr>
        <w:t>∇</w:t>
      </w:r>
      <w:r w:rsidRPr="00157EEC">
        <w:t>V(x). The reform succeeds only during active defense and fails when defense ceases</w:t>
      </w:r>
      <w:r w:rsidRPr="00157EEC">
        <w:rPr>
          <w:rFonts w:ascii="Calibri" w:hAnsi="Calibri" w:cs="Calibri"/>
        </w:rPr>
        <w:t>—</w:t>
      </w:r>
      <w:r w:rsidRPr="00157EEC">
        <w:t>not because defenders lacked commitment but because thermodynamics permits no perpetual motion. No system can be sustained through continuous effort against its natural gradient.</w:t>
      </w:r>
      <w:r w:rsidR="00571593">
        <w:rPr>
          <w:rStyle w:val="Strong"/>
          <w:b w:val="0"/>
          <w:bCs w:val="0"/>
        </w:rPr>
        <w:br w:type="page"/>
      </w:r>
    </w:p>
    <w:p w14:paraId="36237DE9" w14:textId="3C7DA2BC" w:rsidR="00B81ABC" w:rsidRPr="00B81ABC" w:rsidRDefault="00B81ABC" w:rsidP="00B81ABC">
      <w:pPr>
        <w:pStyle w:val="Heading4"/>
      </w:pPr>
      <w:r w:rsidRPr="00B81ABC">
        <w:rPr>
          <w:rStyle w:val="Strong"/>
          <w:b/>
          <w:bCs/>
        </w:rPr>
        <w:t xml:space="preserve">2.6.3.2 </w:t>
      </w:r>
      <w:r w:rsidRPr="00B81ABC">
        <w:t>The Education Fallacy</w:t>
      </w:r>
      <w:r w:rsidRPr="00B81ABC">
        <w:rPr>
          <w:rStyle w:val="Strong"/>
          <w:b/>
          <w:bCs/>
        </w:rPr>
        <w:t>:</w:t>
      </w:r>
      <w:r w:rsidRPr="00B81ABC">
        <w:t xml:space="preserve"> </w:t>
      </w:r>
    </w:p>
    <w:p w14:paraId="46813CB7" w14:textId="36A7221B" w:rsidR="00FA5A40" w:rsidRDefault="00467116" w:rsidP="00467116">
      <w:r w:rsidRPr="00467116">
        <w:rPr>
          <w:b/>
          <w:bCs/>
        </w:rPr>
        <w:t xml:space="preserve">The Education Fallacy </w:t>
      </w:r>
      <w:r>
        <w:rPr>
          <w:b/>
          <w:bCs/>
        </w:rPr>
        <w:t>a</w:t>
      </w:r>
      <w:r w:rsidRPr="00FA5A40">
        <w:rPr>
          <w:rStyle w:val="Strong"/>
        </w:rPr>
        <w:t xml:space="preserve">ssumes that information changes behavior regardless of incentive structure. </w:t>
      </w:r>
      <w:r w:rsidRPr="00157EEC">
        <w:t xml:space="preserve">This assumption pervades policy: </w:t>
      </w:r>
    </w:p>
    <w:p w14:paraId="7DD3EF16" w14:textId="77777777" w:rsidR="00FA5A40" w:rsidRDefault="00000000" w:rsidP="00FA5A40">
      <w:pPr>
        <w:pStyle w:val="ListParagraph"/>
        <w:numPr>
          <w:ilvl w:val="0"/>
          <w:numId w:val="25"/>
        </w:numPr>
      </w:pPr>
      <w:r w:rsidRPr="00157EEC">
        <w:t xml:space="preserve">climate communication campaigns, </w:t>
      </w:r>
    </w:p>
    <w:p w14:paraId="6BB4DA6E" w14:textId="77777777" w:rsidR="00FA5A40" w:rsidRDefault="00000000" w:rsidP="00FA5A40">
      <w:pPr>
        <w:pStyle w:val="ListParagraph"/>
        <w:numPr>
          <w:ilvl w:val="0"/>
          <w:numId w:val="25"/>
        </w:numPr>
      </w:pPr>
      <w:r w:rsidRPr="00157EEC">
        <w:t xml:space="preserve">health education, </w:t>
      </w:r>
    </w:p>
    <w:p w14:paraId="0C0C2DAB" w14:textId="77777777" w:rsidR="00FA5A40" w:rsidRDefault="00000000" w:rsidP="00FA5A40">
      <w:pPr>
        <w:pStyle w:val="ListParagraph"/>
        <w:numPr>
          <w:ilvl w:val="0"/>
          <w:numId w:val="25"/>
        </w:numPr>
      </w:pPr>
      <w:r w:rsidRPr="00157EEC">
        <w:t xml:space="preserve">financial literacy programs, </w:t>
      </w:r>
    </w:p>
    <w:p w14:paraId="2E3E5A5A" w14:textId="77777777" w:rsidR="00FA5A40" w:rsidRDefault="00000000" w:rsidP="00FA5A40">
      <w:pPr>
        <w:pStyle w:val="ListParagraph"/>
        <w:numPr>
          <w:ilvl w:val="0"/>
          <w:numId w:val="25"/>
        </w:numPr>
      </w:pPr>
      <w:r w:rsidRPr="00157EEC">
        <w:t xml:space="preserve">civic education. </w:t>
      </w:r>
    </w:p>
    <w:p w14:paraId="1589ED96" w14:textId="128BEE3C" w:rsidR="00821DCD" w:rsidRPr="00157EEC" w:rsidRDefault="00000000" w:rsidP="001B59CA">
      <w:r w:rsidRPr="00157EEC">
        <w:t xml:space="preserve">The logic appears sound—ignorance causes </w:t>
      </w:r>
      <w:r w:rsidR="00FA5A40" w:rsidRPr="00157EEC">
        <w:t>dysfunction;</w:t>
      </w:r>
      <w:r w:rsidRPr="00157EEC">
        <w:t xml:space="preserve"> </w:t>
      </w:r>
      <w:r w:rsidR="00FA5A40" w:rsidRPr="00157EEC">
        <w:t>therefore,</w:t>
      </w:r>
      <w:r w:rsidRPr="00157EEC">
        <w:t xml:space="preserve"> knowledge produces function. But this conflates necessary and sufficient conditions. Information is necessary for optimal choice but insufficient when incentives remain misaligned.</w:t>
      </w:r>
    </w:p>
    <w:p w14:paraId="676C4B9D" w14:textId="77777777" w:rsidR="00821DCD" w:rsidRPr="00157EEC" w:rsidRDefault="00000000" w:rsidP="001B59CA">
      <w:r w:rsidRPr="00157EEC">
        <w:t xml:space="preserve">The empirical record is decisive. Decades of climate education produce populations that understand greenhouse effects but drive SUVs. Health information campaigns increase knowledge while obesity rates rise. Financial literacy programs teach concepts that participants ignore under economic pressure. The pattern reveals not inadequate education but inadequate theory: knowledge without aligned incentives produces knowing-doing gaps where aware actors still optimize within unchanged gradients (Ajzen, 1991; </w:t>
      </w:r>
      <w:proofErr w:type="spellStart"/>
      <w:r w:rsidRPr="00157EEC">
        <w:t>Kollmuss</w:t>
      </w:r>
      <w:proofErr w:type="spellEnd"/>
      <w:r w:rsidRPr="00157EEC">
        <w:t xml:space="preserve"> &amp; Agyeman, 2002).</w:t>
      </w:r>
    </w:p>
    <w:p w14:paraId="409DA1BF" w14:textId="77777777" w:rsidR="00821DCD" w:rsidRDefault="00000000" w:rsidP="001B59CA">
      <w:r w:rsidRPr="00157EEC">
        <w:t>The mechanism is straightforward. When behavior B produces immediate local benefit but delayed diffuse cost, rational actors choose B regardless of understanding the cost. Information enters the optimization but doesn't override the payoff structure. Education changes the constraint set (what agents know is possible) without changing the objective function (what generates reward). Agents therefore optimize more effectively within unchanged incentives, potentially accelerating dysfunction. Knowledge without payoff realignment produces sophisticated optimization of dysfunctional behavior.</w:t>
      </w:r>
    </w:p>
    <w:p w14:paraId="64D24944" w14:textId="77777777" w:rsidR="00A55E3E" w:rsidRPr="00A55E3E" w:rsidRDefault="00A55E3E" w:rsidP="00A55E3E">
      <w:pPr>
        <w:pStyle w:val="Heading4"/>
      </w:pPr>
      <w:r w:rsidRPr="00A55E3E">
        <w:rPr>
          <w:rStyle w:val="Strong"/>
          <w:b/>
          <w:bCs/>
        </w:rPr>
        <w:t>2.6.3.3 The Ethics Fallacy</w:t>
      </w:r>
    </w:p>
    <w:p w14:paraId="1C6FA26E" w14:textId="77777777" w:rsidR="00467116" w:rsidRDefault="00A55E3E" w:rsidP="00A55E3E">
      <w:pPr>
        <w:pStyle w:val="font-claude-response-body"/>
        <w:rPr>
          <w:rFonts w:asciiTheme="majorHAnsi" w:hAnsiTheme="majorHAnsi" w:cstheme="majorHAnsi"/>
        </w:rPr>
      </w:pPr>
      <w:r w:rsidRPr="00467116">
        <w:rPr>
          <w:rStyle w:val="Strong"/>
        </w:rPr>
        <w:t xml:space="preserve">The Ethics Fallacy assumes moral exhortation can overcome structural pressures. </w:t>
      </w:r>
      <w:r w:rsidRPr="00A55E3E">
        <w:rPr>
          <w:rFonts w:asciiTheme="majorHAnsi" w:hAnsiTheme="majorHAnsi" w:cstheme="majorHAnsi"/>
        </w:rPr>
        <w:t xml:space="preserve">This assumption underlies corporate social responsibility campaigns, professional ethics codes, sustainability pledges, and virtue signaling across domains. The implicit model treats ethical commitment as constraint on optimization: </w:t>
      </w:r>
    </w:p>
    <w:p w14:paraId="66DD94C1" w14:textId="77777777" w:rsidR="00467116" w:rsidRDefault="00A55E3E" w:rsidP="00467116">
      <w:pPr>
        <w:pStyle w:val="font-claude-response-body"/>
        <w:numPr>
          <w:ilvl w:val="0"/>
          <w:numId w:val="29"/>
        </w:numPr>
        <w:rPr>
          <w:rFonts w:asciiTheme="majorHAnsi" w:hAnsiTheme="majorHAnsi" w:cstheme="majorHAnsi"/>
        </w:rPr>
      </w:pPr>
      <w:r w:rsidRPr="00A55E3E">
        <w:rPr>
          <w:rFonts w:asciiTheme="majorHAnsi" w:hAnsiTheme="majorHAnsi" w:cstheme="majorHAnsi"/>
        </w:rPr>
        <w:t xml:space="preserve">agents maximize utility subject to moral bounds. But this inverts causality. </w:t>
      </w:r>
    </w:p>
    <w:p w14:paraId="73E1B26A" w14:textId="77777777" w:rsidR="00467116" w:rsidRDefault="00A55E3E" w:rsidP="00467116">
      <w:pPr>
        <w:pStyle w:val="font-claude-response-body"/>
        <w:numPr>
          <w:ilvl w:val="0"/>
          <w:numId w:val="29"/>
        </w:numPr>
        <w:rPr>
          <w:rFonts w:asciiTheme="majorHAnsi" w:hAnsiTheme="majorHAnsi" w:cstheme="majorHAnsi"/>
        </w:rPr>
      </w:pPr>
      <w:r w:rsidRPr="00A55E3E">
        <w:rPr>
          <w:rFonts w:asciiTheme="majorHAnsi" w:hAnsiTheme="majorHAnsi" w:cstheme="majorHAnsi"/>
        </w:rPr>
        <w:t xml:space="preserve">Structure determines which behaviors survive and propagate; </w:t>
      </w:r>
    </w:p>
    <w:p w14:paraId="72519396" w14:textId="5DA090D9" w:rsidR="00A55E3E" w:rsidRPr="00A55E3E" w:rsidRDefault="00A55E3E" w:rsidP="00467116">
      <w:pPr>
        <w:pStyle w:val="font-claude-response-body"/>
        <w:numPr>
          <w:ilvl w:val="0"/>
          <w:numId w:val="29"/>
        </w:numPr>
        <w:rPr>
          <w:rFonts w:asciiTheme="majorHAnsi" w:hAnsiTheme="majorHAnsi" w:cstheme="majorHAnsi"/>
        </w:rPr>
      </w:pPr>
      <w:r w:rsidRPr="00A55E3E">
        <w:rPr>
          <w:rFonts w:asciiTheme="majorHAnsi" w:hAnsiTheme="majorHAnsi" w:cstheme="majorHAnsi"/>
        </w:rPr>
        <w:t>ethics operates only within structural constraints.</w:t>
      </w:r>
    </w:p>
    <w:p w14:paraId="3E97D22F" w14:textId="77777777" w:rsidR="00A55E3E" w:rsidRPr="00A55E3E" w:rsidRDefault="00A55E3E" w:rsidP="00A55E3E">
      <w:pPr>
        <w:pStyle w:val="font-claude-response-body"/>
        <w:rPr>
          <w:rFonts w:asciiTheme="majorHAnsi" w:hAnsiTheme="majorHAnsi" w:cstheme="majorHAnsi"/>
        </w:rPr>
      </w:pPr>
      <w:r w:rsidRPr="00A55E3E">
        <w:rPr>
          <w:rFonts w:asciiTheme="majorHAnsi" w:hAnsiTheme="majorHAnsi" w:cstheme="majorHAnsi"/>
        </w:rPr>
        <w:t>The evolutionary logic is inexorable. In competitive environments where survival depends on relative performance, agents who sacrifice payoff for principle are selected out by agents who optimize without constraint. This dynamic results in systematic selection for pathological traits that thrive under competitive extraction gradients. Empirical research demonstrates that individuals scoring high on Dark Triad personality traits—narcissism, Machiavellianism, and psychopathy—are disproportionately represented in corporate leadership positions (Boddy, 2011; O'Reilly et al., 2021). Narcissists actively pursue leadership roles and are preferentially selected by boards, particularly during periods of organizational crisis, because their grandiosity and charisma are mistaken for confidence and vision (Brunell et al., 2008; Grijalva et al., 2015). Studies consistently find that narcissists emerge as leaders in groups of strangers and maintain selection advantages in corporate hierarchies despite producing worse long-term outcomes for organizations and subordinates (</w:t>
      </w:r>
      <w:proofErr w:type="spellStart"/>
      <w:r w:rsidRPr="00A55E3E">
        <w:rPr>
          <w:rFonts w:asciiTheme="majorHAnsi" w:hAnsiTheme="majorHAnsi" w:cstheme="majorHAnsi"/>
        </w:rPr>
        <w:t>Nevicka</w:t>
      </w:r>
      <w:proofErr w:type="spellEnd"/>
      <w:r w:rsidRPr="00A55E3E">
        <w:rPr>
          <w:rFonts w:asciiTheme="majorHAnsi" w:hAnsiTheme="majorHAnsi" w:cstheme="majorHAnsi"/>
        </w:rPr>
        <w:t xml:space="preserve"> et al., 2011).</w:t>
      </w:r>
    </w:p>
    <w:p w14:paraId="5C43DF32" w14:textId="77777777" w:rsidR="00074464" w:rsidRDefault="00A55E3E" w:rsidP="00467116">
      <w:pPr>
        <w:pStyle w:val="font-claude-response-body"/>
        <w:rPr>
          <w:rFonts w:asciiTheme="majorHAnsi" w:hAnsiTheme="majorHAnsi" w:cstheme="majorHAnsi"/>
        </w:rPr>
      </w:pPr>
      <w:r w:rsidRPr="00A55E3E">
        <w:rPr>
          <w:rFonts w:asciiTheme="majorHAnsi" w:hAnsiTheme="majorHAnsi" w:cstheme="majorHAnsi"/>
        </w:rPr>
        <w:t xml:space="preserve">The selection mechanism operates through interview performance advantage: Dark Triad individuals excel at self-promotion and impression management while lacking the empathy and conscientiousness that would constrain such strategic misrepresentation (Paulhus &amp; Williams, 2002). </w:t>
      </w:r>
    </w:p>
    <w:p w14:paraId="6167361B" w14:textId="790552BC" w:rsidR="00A55E3E" w:rsidRPr="00A55E3E" w:rsidRDefault="00A55E3E" w:rsidP="00467116">
      <w:pPr>
        <w:pStyle w:val="font-claude-response-body"/>
        <w:rPr>
          <w:rFonts w:asciiTheme="majorHAnsi" w:hAnsiTheme="majorHAnsi" w:cstheme="majorHAnsi"/>
        </w:rPr>
      </w:pPr>
      <w:r w:rsidRPr="00A55E3E">
        <w:rPr>
          <w:rFonts w:asciiTheme="majorHAnsi" w:hAnsiTheme="majorHAnsi" w:cstheme="majorHAnsi"/>
        </w:rPr>
        <w:t>Corporate psychopathy—characterized by superficial charm, manipulativeness, and callous disregard for others—proves particularly adaptive in competitive business environments where ruthlessness is rewarded and relational harm is externalized (Babiak &amp; Hare, 2006; Mathieu et al., 2013). A survey of 203 corporate professionals found that 21% of executives scored in the psychopathic range compared to 1% in the general population (Boddy, 2011). These individuals create toxic organizational cultures characterized by employee burnout, diminished innovation, and elevated turnover, yet their short-term performance metrics and political acumen shield them from accountability (Landay et al., 2019).</w:t>
      </w:r>
    </w:p>
    <w:p w14:paraId="34D17687" w14:textId="46BD25B4" w:rsidR="00467116" w:rsidRDefault="00A55E3E" w:rsidP="00A55E3E">
      <w:pPr>
        <w:pStyle w:val="font-claude-response-body"/>
        <w:rPr>
          <w:rFonts w:asciiTheme="majorHAnsi" w:hAnsiTheme="majorHAnsi" w:cstheme="majorHAnsi"/>
        </w:rPr>
      </w:pPr>
      <w:r w:rsidRPr="00A55E3E">
        <w:rPr>
          <w:rFonts w:asciiTheme="majorHAnsi" w:hAnsiTheme="majorHAnsi" w:cstheme="majorHAnsi"/>
        </w:rPr>
        <w:t>This pattern reveals not moral failure but structural selection</w:t>
      </w:r>
      <w:r w:rsidR="00467116">
        <w:rPr>
          <w:rFonts w:asciiTheme="majorHAnsi" w:hAnsiTheme="majorHAnsi" w:cstheme="majorHAnsi"/>
        </w:rPr>
        <w:t>,</w:t>
      </w:r>
      <w:r w:rsidRPr="00A55E3E">
        <w:rPr>
          <w:rFonts w:asciiTheme="majorHAnsi" w:hAnsiTheme="majorHAnsi" w:cstheme="majorHAnsi"/>
        </w:rPr>
        <w:t xml:space="preserve"> when</w:t>
      </w:r>
      <w:r w:rsidR="00467116">
        <w:rPr>
          <w:rFonts w:asciiTheme="majorHAnsi" w:hAnsiTheme="majorHAnsi" w:cstheme="majorHAnsi"/>
        </w:rPr>
        <w:t>:</w:t>
      </w:r>
    </w:p>
    <w:p w14:paraId="2C929305" w14:textId="77777777" w:rsidR="00467116" w:rsidRDefault="00A55E3E" w:rsidP="00467116">
      <w:pPr>
        <w:pStyle w:val="font-claude-response-body"/>
        <w:numPr>
          <w:ilvl w:val="0"/>
          <w:numId w:val="30"/>
        </w:numPr>
        <w:rPr>
          <w:rFonts w:asciiTheme="majorHAnsi" w:hAnsiTheme="majorHAnsi" w:cstheme="majorHAnsi"/>
        </w:rPr>
      </w:pPr>
      <w:r w:rsidRPr="00A55E3E">
        <w:rPr>
          <w:rFonts w:asciiTheme="majorHAnsi" w:hAnsiTheme="majorHAnsi" w:cstheme="majorHAnsi"/>
        </w:rPr>
        <w:t xml:space="preserve">competitive advantage accrues to those willing to externalize costs, </w:t>
      </w:r>
    </w:p>
    <w:p w14:paraId="542A1891" w14:textId="77777777" w:rsidR="00467116" w:rsidRDefault="00A55E3E" w:rsidP="00467116">
      <w:pPr>
        <w:pStyle w:val="font-claude-response-body"/>
        <w:numPr>
          <w:ilvl w:val="0"/>
          <w:numId w:val="30"/>
        </w:numPr>
        <w:rPr>
          <w:rFonts w:asciiTheme="majorHAnsi" w:hAnsiTheme="majorHAnsi" w:cstheme="majorHAnsi"/>
        </w:rPr>
      </w:pPr>
      <w:r w:rsidRPr="00A55E3E">
        <w:rPr>
          <w:rFonts w:asciiTheme="majorHAnsi" w:hAnsiTheme="majorHAnsi" w:cstheme="majorHAnsi"/>
        </w:rPr>
        <w:t xml:space="preserve">absorb no ethical constraints, and </w:t>
      </w:r>
    </w:p>
    <w:p w14:paraId="2C24D654" w14:textId="77777777" w:rsidR="00467116" w:rsidRDefault="00A55E3E" w:rsidP="00467116">
      <w:pPr>
        <w:pStyle w:val="font-claude-response-body"/>
        <w:numPr>
          <w:ilvl w:val="0"/>
          <w:numId w:val="30"/>
        </w:numPr>
        <w:rPr>
          <w:rFonts w:asciiTheme="majorHAnsi" w:hAnsiTheme="majorHAnsi" w:cstheme="majorHAnsi"/>
        </w:rPr>
      </w:pPr>
      <w:r w:rsidRPr="00A55E3E">
        <w:rPr>
          <w:rFonts w:asciiTheme="majorHAnsi" w:hAnsiTheme="majorHAnsi" w:cstheme="majorHAnsi"/>
        </w:rPr>
        <w:t xml:space="preserve">optimize purely for measurable performance indicators, </w:t>
      </w:r>
    </w:p>
    <w:p w14:paraId="19A97848" w14:textId="1C2EFE88" w:rsidR="0097719F" w:rsidRPr="00A55E3E" w:rsidRDefault="0097719F" w:rsidP="0097719F">
      <w:r w:rsidRPr="00A55E3E">
        <w:t>This explains the frustrating persistence of known harms despite widespread disapproval. Virtually everyone opposes child labor, environmental destruction, exploitative employment, and deceptive marketing. Yet these practices persist because structural incentives</w:t>
      </w:r>
      <w:r>
        <w:t xml:space="preserve"> naturally</w:t>
      </w:r>
      <w:r w:rsidRPr="00A55E3E">
        <w:t xml:space="preserve"> select for </w:t>
      </w:r>
      <w:r>
        <w:t xml:space="preserve">and reward </w:t>
      </w:r>
      <w:r w:rsidRPr="00A55E3E">
        <w:t>them. Firms that adopt ethical constraints face cost disadvantages against firms that don't. Consumers face information asymmetries that prevent effective discrimination. Regulators face capture pressures and jurisdictional arbitrage. Ethics within structure produces competitive disadvantage; only structural change allows ethics to become viable strategy. Moral force cannot permanently overcome extraction gradient when the gradient itself selects for agents optimized to ignore moral constraints.</w:t>
      </w:r>
    </w:p>
    <w:p w14:paraId="389D6153" w14:textId="4C6515E6" w:rsidR="0097719F" w:rsidRPr="0097719F" w:rsidRDefault="0097719F" w:rsidP="0097719F">
      <w:pPr>
        <w:pStyle w:val="font-claude-response-body"/>
        <w:rPr>
          <w:rFonts w:asciiTheme="majorHAnsi" w:hAnsiTheme="majorHAnsi" w:cstheme="majorHAnsi"/>
        </w:rPr>
      </w:pPr>
      <w:r w:rsidRPr="0097719F">
        <w:rPr>
          <w:rFonts w:asciiTheme="majorHAnsi" w:hAnsiTheme="majorHAnsi" w:cstheme="majorHAnsi"/>
        </w:rPr>
        <w:t>This pattern reveals not moral failure but structural selection operating through mechanisms that precisely mirror Darwinian evolution in biological systems. When competitive advantage accrues to those willing to externalize costs, absorb no ethical constraints, and optimize purely for measurable performance indicators, the population composition shifts toward such traits regardless of aggregate harm. This doesn't require universal selfishness—just differential selection operating over time. Ethical actors who absorb costs that competitors externalize experience competitive disadvantage, lose market share, and exit. Unethical actors who exploit structural opportunities grow, reinvest, and dominate.</w:t>
      </w:r>
    </w:p>
    <w:p w14:paraId="08AB70BE" w14:textId="77777777" w:rsidR="0097719F" w:rsidRPr="0097719F" w:rsidRDefault="0097719F" w:rsidP="0097719F">
      <w:pPr>
        <w:pStyle w:val="font-claude-response-body"/>
        <w:rPr>
          <w:rFonts w:asciiTheme="majorHAnsi" w:hAnsiTheme="majorHAnsi" w:cstheme="majorHAnsi"/>
        </w:rPr>
      </w:pPr>
      <w:r w:rsidRPr="0097719F">
        <w:rPr>
          <w:rFonts w:asciiTheme="majorHAnsi" w:hAnsiTheme="majorHAnsi" w:cstheme="majorHAnsi"/>
        </w:rPr>
        <w:t>The mechanics mirror natural selection evolutionary dynamics operating on organizational rather than biological time scales (Nelson &amp; Winter, 1982; Hodgson &amp; Knudsen, 2010). Variation emerges through heterogeneous firm strategies and leadership traits. Selection operates through market competition, where survival depends on relative performance rather than absolute ethics. Retention occurs through successful firms reproducing their strategies via expansion, imitation, and institutional embedding. The population composition shifts toward whatever strategy the structure rewards, regardless of individual preferences or collective welfare (Frank et al., 1993; Bowles, 2016). Just as natural selection can produce traits maladaptive at the species level while advantageous at the individual level—the "tragedy of evolution" (Leigh, 2010)—market selection can favor firm-level strategies that prove collectively destructive while remaining individually rational within existing incentive structures.</w:t>
      </w:r>
    </w:p>
    <w:p w14:paraId="3410D65B" w14:textId="77777777" w:rsidR="0097719F" w:rsidRPr="0097719F" w:rsidRDefault="0097719F" w:rsidP="0097719F">
      <w:pPr>
        <w:pStyle w:val="font-claude-response-body"/>
        <w:rPr>
          <w:rFonts w:asciiTheme="majorHAnsi" w:hAnsiTheme="majorHAnsi" w:cstheme="majorHAnsi"/>
        </w:rPr>
      </w:pPr>
      <w:r w:rsidRPr="0097719F">
        <w:rPr>
          <w:rFonts w:asciiTheme="majorHAnsi" w:hAnsiTheme="majorHAnsi" w:cstheme="majorHAnsi"/>
        </w:rPr>
        <w:t>This evolutionary framing reveals why ethical appeals fail: they attempt to override selection pressures through moral suasion rather than changing the fitness landscape itself. Asking firms to voluntarily adopt costly ethical constraints while competitors optimize without them is analogous to asking organisms to adopt altruistic traits that reduce individual fitness—both face elimination unless the selective environment itself changes (Henrich &amp; Boyd, 2001). Only structural intervention that alters payoff matrices—making ethical behavior locally advantageous rather than self-sacrificial—can shift the equilibrium toward which evolutionary dynamics converge.</w:t>
      </w:r>
    </w:p>
    <w:p w14:paraId="290395A8" w14:textId="77777777" w:rsidR="00074464" w:rsidRDefault="00000000" w:rsidP="001B59CA">
      <w:r w:rsidRPr="00157EEC">
        <w:t xml:space="preserve">This is perhaps the most seductive fallacy because regulation demonstrably works in many contexts. Traffic laws reduce accidents, building codes improve safety, securities regulation constrains fraud. But </w:t>
      </w:r>
      <w:r w:rsidRPr="00074464">
        <w:rPr>
          <w:rStyle w:val="Strong"/>
          <w:b w:val="0"/>
          <w:bCs w:val="0"/>
        </w:rPr>
        <w:t>successful regulation shares a common feature:</w:t>
      </w:r>
      <w:r w:rsidRPr="00157EEC">
        <w:t xml:space="preserve"> rules align with rather than fight against underlying gradients. </w:t>
      </w:r>
    </w:p>
    <w:p w14:paraId="5E11BC8A" w14:textId="4B020EEE" w:rsidR="00821DCD" w:rsidRPr="00074464" w:rsidRDefault="00000000" w:rsidP="001B59CA">
      <w:pPr>
        <w:rPr>
          <w:rStyle w:val="IntenseReference"/>
        </w:rPr>
      </w:pPr>
      <w:r w:rsidRPr="00074464">
        <w:rPr>
          <w:rStyle w:val="IntenseReference"/>
        </w:rPr>
        <w:t>When rules oppose gradients, they face optimization pressure that leads to systematic evasion.</w:t>
      </w:r>
    </w:p>
    <w:p w14:paraId="1DEF0305" w14:textId="77777777" w:rsidR="00074464" w:rsidRDefault="00000000" w:rsidP="001B59CA">
      <w:r w:rsidRPr="00157EEC">
        <w:t xml:space="preserve">The mechanism follows directly from rational choice within constraints. Agents facing regulation compare compliance costs against violation benefits discounted by detection probability and penalty severity. </w:t>
      </w:r>
    </w:p>
    <w:p w14:paraId="25681D52" w14:textId="77777777" w:rsidR="00074464" w:rsidRDefault="00000000" w:rsidP="001B59CA">
      <w:r w:rsidRPr="00157EEC">
        <w:t xml:space="preserve">When rules fight against substantial payoffs, rational actors invest in circumvention: </w:t>
      </w:r>
    </w:p>
    <w:p w14:paraId="089E67D8" w14:textId="77777777" w:rsidR="00074464" w:rsidRDefault="00000000" w:rsidP="00074464">
      <w:pPr>
        <w:pStyle w:val="ListParagraph"/>
        <w:numPr>
          <w:ilvl w:val="0"/>
          <w:numId w:val="31"/>
        </w:numPr>
      </w:pPr>
      <w:r w:rsidRPr="00157EEC">
        <w:t xml:space="preserve">lobbying for exemptions, </w:t>
      </w:r>
    </w:p>
    <w:p w14:paraId="39EAA850" w14:textId="77777777" w:rsidR="00074464" w:rsidRDefault="00000000" w:rsidP="00074464">
      <w:pPr>
        <w:pStyle w:val="ListParagraph"/>
        <w:numPr>
          <w:ilvl w:val="0"/>
          <w:numId w:val="31"/>
        </w:numPr>
      </w:pPr>
      <w:r w:rsidRPr="00157EEC">
        <w:t xml:space="preserve">regulatory arbitrage across jurisdictions, </w:t>
      </w:r>
    </w:p>
    <w:p w14:paraId="2FCC71C9" w14:textId="77777777" w:rsidR="00074464" w:rsidRDefault="00000000" w:rsidP="00074464">
      <w:pPr>
        <w:pStyle w:val="ListParagraph"/>
        <w:numPr>
          <w:ilvl w:val="0"/>
          <w:numId w:val="31"/>
        </w:numPr>
      </w:pPr>
      <w:r w:rsidRPr="00157EEC">
        <w:t xml:space="preserve">letter-not-spirit compliance, </w:t>
      </w:r>
    </w:p>
    <w:p w14:paraId="1D21C1E9" w14:textId="77777777" w:rsidR="00074464" w:rsidRDefault="00000000" w:rsidP="00074464">
      <w:pPr>
        <w:pStyle w:val="ListParagraph"/>
        <w:numPr>
          <w:ilvl w:val="0"/>
          <w:numId w:val="31"/>
        </w:numPr>
      </w:pPr>
      <w:r w:rsidRPr="00157EEC">
        <w:t xml:space="preserve">sophisticated evasion strategies. </w:t>
      </w:r>
    </w:p>
    <w:p w14:paraId="697AD3D2" w14:textId="5135EF14" w:rsidR="00821DCD" w:rsidRPr="00157EEC" w:rsidRDefault="00000000" w:rsidP="001B59CA">
      <w:r w:rsidRPr="00157EEC">
        <w:t>The investment scales with stakes—high-value violations generate correspondingly sophisticated evasion (Kane, 1977; Rajan &amp; Zingales, 2003).</w:t>
      </w:r>
    </w:p>
    <w:p w14:paraId="281D0964" w14:textId="21C45956" w:rsidR="00821DCD" w:rsidRPr="00157EEC" w:rsidRDefault="00000000" w:rsidP="001B59CA">
      <w:r w:rsidRPr="00157EEC">
        <w:t>The result is predictable deterioration. Initial regulation may succeed when surprise prevents optimization</w:t>
      </w:r>
      <w:r w:rsidR="00074464">
        <w:t>, b</w:t>
      </w:r>
      <w:r w:rsidRPr="00157EEC">
        <w:t>ut agents learn, strategies evolve, and workarounds accumulate. Regulatory agencies face information disadvantages, resource constraints, and capture pressures. The regulated entities have stronger incentives and better information than regulators. Over time, the gap between regulatory intent and actual practice widens as optimization pressures exploit every ambiguity, loophole, and enforcement limitation. Rules without payoff change produce costly evasion rather than behavioral change.</w:t>
      </w:r>
    </w:p>
    <w:p w14:paraId="235632E3" w14:textId="77777777" w:rsidR="00074464" w:rsidRDefault="00000000" w:rsidP="00074464">
      <w:r w:rsidRPr="00157EEC">
        <w:t xml:space="preserve">These four fallacies—coordination, education, ethics, regulation—share a common error: attempting to apply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against gradient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as sustainable strategy. Each mechanism can produce temporary success while active force persists. Each faces thermodynamic necessity when force relaxes. The Default Gradient Law doesn't claim these approaches never work; it claims they cannot work permanently against substantial gradients. </w:t>
      </w:r>
    </w:p>
    <w:p w14:paraId="7CFDFC98" w14:textId="12034AB8" w:rsidR="00821DCD" w:rsidRPr="00074464" w:rsidRDefault="00000000" w:rsidP="00074464">
      <w:pPr>
        <w:rPr>
          <w:rStyle w:val="IntenseReference"/>
        </w:rPr>
      </w:pPr>
      <w:r w:rsidRPr="00074464">
        <w:rPr>
          <w:rStyle w:val="IntenseReference"/>
        </w:rPr>
        <w:t>Understanding this distinction transforms reform strategy from "how to apply more force" to "how to change which direction is downhill."</w:t>
      </w:r>
    </w:p>
    <w:p w14:paraId="6F42DD64" w14:textId="77777777" w:rsidR="00821DCD" w:rsidRPr="00157EEC" w:rsidRDefault="00000000" w:rsidP="00074464">
      <w:pPr>
        <w:pStyle w:val="Heading3"/>
      </w:pPr>
      <w:bookmarkStart w:id="18" w:name="_Toc220411390"/>
      <w:r w:rsidRPr="00157EEC">
        <w:t>2.6.4 Design Implications: Necessary Conditions for Sustainable Reform</w:t>
      </w:r>
      <w:bookmarkEnd w:id="18"/>
    </w:p>
    <w:p w14:paraId="73344873" w14:textId="77777777" w:rsidR="00821DCD" w:rsidRPr="00157EEC" w:rsidRDefault="00000000" w:rsidP="001B59CA">
      <w:r w:rsidRPr="00157EEC">
        <w:t>The Default Gradient Law establishes necessary conditions for reform that survives beyond the intervention period. These conditions follow from thermodynamic constraints rather than pragmatic considerations. Violations don't merely reduce effectiveness—they guarantee eventual failure regardless of resources or commitment.</w:t>
      </w:r>
    </w:p>
    <w:p w14:paraId="37CC5F2F" w14:textId="77777777" w:rsidR="00821DCD" w:rsidRPr="00157EEC" w:rsidRDefault="00000000" w:rsidP="001B59CA">
      <w:r w:rsidRPr="00074464">
        <w:rPr>
          <w:rStyle w:val="Strong"/>
        </w:rPr>
        <w:t>First, change must be intrinsic</w:t>
      </w:r>
      <w:r w:rsidRPr="00157EEC">
        <w:t>—built into system operation rather than imposed from outside. Intrinsic mechanisms operate automatically as part of system function; imposed mechanisms require continuous enforcement. The distinction parallels the difference between negative feedback (system-generated correction) and external control (imposed correction). Negative feedback persists because it emerges from system dynamics; external control ceases when the controller stops acting. Sustainable reform embeds correction mechanisms into the system's own operation.</w:t>
      </w:r>
    </w:p>
    <w:p w14:paraId="366C6E35" w14:textId="5DCD728E" w:rsidR="00821DCD" w:rsidRPr="00157EEC" w:rsidRDefault="00000000" w:rsidP="001B59CA">
      <w:r w:rsidRPr="007739DC">
        <w:rPr>
          <w:rStyle w:val="Strong"/>
        </w:rPr>
        <w:t>Second, change must be automatic</w:t>
      </w:r>
      <w:r w:rsidRPr="00157EEC">
        <w:t xml:space="preserve">—operating without sustained coordination effort. Automatic mechanisms trigger through local conditions rather than centralized decision-making. They operate whether or not anyone is paying attention, </w:t>
      </w:r>
      <w:r w:rsidR="00221905" w:rsidRPr="00157EEC">
        <w:t>survive</w:t>
      </w:r>
      <w:r w:rsidRPr="00157EEC">
        <w:t xml:space="preserve"> leadership transitions and attention cycles. Market prices exemplify automatic coordination: they aggregate dispersed information and guide resource allocation without requiring central coordination. Sustainable reform creates similar automatic mechanisms where desired behavior emerges from local optimization within restructured incentives.</w:t>
      </w:r>
    </w:p>
    <w:p w14:paraId="78CCC2D0" w14:textId="7CDD7027" w:rsidR="00821DCD" w:rsidRPr="00157EEC" w:rsidRDefault="00000000" w:rsidP="001B59CA">
      <w:r w:rsidRPr="007739DC">
        <w:rPr>
          <w:rStyle w:val="Strong"/>
        </w:rPr>
        <w:t>Third, change must alter payoffs</w:t>
      </w:r>
      <w:r w:rsidRPr="00157EEC">
        <w:t xml:space="preserve">—making desired behavior locally rational for self-interested agents. This is the mechanism that changes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itself. When reformed payoff structures make extraction costly and restoration beneficial, agents optimizing their own outcomes produce collectively beneficial patterns. The reform doesn't fight against self-interest; it redirects self-interest toward desired outcomes. This distinction determines whether reform requires permanent enforcement or becomes self-sustaining through rational compliance.</w:t>
      </w:r>
    </w:p>
    <w:p w14:paraId="625AA46A" w14:textId="77777777" w:rsidR="00821DCD" w:rsidRPr="00157EEC" w:rsidRDefault="00000000" w:rsidP="001B59CA">
      <w:r w:rsidRPr="007739DC">
        <w:rPr>
          <w:rStyle w:val="Strong"/>
        </w:rPr>
        <w:t>Fourth, change must be robust</w:t>
      </w:r>
      <w:r w:rsidRPr="00157EEC">
        <w:t>—resistant to gaming, capture, and erosion over time. Robustness requires multiple independent verification, opacity penalties, and anti-substitution rules. Single metrics get gamed through Goodhart dynamics. Voluntary commitments face free-rider problems. Complex rules create arbitrage opportunities. Robust reform anticipates optimization pressure and designs systems that resist degradation even when actors aggressively seek loopholes.</w:t>
      </w:r>
    </w:p>
    <w:p w14:paraId="298043AB" w14:textId="77777777" w:rsidR="007739DC" w:rsidRDefault="00000000" w:rsidP="001B59CA">
      <w:r w:rsidRPr="00157EEC">
        <w:t xml:space="preserve">These four conditions are necessary but not sufficient. A reform might satisfy all four and still fail if single-domain intervention doesn't address cross-domain feedbacks. This is where the prophylactic integrity axiom enters: </w:t>
      </w:r>
    </w:p>
    <w:p w14:paraId="6F08C4AC" w14:textId="77777777" w:rsidR="007739DC" w:rsidRPr="007739DC" w:rsidRDefault="00000000" w:rsidP="001B59CA">
      <w:pPr>
        <w:rPr>
          <w:rStyle w:val="IntenseReference"/>
        </w:rPr>
      </w:pPr>
      <w:r w:rsidRPr="007739DC">
        <w:rPr>
          <w:rStyle w:val="IntenseReference"/>
        </w:rPr>
        <w:t xml:space="preserve">sufficiency requires multi-domain alignment such that N–C–E vertices mutually stabilize the new configuration. </w:t>
      </w:r>
    </w:p>
    <w:p w14:paraId="6EB7DDB8" w14:textId="19A6C3D4" w:rsidR="00571593" w:rsidRDefault="00000000" w:rsidP="00571593">
      <w:pPr>
        <w:rPr>
          <w:b/>
          <w:bCs/>
        </w:rPr>
      </w:pPr>
      <w:r w:rsidRPr="00157EEC">
        <w:t>But no reform violating these four conditions can succeed sustainably, regardless of multi-domain coordination. They are thermodynamic prerequisites.</w:t>
      </w:r>
    </w:p>
    <w:p w14:paraId="3D57FF54" w14:textId="77777777" w:rsidR="00571593" w:rsidRDefault="00571593" w:rsidP="007739DC">
      <w:pPr>
        <w:rPr>
          <w:b/>
          <w:bCs/>
        </w:rPr>
        <w:sectPr w:rsidR="00571593" w:rsidSect="00034616">
          <w:pgSz w:w="12240" w:h="15840"/>
          <w:pgMar w:top="1440" w:right="1800" w:bottom="1440" w:left="1800" w:header="720" w:footer="720" w:gutter="0"/>
          <w:cols w:space="720"/>
          <w:docGrid w:linePitch="360"/>
        </w:sectPr>
      </w:pPr>
    </w:p>
    <w:p w14:paraId="7D4068AE" w14:textId="5174784F" w:rsidR="00571593" w:rsidRPr="00571593" w:rsidRDefault="00571593" w:rsidP="00571593">
      <w:pPr>
        <w:pStyle w:val="Caption"/>
      </w:pPr>
      <w:r w:rsidRPr="00571593">
        <w:t xml:space="preserve">Table </w:t>
      </w:r>
      <w:fldSimple w:instr=" SEQ Table \* ARABIC ">
        <w:r w:rsidRPr="00571593">
          <w:t>1</w:t>
        </w:r>
      </w:fldSimple>
      <w:r w:rsidRPr="00571593">
        <w:t>. Comparative Analysis of Reform Approaches Against Thermodynamic Necessary Conditions for Sustainable Reform</w:t>
      </w:r>
    </w:p>
    <w:tbl>
      <w:tblPr>
        <w:tblStyle w:val="TableGrid"/>
        <w:tblW w:w="5000" w:type="pct"/>
        <w:tblLook w:val="04A0" w:firstRow="1" w:lastRow="0" w:firstColumn="1" w:lastColumn="0" w:noHBand="0" w:noVBand="1"/>
      </w:tblPr>
      <w:tblGrid>
        <w:gridCol w:w="2039"/>
        <w:gridCol w:w="2351"/>
        <w:gridCol w:w="2254"/>
        <w:gridCol w:w="1372"/>
        <w:gridCol w:w="1610"/>
        <w:gridCol w:w="1568"/>
        <w:gridCol w:w="1756"/>
      </w:tblGrid>
      <w:tr w:rsidR="007739DC" w:rsidRPr="007739DC" w14:paraId="092DBCB1" w14:textId="77777777" w:rsidTr="00AA3EBC">
        <w:trPr>
          <w:tblHeader/>
        </w:trPr>
        <w:tc>
          <w:tcPr>
            <w:tcW w:w="774" w:type="pct"/>
            <w:shd w:val="clear" w:color="auto" w:fill="DAEEF3" w:themeFill="accent5" w:themeFillTint="33"/>
            <w:hideMark/>
          </w:tcPr>
          <w:p w14:paraId="1F1F9C90" w14:textId="77777777" w:rsidR="007739DC" w:rsidRPr="007739DC" w:rsidRDefault="007739DC" w:rsidP="007739DC">
            <w:pPr>
              <w:spacing w:after="200" w:line="276" w:lineRule="auto"/>
              <w:rPr>
                <w:b/>
                <w:bCs/>
                <w:sz w:val="20"/>
                <w:szCs w:val="20"/>
              </w:rPr>
            </w:pPr>
            <w:r w:rsidRPr="007739DC">
              <w:rPr>
                <w:b/>
                <w:bCs/>
                <w:sz w:val="20"/>
                <w:szCs w:val="20"/>
              </w:rPr>
              <w:t>Reform Approach</w:t>
            </w:r>
          </w:p>
        </w:tc>
        <w:tc>
          <w:tcPr>
            <w:tcW w:w="954" w:type="pct"/>
            <w:shd w:val="clear" w:color="auto" w:fill="DAEEF3" w:themeFill="accent5" w:themeFillTint="33"/>
            <w:hideMark/>
          </w:tcPr>
          <w:p w14:paraId="1AC5F690" w14:textId="77777777" w:rsidR="007739DC" w:rsidRPr="007739DC" w:rsidRDefault="007739DC" w:rsidP="007739DC">
            <w:pPr>
              <w:spacing w:after="200" w:line="276" w:lineRule="auto"/>
              <w:rPr>
                <w:b/>
                <w:bCs/>
                <w:sz w:val="20"/>
                <w:szCs w:val="20"/>
              </w:rPr>
            </w:pPr>
            <w:r w:rsidRPr="007739DC">
              <w:rPr>
                <w:b/>
                <w:bCs/>
                <w:sz w:val="20"/>
                <w:szCs w:val="20"/>
              </w:rPr>
              <w:t>Intrinsic (Built into operation)</w:t>
            </w:r>
          </w:p>
        </w:tc>
        <w:tc>
          <w:tcPr>
            <w:tcW w:w="855" w:type="pct"/>
            <w:shd w:val="clear" w:color="auto" w:fill="DAEEF3" w:themeFill="accent5" w:themeFillTint="33"/>
            <w:hideMark/>
          </w:tcPr>
          <w:p w14:paraId="3790B945" w14:textId="77777777" w:rsidR="007739DC" w:rsidRPr="007739DC" w:rsidRDefault="007739DC" w:rsidP="007739DC">
            <w:pPr>
              <w:spacing w:after="200" w:line="276" w:lineRule="auto"/>
              <w:rPr>
                <w:b/>
                <w:bCs/>
                <w:sz w:val="20"/>
                <w:szCs w:val="20"/>
              </w:rPr>
            </w:pPr>
            <w:r w:rsidRPr="007739DC">
              <w:rPr>
                <w:b/>
                <w:bCs/>
                <w:sz w:val="20"/>
                <w:szCs w:val="20"/>
              </w:rPr>
              <w:t>Automatic (No sustained coordination)</w:t>
            </w:r>
          </w:p>
        </w:tc>
        <w:tc>
          <w:tcPr>
            <w:tcW w:w="576" w:type="pct"/>
            <w:shd w:val="clear" w:color="auto" w:fill="DAEEF3" w:themeFill="accent5" w:themeFillTint="33"/>
            <w:hideMark/>
          </w:tcPr>
          <w:p w14:paraId="4620666E" w14:textId="77777777" w:rsidR="007739DC" w:rsidRPr="007739DC" w:rsidRDefault="007739DC" w:rsidP="007739DC">
            <w:pPr>
              <w:spacing w:after="200" w:line="276" w:lineRule="auto"/>
              <w:rPr>
                <w:b/>
                <w:bCs/>
                <w:sz w:val="20"/>
                <w:szCs w:val="20"/>
              </w:rPr>
            </w:pPr>
            <w:r w:rsidRPr="007739DC">
              <w:rPr>
                <w:b/>
                <w:bCs/>
                <w:sz w:val="20"/>
                <w:szCs w:val="20"/>
              </w:rPr>
              <w:t>Payoff-Altering (Changes local rationality)</w:t>
            </w:r>
          </w:p>
        </w:tc>
        <w:tc>
          <w:tcPr>
            <w:tcW w:w="611" w:type="pct"/>
            <w:shd w:val="clear" w:color="auto" w:fill="DAEEF3" w:themeFill="accent5" w:themeFillTint="33"/>
            <w:hideMark/>
          </w:tcPr>
          <w:p w14:paraId="6406660C" w14:textId="77777777" w:rsidR="007739DC" w:rsidRPr="007739DC" w:rsidRDefault="007739DC" w:rsidP="007739DC">
            <w:pPr>
              <w:spacing w:after="200" w:line="276" w:lineRule="auto"/>
              <w:rPr>
                <w:b/>
                <w:bCs/>
                <w:sz w:val="20"/>
                <w:szCs w:val="20"/>
              </w:rPr>
            </w:pPr>
            <w:r w:rsidRPr="007739DC">
              <w:rPr>
                <w:b/>
                <w:bCs/>
                <w:sz w:val="20"/>
                <w:szCs w:val="20"/>
              </w:rPr>
              <w:t>Robust (Resists gaming/capture)</w:t>
            </w:r>
          </w:p>
        </w:tc>
        <w:tc>
          <w:tcPr>
            <w:tcW w:w="506" w:type="pct"/>
            <w:shd w:val="clear" w:color="auto" w:fill="DAEEF3" w:themeFill="accent5" w:themeFillTint="33"/>
            <w:hideMark/>
          </w:tcPr>
          <w:p w14:paraId="6485BD43" w14:textId="77777777" w:rsidR="007739DC" w:rsidRPr="007739DC" w:rsidRDefault="007739DC" w:rsidP="007739DC">
            <w:pPr>
              <w:spacing w:after="200" w:line="276" w:lineRule="auto"/>
              <w:rPr>
                <w:b/>
                <w:bCs/>
                <w:sz w:val="20"/>
                <w:szCs w:val="20"/>
              </w:rPr>
            </w:pPr>
            <w:r w:rsidRPr="007739DC">
              <w:rPr>
                <w:b/>
                <w:bCs/>
                <w:sz w:val="20"/>
                <w:szCs w:val="20"/>
              </w:rPr>
              <w:t>Thermodynamic Stability</w:t>
            </w:r>
          </w:p>
        </w:tc>
        <w:tc>
          <w:tcPr>
            <w:tcW w:w="724" w:type="pct"/>
            <w:shd w:val="clear" w:color="auto" w:fill="DAEEF3" w:themeFill="accent5" w:themeFillTint="33"/>
            <w:hideMark/>
          </w:tcPr>
          <w:p w14:paraId="79BAAA8C" w14:textId="77777777" w:rsidR="007739DC" w:rsidRPr="007739DC" w:rsidRDefault="007739DC" w:rsidP="007739DC">
            <w:pPr>
              <w:spacing w:after="200" w:line="276" w:lineRule="auto"/>
              <w:rPr>
                <w:b/>
                <w:bCs/>
                <w:sz w:val="20"/>
                <w:szCs w:val="20"/>
              </w:rPr>
            </w:pPr>
            <w:r w:rsidRPr="007739DC">
              <w:rPr>
                <w:b/>
                <w:bCs/>
                <w:sz w:val="20"/>
                <w:szCs w:val="20"/>
              </w:rPr>
              <w:t>Outcome Pattern</w:t>
            </w:r>
          </w:p>
        </w:tc>
      </w:tr>
      <w:tr w:rsidR="007739DC" w:rsidRPr="007739DC" w14:paraId="12330859" w14:textId="77777777" w:rsidTr="00AA3EBC">
        <w:tc>
          <w:tcPr>
            <w:tcW w:w="774" w:type="pct"/>
            <w:shd w:val="clear" w:color="auto" w:fill="EAF1DD" w:themeFill="accent3" w:themeFillTint="33"/>
            <w:hideMark/>
          </w:tcPr>
          <w:p w14:paraId="3AAC8148" w14:textId="77777777" w:rsidR="007739DC" w:rsidRPr="007739DC" w:rsidRDefault="007739DC" w:rsidP="007739DC">
            <w:pPr>
              <w:spacing w:after="200" w:line="276" w:lineRule="auto"/>
              <w:rPr>
                <w:sz w:val="20"/>
                <w:szCs w:val="20"/>
              </w:rPr>
            </w:pPr>
            <w:r w:rsidRPr="007739DC">
              <w:rPr>
                <w:b/>
                <w:bCs/>
                <w:sz w:val="20"/>
                <w:szCs w:val="20"/>
              </w:rPr>
              <w:t>Education/Awareness</w:t>
            </w:r>
          </w:p>
        </w:tc>
        <w:tc>
          <w:tcPr>
            <w:tcW w:w="954" w:type="pct"/>
            <w:hideMark/>
          </w:tcPr>
          <w:p w14:paraId="06E87CBA" w14:textId="77777777" w:rsidR="007739DC" w:rsidRPr="007739DC" w:rsidRDefault="007739DC" w:rsidP="007739DC">
            <w:pPr>
              <w:spacing w:after="200" w:line="276" w:lineRule="auto"/>
              <w:rPr>
                <w:sz w:val="20"/>
                <w:szCs w:val="20"/>
              </w:rPr>
            </w:pPr>
            <w:r w:rsidRPr="007739DC">
              <w:rPr>
                <w:sz w:val="20"/>
                <w:szCs w:val="20"/>
              </w:rPr>
              <w:t>No – Requires external instruction</w:t>
            </w:r>
          </w:p>
        </w:tc>
        <w:tc>
          <w:tcPr>
            <w:tcW w:w="855" w:type="pct"/>
            <w:hideMark/>
          </w:tcPr>
          <w:p w14:paraId="2005AFAF" w14:textId="77777777" w:rsidR="007739DC" w:rsidRPr="007739DC" w:rsidRDefault="007739DC" w:rsidP="007739DC">
            <w:pPr>
              <w:spacing w:after="200" w:line="276" w:lineRule="auto"/>
              <w:rPr>
                <w:sz w:val="20"/>
                <w:szCs w:val="20"/>
              </w:rPr>
            </w:pPr>
            <w:r w:rsidRPr="007739DC">
              <w:rPr>
                <w:sz w:val="20"/>
                <w:szCs w:val="20"/>
              </w:rPr>
              <w:t>No – Requires continuous messaging</w:t>
            </w:r>
          </w:p>
        </w:tc>
        <w:tc>
          <w:tcPr>
            <w:tcW w:w="576" w:type="pct"/>
            <w:hideMark/>
          </w:tcPr>
          <w:p w14:paraId="15318453" w14:textId="77777777" w:rsidR="007739DC" w:rsidRPr="007739DC" w:rsidRDefault="007739DC" w:rsidP="007739DC">
            <w:pPr>
              <w:spacing w:after="200" w:line="276" w:lineRule="auto"/>
              <w:rPr>
                <w:sz w:val="20"/>
                <w:szCs w:val="20"/>
              </w:rPr>
            </w:pPr>
            <w:r w:rsidRPr="007739DC">
              <w:rPr>
                <w:sz w:val="20"/>
                <w:szCs w:val="20"/>
              </w:rPr>
              <w:t>No – Knowledge ≠ incentive change</w:t>
            </w:r>
          </w:p>
        </w:tc>
        <w:tc>
          <w:tcPr>
            <w:tcW w:w="611" w:type="pct"/>
            <w:hideMark/>
          </w:tcPr>
          <w:p w14:paraId="27AE1D06" w14:textId="77777777" w:rsidR="007739DC" w:rsidRPr="007739DC" w:rsidRDefault="007739DC" w:rsidP="007739DC">
            <w:pPr>
              <w:spacing w:after="200" w:line="276" w:lineRule="auto"/>
              <w:rPr>
                <w:sz w:val="20"/>
                <w:szCs w:val="20"/>
              </w:rPr>
            </w:pPr>
            <w:r w:rsidRPr="007739DC">
              <w:rPr>
                <w:sz w:val="20"/>
                <w:szCs w:val="20"/>
              </w:rPr>
              <w:t>Low – Subject to motivated reasoning</w:t>
            </w:r>
          </w:p>
        </w:tc>
        <w:tc>
          <w:tcPr>
            <w:tcW w:w="506" w:type="pct"/>
            <w:hideMark/>
          </w:tcPr>
          <w:p w14:paraId="5D9C43D9" w14:textId="77777777" w:rsidR="007739DC" w:rsidRPr="007739DC" w:rsidRDefault="007739DC" w:rsidP="007739DC">
            <w:pPr>
              <w:spacing w:after="200" w:line="276" w:lineRule="auto"/>
              <w:rPr>
                <w:sz w:val="20"/>
                <w:szCs w:val="20"/>
              </w:rPr>
            </w:pPr>
            <w:r w:rsidRPr="007739DC">
              <w:rPr>
                <w:b/>
                <w:bCs/>
                <w:sz w:val="20"/>
                <w:szCs w:val="20"/>
              </w:rPr>
              <w:t>Unstable</w:t>
            </w:r>
          </w:p>
        </w:tc>
        <w:tc>
          <w:tcPr>
            <w:tcW w:w="724" w:type="pct"/>
            <w:hideMark/>
          </w:tcPr>
          <w:p w14:paraId="4EE3BF69" w14:textId="77777777" w:rsidR="007739DC" w:rsidRPr="007739DC" w:rsidRDefault="007739DC" w:rsidP="007739DC">
            <w:pPr>
              <w:spacing w:after="200" w:line="276" w:lineRule="auto"/>
              <w:rPr>
                <w:sz w:val="20"/>
                <w:szCs w:val="20"/>
              </w:rPr>
            </w:pPr>
            <w:r w:rsidRPr="007739DC">
              <w:rPr>
                <w:sz w:val="20"/>
                <w:szCs w:val="20"/>
              </w:rPr>
              <w:t>Knowledge without action; knowing-doing gap persists; reverts when attention shifts</w:t>
            </w:r>
          </w:p>
        </w:tc>
      </w:tr>
      <w:tr w:rsidR="007739DC" w:rsidRPr="007739DC" w14:paraId="782DFF76" w14:textId="77777777" w:rsidTr="00AA3EBC">
        <w:tc>
          <w:tcPr>
            <w:tcW w:w="774" w:type="pct"/>
            <w:shd w:val="clear" w:color="auto" w:fill="EAF1DD" w:themeFill="accent3" w:themeFillTint="33"/>
            <w:hideMark/>
          </w:tcPr>
          <w:p w14:paraId="4AD3F2B5" w14:textId="77777777" w:rsidR="007739DC" w:rsidRPr="007739DC" w:rsidRDefault="007739DC" w:rsidP="007739DC">
            <w:pPr>
              <w:spacing w:after="200" w:line="276" w:lineRule="auto"/>
              <w:rPr>
                <w:sz w:val="20"/>
                <w:szCs w:val="20"/>
              </w:rPr>
            </w:pPr>
            <w:r w:rsidRPr="007739DC">
              <w:rPr>
                <w:b/>
                <w:bCs/>
                <w:sz w:val="20"/>
                <w:szCs w:val="20"/>
              </w:rPr>
              <w:t>Ethics Codes/CSR</w:t>
            </w:r>
          </w:p>
        </w:tc>
        <w:tc>
          <w:tcPr>
            <w:tcW w:w="954" w:type="pct"/>
            <w:shd w:val="clear" w:color="auto" w:fill="EEECE1" w:themeFill="background2"/>
            <w:hideMark/>
          </w:tcPr>
          <w:p w14:paraId="4012E252" w14:textId="77777777" w:rsidR="007739DC" w:rsidRPr="007739DC" w:rsidRDefault="007739DC" w:rsidP="007739DC">
            <w:pPr>
              <w:spacing w:after="200" w:line="276" w:lineRule="auto"/>
              <w:rPr>
                <w:sz w:val="20"/>
                <w:szCs w:val="20"/>
              </w:rPr>
            </w:pPr>
            <w:r w:rsidRPr="007739DC">
              <w:rPr>
                <w:sz w:val="20"/>
                <w:szCs w:val="20"/>
              </w:rPr>
              <w:t>No – Imposed as constraint</w:t>
            </w:r>
          </w:p>
        </w:tc>
        <w:tc>
          <w:tcPr>
            <w:tcW w:w="855" w:type="pct"/>
            <w:shd w:val="clear" w:color="auto" w:fill="EEECE1" w:themeFill="background2"/>
            <w:hideMark/>
          </w:tcPr>
          <w:p w14:paraId="2F813217" w14:textId="77777777" w:rsidR="007739DC" w:rsidRPr="007739DC" w:rsidRDefault="007739DC" w:rsidP="007739DC">
            <w:pPr>
              <w:spacing w:after="200" w:line="276" w:lineRule="auto"/>
              <w:rPr>
                <w:sz w:val="20"/>
                <w:szCs w:val="20"/>
              </w:rPr>
            </w:pPr>
            <w:r w:rsidRPr="007739DC">
              <w:rPr>
                <w:sz w:val="20"/>
                <w:szCs w:val="20"/>
              </w:rPr>
              <w:t>No – Requires monitoring/enforcement</w:t>
            </w:r>
          </w:p>
        </w:tc>
        <w:tc>
          <w:tcPr>
            <w:tcW w:w="576" w:type="pct"/>
            <w:shd w:val="clear" w:color="auto" w:fill="EEECE1" w:themeFill="background2"/>
            <w:hideMark/>
          </w:tcPr>
          <w:p w14:paraId="0A6B6F14" w14:textId="77777777" w:rsidR="007739DC" w:rsidRPr="007739DC" w:rsidRDefault="007739DC" w:rsidP="007739DC">
            <w:pPr>
              <w:spacing w:after="200" w:line="276" w:lineRule="auto"/>
              <w:rPr>
                <w:sz w:val="20"/>
                <w:szCs w:val="20"/>
              </w:rPr>
            </w:pPr>
            <w:r w:rsidRPr="007739DC">
              <w:rPr>
                <w:sz w:val="20"/>
                <w:szCs w:val="20"/>
              </w:rPr>
              <w:t>No – Operates despite payoffs</w:t>
            </w:r>
          </w:p>
        </w:tc>
        <w:tc>
          <w:tcPr>
            <w:tcW w:w="611" w:type="pct"/>
            <w:shd w:val="clear" w:color="auto" w:fill="EEECE1" w:themeFill="background2"/>
            <w:hideMark/>
          </w:tcPr>
          <w:p w14:paraId="56911A1F" w14:textId="77777777" w:rsidR="007739DC" w:rsidRPr="007739DC" w:rsidRDefault="007739DC" w:rsidP="007739DC">
            <w:pPr>
              <w:spacing w:after="200" w:line="276" w:lineRule="auto"/>
              <w:rPr>
                <w:sz w:val="20"/>
                <w:szCs w:val="20"/>
              </w:rPr>
            </w:pPr>
            <w:r w:rsidRPr="007739DC">
              <w:rPr>
                <w:sz w:val="20"/>
                <w:szCs w:val="20"/>
              </w:rPr>
              <w:t>Low – Voluntary compliance vulnerable</w:t>
            </w:r>
          </w:p>
        </w:tc>
        <w:tc>
          <w:tcPr>
            <w:tcW w:w="506" w:type="pct"/>
            <w:shd w:val="clear" w:color="auto" w:fill="EEECE1" w:themeFill="background2"/>
            <w:hideMark/>
          </w:tcPr>
          <w:p w14:paraId="17A3F885" w14:textId="77777777" w:rsidR="007739DC" w:rsidRPr="007739DC" w:rsidRDefault="007739DC" w:rsidP="007739DC">
            <w:pPr>
              <w:spacing w:after="200" w:line="276" w:lineRule="auto"/>
              <w:rPr>
                <w:sz w:val="20"/>
                <w:szCs w:val="20"/>
              </w:rPr>
            </w:pPr>
            <w:r w:rsidRPr="007739DC">
              <w:rPr>
                <w:b/>
                <w:bCs/>
                <w:sz w:val="20"/>
                <w:szCs w:val="20"/>
              </w:rPr>
              <w:t>Unstable</w:t>
            </w:r>
          </w:p>
        </w:tc>
        <w:tc>
          <w:tcPr>
            <w:tcW w:w="724" w:type="pct"/>
            <w:shd w:val="clear" w:color="auto" w:fill="EEECE1" w:themeFill="background2"/>
            <w:hideMark/>
          </w:tcPr>
          <w:p w14:paraId="0881D751" w14:textId="77777777" w:rsidR="007739DC" w:rsidRPr="007739DC" w:rsidRDefault="007739DC" w:rsidP="007739DC">
            <w:pPr>
              <w:spacing w:after="200" w:line="276" w:lineRule="auto"/>
              <w:rPr>
                <w:sz w:val="20"/>
                <w:szCs w:val="20"/>
              </w:rPr>
            </w:pPr>
            <w:r w:rsidRPr="007739DC">
              <w:rPr>
                <w:sz w:val="20"/>
                <w:szCs w:val="20"/>
              </w:rPr>
              <w:t>Competitive disadvantage for ethical actors; selection for non-compliance; symbolic adherence</w:t>
            </w:r>
          </w:p>
        </w:tc>
      </w:tr>
      <w:tr w:rsidR="007739DC" w:rsidRPr="007739DC" w14:paraId="0E1D0844" w14:textId="77777777" w:rsidTr="00AA3EBC">
        <w:tc>
          <w:tcPr>
            <w:tcW w:w="774" w:type="pct"/>
            <w:shd w:val="clear" w:color="auto" w:fill="EAF1DD" w:themeFill="accent3" w:themeFillTint="33"/>
            <w:hideMark/>
          </w:tcPr>
          <w:p w14:paraId="17AE452F" w14:textId="77777777" w:rsidR="007739DC" w:rsidRPr="007739DC" w:rsidRDefault="007739DC" w:rsidP="007739DC">
            <w:pPr>
              <w:spacing w:after="200" w:line="276" w:lineRule="auto"/>
              <w:rPr>
                <w:sz w:val="20"/>
                <w:szCs w:val="20"/>
              </w:rPr>
            </w:pPr>
            <w:r w:rsidRPr="007739DC">
              <w:rPr>
                <w:b/>
                <w:bCs/>
                <w:sz w:val="20"/>
                <w:szCs w:val="20"/>
              </w:rPr>
              <w:t>Regulation</w:t>
            </w:r>
            <w:r w:rsidRPr="007739DC">
              <w:rPr>
                <w:sz w:val="20"/>
                <w:szCs w:val="20"/>
              </w:rPr>
              <w:t xml:space="preserve"> (Command-control)</w:t>
            </w:r>
          </w:p>
        </w:tc>
        <w:tc>
          <w:tcPr>
            <w:tcW w:w="954" w:type="pct"/>
            <w:hideMark/>
          </w:tcPr>
          <w:p w14:paraId="13A0E488" w14:textId="77777777" w:rsidR="007739DC" w:rsidRPr="007739DC" w:rsidRDefault="007739DC" w:rsidP="007739DC">
            <w:pPr>
              <w:spacing w:after="200" w:line="276" w:lineRule="auto"/>
              <w:rPr>
                <w:sz w:val="20"/>
                <w:szCs w:val="20"/>
              </w:rPr>
            </w:pPr>
            <w:r w:rsidRPr="007739DC">
              <w:rPr>
                <w:sz w:val="20"/>
                <w:szCs w:val="20"/>
              </w:rPr>
              <w:t>No – External imposition</w:t>
            </w:r>
          </w:p>
        </w:tc>
        <w:tc>
          <w:tcPr>
            <w:tcW w:w="855" w:type="pct"/>
            <w:hideMark/>
          </w:tcPr>
          <w:p w14:paraId="1E6C01B0" w14:textId="77777777" w:rsidR="007739DC" w:rsidRPr="007739DC" w:rsidRDefault="007739DC" w:rsidP="007739DC">
            <w:pPr>
              <w:spacing w:after="200" w:line="276" w:lineRule="auto"/>
              <w:rPr>
                <w:sz w:val="20"/>
                <w:szCs w:val="20"/>
              </w:rPr>
            </w:pPr>
            <w:r w:rsidRPr="007739DC">
              <w:rPr>
                <w:sz w:val="20"/>
                <w:szCs w:val="20"/>
              </w:rPr>
              <w:t>Partial – Enforcement required</w:t>
            </w:r>
          </w:p>
        </w:tc>
        <w:tc>
          <w:tcPr>
            <w:tcW w:w="576" w:type="pct"/>
            <w:hideMark/>
          </w:tcPr>
          <w:p w14:paraId="30896CF8" w14:textId="77777777" w:rsidR="007739DC" w:rsidRPr="007739DC" w:rsidRDefault="007739DC" w:rsidP="007739DC">
            <w:pPr>
              <w:spacing w:after="200" w:line="276" w:lineRule="auto"/>
              <w:rPr>
                <w:sz w:val="20"/>
                <w:szCs w:val="20"/>
              </w:rPr>
            </w:pPr>
            <w:r w:rsidRPr="007739DC">
              <w:rPr>
                <w:sz w:val="20"/>
                <w:szCs w:val="20"/>
              </w:rPr>
              <w:t>Partial – Penalty risk only</w:t>
            </w:r>
          </w:p>
        </w:tc>
        <w:tc>
          <w:tcPr>
            <w:tcW w:w="611" w:type="pct"/>
            <w:hideMark/>
          </w:tcPr>
          <w:p w14:paraId="23262A21" w14:textId="77777777" w:rsidR="007739DC" w:rsidRPr="007739DC" w:rsidRDefault="007739DC" w:rsidP="007739DC">
            <w:pPr>
              <w:spacing w:after="200" w:line="276" w:lineRule="auto"/>
              <w:rPr>
                <w:sz w:val="20"/>
                <w:szCs w:val="20"/>
              </w:rPr>
            </w:pPr>
            <w:r w:rsidRPr="007739DC">
              <w:rPr>
                <w:sz w:val="20"/>
                <w:szCs w:val="20"/>
              </w:rPr>
              <w:t>Low – Gaming, capture, arbitrage</w:t>
            </w:r>
          </w:p>
        </w:tc>
        <w:tc>
          <w:tcPr>
            <w:tcW w:w="506" w:type="pct"/>
            <w:hideMark/>
          </w:tcPr>
          <w:p w14:paraId="0A2B0B22" w14:textId="77777777" w:rsidR="007739DC" w:rsidRPr="007739DC" w:rsidRDefault="007739DC" w:rsidP="007739DC">
            <w:pPr>
              <w:spacing w:after="200" w:line="276" w:lineRule="auto"/>
              <w:rPr>
                <w:sz w:val="20"/>
                <w:szCs w:val="20"/>
              </w:rPr>
            </w:pPr>
            <w:r w:rsidRPr="007739DC">
              <w:rPr>
                <w:b/>
                <w:bCs/>
                <w:sz w:val="20"/>
                <w:szCs w:val="20"/>
              </w:rPr>
              <w:t>Unstable</w:t>
            </w:r>
          </w:p>
        </w:tc>
        <w:tc>
          <w:tcPr>
            <w:tcW w:w="724" w:type="pct"/>
            <w:hideMark/>
          </w:tcPr>
          <w:p w14:paraId="3056D458" w14:textId="77777777" w:rsidR="007739DC" w:rsidRPr="007739DC" w:rsidRDefault="007739DC" w:rsidP="007739DC">
            <w:pPr>
              <w:spacing w:after="200" w:line="276" w:lineRule="auto"/>
              <w:rPr>
                <w:sz w:val="20"/>
                <w:szCs w:val="20"/>
              </w:rPr>
            </w:pPr>
            <w:r w:rsidRPr="007739DC">
              <w:rPr>
                <w:sz w:val="20"/>
                <w:szCs w:val="20"/>
              </w:rPr>
              <w:t>Evasion sophistication scales with stakes; regulatory arbitrage; capture over time; letter-not-spirit compliance</w:t>
            </w:r>
          </w:p>
        </w:tc>
      </w:tr>
      <w:tr w:rsidR="007739DC" w:rsidRPr="007739DC" w14:paraId="16A668AA" w14:textId="77777777" w:rsidTr="00AA3EBC">
        <w:trPr>
          <w:trHeight w:val="2357"/>
        </w:trPr>
        <w:tc>
          <w:tcPr>
            <w:tcW w:w="774" w:type="pct"/>
            <w:shd w:val="clear" w:color="auto" w:fill="EAF1DD" w:themeFill="accent3" w:themeFillTint="33"/>
            <w:hideMark/>
          </w:tcPr>
          <w:p w14:paraId="0AD2D972" w14:textId="77777777" w:rsidR="007739DC" w:rsidRPr="007739DC" w:rsidRDefault="007739DC" w:rsidP="007739DC">
            <w:pPr>
              <w:spacing w:after="200" w:line="276" w:lineRule="auto"/>
              <w:rPr>
                <w:sz w:val="20"/>
                <w:szCs w:val="20"/>
              </w:rPr>
            </w:pPr>
            <w:r w:rsidRPr="007739DC">
              <w:rPr>
                <w:b/>
                <w:bCs/>
                <w:sz w:val="20"/>
                <w:szCs w:val="20"/>
              </w:rPr>
              <w:t>Market-Based</w:t>
            </w:r>
            <w:r w:rsidRPr="007739DC">
              <w:rPr>
                <w:sz w:val="20"/>
                <w:szCs w:val="20"/>
              </w:rPr>
              <w:t xml:space="preserve"> (Carbon pricing, taxes)</w:t>
            </w:r>
          </w:p>
        </w:tc>
        <w:tc>
          <w:tcPr>
            <w:tcW w:w="954" w:type="pct"/>
            <w:shd w:val="clear" w:color="auto" w:fill="EEECE1" w:themeFill="background2"/>
            <w:hideMark/>
          </w:tcPr>
          <w:p w14:paraId="55EC9B7E" w14:textId="77777777" w:rsidR="007739DC" w:rsidRPr="007739DC" w:rsidRDefault="007739DC" w:rsidP="007739DC">
            <w:pPr>
              <w:spacing w:after="200" w:line="276" w:lineRule="auto"/>
              <w:rPr>
                <w:sz w:val="20"/>
                <w:szCs w:val="20"/>
              </w:rPr>
            </w:pPr>
            <w:r w:rsidRPr="007739DC">
              <w:rPr>
                <w:sz w:val="20"/>
                <w:szCs w:val="20"/>
              </w:rPr>
              <w:t>Partial – Price signals</w:t>
            </w:r>
          </w:p>
        </w:tc>
        <w:tc>
          <w:tcPr>
            <w:tcW w:w="855" w:type="pct"/>
            <w:shd w:val="clear" w:color="auto" w:fill="EEECE1" w:themeFill="background2"/>
            <w:hideMark/>
          </w:tcPr>
          <w:p w14:paraId="711609A3" w14:textId="77777777" w:rsidR="007739DC" w:rsidRPr="007739DC" w:rsidRDefault="007739DC" w:rsidP="007739DC">
            <w:pPr>
              <w:spacing w:after="200" w:line="276" w:lineRule="auto"/>
              <w:rPr>
                <w:sz w:val="20"/>
                <w:szCs w:val="20"/>
              </w:rPr>
            </w:pPr>
            <w:r w:rsidRPr="007739DC">
              <w:rPr>
                <w:sz w:val="20"/>
                <w:szCs w:val="20"/>
              </w:rPr>
              <w:t>Yes – Prices coordinate automatically</w:t>
            </w:r>
          </w:p>
        </w:tc>
        <w:tc>
          <w:tcPr>
            <w:tcW w:w="576" w:type="pct"/>
            <w:shd w:val="clear" w:color="auto" w:fill="EEECE1" w:themeFill="background2"/>
            <w:hideMark/>
          </w:tcPr>
          <w:p w14:paraId="757C9C63" w14:textId="77777777" w:rsidR="007739DC" w:rsidRPr="007739DC" w:rsidRDefault="007739DC" w:rsidP="007739DC">
            <w:pPr>
              <w:spacing w:after="200" w:line="276" w:lineRule="auto"/>
              <w:rPr>
                <w:sz w:val="20"/>
                <w:szCs w:val="20"/>
              </w:rPr>
            </w:pPr>
            <w:r w:rsidRPr="007739DC">
              <w:rPr>
                <w:sz w:val="20"/>
                <w:szCs w:val="20"/>
              </w:rPr>
              <w:t>Yes – Changes cost-benefit</w:t>
            </w:r>
          </w:p>
        </w:tc>
        <w:tc>
          <w:tcPr>
            <w:tcW w:w="611" w:type="pct"/>
            <w:shd w:val="clear" w:color="auto" w:fill="EEECE1" w:themeFill="background2"/>
            <w:hideMark/>
          </w:tcPr>
          <w:p w14:paraId="48886AA4" w14:textId="77777777" w:rsidR="007739DC" w:rsidRPr="007739DC" w:rsidRDefault="007739DC" w:rsidP="007739DC">
            <w:pPr>
              <w:spacing w:after="200" w:line="276" w:lineRule="auto"/>
              <w:rPr>
                <w:sz w:val="20"/>
                <w:szCs w:val="20"/>
              </w:rPr>
            </w:pPr>
            <w:r w:rsidRPr="007739DC">
              <w:rPr>
                <w:sz w:val="20"/>
                <w:szCs w:val="20"/>
              </w:rPr>
              <w:t>Moderate – Boundary gaming, offset fraud</w:t>
            </w:r>
          </w:p>
        </w:tc>
        <w:tc>
          <w:tcPr>
            <w:tcW w:w="506" w:type="pct"/>
            <w:shd w:val="clear" w:color="auto" w:fill="EEECE1" w:themeFill="background2"/>
            <w:hideMark/>
          </w:tcPr>
          <w:p w14:paraId="346FE5FA" w14:textId="77777777" w:rsidR="007739DC" w:rsidRPr="007739DC" w:rsidRDefault="007739DC" w:rsidP="007739DC">
            <w:pPr>
              <w:spacing w:after="200" w:line="276" w:lineRule="auto"/>
              <w:rPr>
                <w:sz w:val="20"/>
                <w:szCs w:val="20"/>
              </w:rPr>
            </w:pPr>
            <w:r w:rsidRPr="007739DC">
              <w:rPr>
                <w:b/>
                <w:bCs/>
                <w:sz w:val="20"/>
                <w:szCs w:val="20"/>
              </w:rPr>
              <w:t>Conditional</w:t>
            </w:r>
          </w:p>
        </w:tc>
        <w:tc>
          <w:tcPr>
            <w:tcW w:w="724" w:type="pct"/>
            <w:shd w:val="clear" w:color="auto" w:fill="EEECE1" w:themeFill="background2"/>
            <w:hideMark/>
          </w:tcPr>
          <w:p w14:paraId="43D67DD7" w14:textId="77777777" w:rsidR="007739DC" w:rsidRPr="007739DC" w:rsidRDefault="007739DC" w:rsidP="007739DC">
            <w:pPr>
              <w:spacing w:after="200" w:line="276" w:lineRule="auto"/>
              <w:rPr>
                <w:sz w:val="20"/>
                <w:szCs w:val="20"/>
              </w:rPr>
            </w:pPr>
            <w:r w:rsidRPr="007739DC">
              <w:rPr>
                <w:sz w:val="20"/>
                <w:szCs w:val="20"/>
              </w:rPr>
              <w:t>Effective if comprehensive, enforced; fails with exemptions, offsets, or weak pricing; vulnerable to political reversal</w:t>
            </w:r>
          </w:p>
        </w:tc>
      </w:tr>
      <w:tr w:rsidR="007739DC" w:rsidRPr="007739DC" w14:paraId="78113FF2" w14:textId="77777777" w:rsidTr="00AA3EBC">
        <w:trPr>
          <w:trHeight w:val="2141"/>
        </w:trPr>
        <w:tc>
          <w:tcPr>
            <w:tcW w:w="774" w:type="pct"/>
            <w:shd w:val="clear" w:color="auto" w:fill="EAF1DD" w:themeFill="accent3" w:themeFillTint="33"/>
            <w:hideMark/>
          </w:tcPr>
          <w:p w14:paraId="090A0725" w14:textId="77777777" w:rsidR="007739DC" w:rsidRPr="007739DC" w:rsidRDefault="007739DC" w:rsidP="007739DC">
            <w:pPr>
              <w:spacing w:after="200" w:line="276" w:lineRule="auto"/>
              <w:rPr>
                <w:sz w:val="20"/>
                <w:szCs w:val="20"/>
              </w:rPr>
            </w:pPr>
            <w:r w:rsidRPr="007739DC">
              <w:rPr>
                <w:b/>
                <w:bCs/>
                <w:sz w:val="20"/>
                <w:szCs w:val="20"/>
              </w:rPr>
              <w:t>Incentive Alignment</w:t>
            </w:r>
            <w:r w:rsidRPr="007739DC">
              <w:rPr>
                <w:sz w:val="20"/>
                <w:szCs w:val="20"/>
              </w:rPr>
              <w:t xml:space="preserve"> (Subsidy, procurement)</w:t>
            </w:r>
          </w:p>
        </w:tc>
        <w:tc>
          <w:tcPr>
            <w:tcW w:w="954" w:type="pct"/>
            <w:hideMark/>
          </w:tcPr>
          <w:p w14:paraId="60C0D18F" w14:textId="77777777" w:rsidR="007739DC" w:rsidRPr="007739DC" w:rsidRDefault="007739DC" w:rsidP="007739DC">
            <w:pPr>
              <w:spacing w:after="200" w:line="276" w:lineRule="auto"/>
              <w:rPr>
                <w:sz w:val="20"/>
                <w:szCs w:val="20"/>
              </w:rPr>
            </w:pPr>
            <w:r w:rsidRPr="007739DC">
              <w:rPr>
                <w:sz w:val="20"/>
                <w:szCs w:val="20"/>
              </w:rPr>
              <w:t>Partial – Depends on design</w:t>
            </w:r>
          </w:p>
        </w:tc>
        <w:tc>
          <w:tcPr>
            <w:tcW w:w="855" w:type="pct"/>
            <w:hideMark/>
          </w:tcPr>
          <w:p w14:paraId="603440DA" w14:textId="77777777" w:rsidR="007739DC" w:rsidRPr="007739DC" w:rsidRDefault="007739DC" w:rsidP="007739DC">
            <w:pPr>
              <w:spacing w:after="200" w:line="276" w:lineRule="auto"/>
              <w:rPr>
                <w:sz w:val="20"/>
                <w:szCs w:val="20"/>
              </w:rPr>
            </w:pPr>
            <w:r w:rsidRPr="007739DC">
              <w:rPr>
                <w:sz w:val="20"/>
                <w:szCs w:val="20"/>
              </w:rPr>
              <w:t>Partial – Budget-dependent</w:t>
            </w:r>
          </w:p>
        </w:tc>
        <w:tc>
          <w:tcPr>
            <w:tcW w:w="576" w:type="pct"/>
            <w:hideMark/>
          </w:tcPr>
          <w:p w14:paraId="4FA8C63C" w14:textId="77777777" w:rsidR="007739DC" w:rsidRPr="007739DC" w:rsidRDefault="007739DC" w:rsidP="007739DC">
            <w:pPr>
              <w:spacing w:after="200" w:line="276" w:lineRule="auto"/>
              <w:rPr>
                <w:sz w:val="20"/>
                <w:szCs w:val="20"/>
              </w:rPr>
            </w:pPr>
            <w:r w:rsidRPr="007739DC">
              <w:rPr>
                <w:sz w:val="20"/>
                <w:szCs w:val="20"/>
              </w:rPr>
              <w:t>Yes – Rewards desired behavior</w:t>
            </w:r>
          </w:p>
        </w:tc>
        <w:tc>
          <w:tcPr>
            <w:tcW w:w="611" w:type="pct"/>
            <w:hideMark/>
          </w:tcPr>
          <w:p w14:paraId="18C9B9E0" w14:textId="77777777" w:rsidR="007739DC" w:rsidRPr="007739DC" w:rsidRDefault="007739DC" w:rsidP="007739DC">
            <w:pPr>
              <w:spacing w:after="200" w:line="276" w:lineRule="auto"/>
              <w:rPr>
                <w:sz w:val="20"/>
                <w:szCs w:val="20"/>
              </w:rPr>
            </w:pPr>
            <w:r w:rsidRPr="007739DC">
              <w:rPr>
                <w:sz w:val="20"/>
                <w:szCs w:val="20"/>
              </w:rPr>
              <w:t>Moderate – Metric gaming risk</w:t>
            </w:r>
          </w:p>
        </w:tc>
        <w:tc>
          <w:tcPr>
            <w:tcW w:w="506" w:type="pct"/>
            <w:hideMark/>
          </w:tcPr>
          <w:p w14:paraId="0DEC8432" w14:textId="77777777" w:rsidR="007739DC" w:rsidRPr="007739DC" w:rsidRDefault="007739DC" w:rsidP="007739DC">
            <w:pPr>
              <w:spacing w:after="200" w:line="276" w:lineRule="auto"/>
              <w:rPr>
                <w:sz w:val="20"/>
                <w:szCs w:val="20"/>
              </w:rPr>
            </w:pPr>
            <w:r w:rsidRPr="007739DC">
              <w:rPr>
                <w:b/>
                <w:bCs/>
                <w:sz w:val="20"/>
                <w:szCs w:val="20"/>
              </w:rPr>
              <w:t>Conditional</w:t>
            </w:r>
          </w:p>
        </w:tc>
        <w:tc>
          <w:tcPr>
            <w:tcW w:w="724" w:type="pct"/>
            <w:hideMark/>
          </w:tcPr>
          <w:p w14:paraId="45982005" w14:textId="77777777" w:rsidR="007739DC" w:rsidRPr="007739DC" w:rsidRDefault="007739DC" w:rsidP="007739DC">
            <w:pPr>
              <w:spacing w:after="200" w:line="276" w:lineRule="auto"/>
              <w:rPr>
                <w:sz w:val="20"/>
                <w:szCs w:val="20"/>
              </w:rPr>
            </w:pPr>
            <w:r w:rsidRPr="007739DC">
              <w:rPr>
                <w:sz w:val="20"/>
                <w:szCs w:val="20"/>
              </w:rPr>
              <w:t>Works while funded; subject to Goodhart dynamics if metrics misaligned; vulnerable to budget cuts</w:t>
            </w:r>
          </w:p>
        </w:tc>
      </w:tr>
      <w:tr w:rsidR="007739DC" w:rsidRPr="007739DC" w14:paraId="5192AE68" w14:textId="77777777" w:rsidTr="00AA3EBC">
        <w:trPr>
          <w:trHeight w:val="1187"/>
        </w:trPr>
        <w:tc>
          <w:tcPr>
            <w:tcW w:w="774" w:type="pct"/>
            <w:shd w:val="clear" w:color="auto" w:fill="EAF1DD" w:themeFill="accent3" w:themeFillTint="33"/>
            <w:hideMark/>
          </w:tcPr>
          <w:p w14:paraId="48CF28D7" w14:textId="77777777" w:rsidR="007739DC" w:rsidRPr="007739DC" w:rsidRDefault="007739DC" w:rsidP="007739DC">
            <w:pPr>
              <w:spacing w:after="200" w:line="276" w:lineRule="auto"/>
              <w:rPr>
                <w:sz w:val="20"/>
                <w:szCs w:val="20"/>
              </w:rPr>
            </w:pPr>
            <w:r w:rsidRPr="007739DC">
              <w:rPr>
                <w:b/>
                <w:bCs/>
                <w:sz w:val="20"/>
                <w:szCs w:val="20"/>
              </w:rPr>
              <w:t>Symbolic Redesign</w:t>
            </w:r>
            <w:r w:rsidRPr="007739DC">
              <w:rPr>
                <w:sz w:val="20"/>
                <w:szCs w:val="20"/>
              </w:rPr>
              <w:t xml:space="preserve"> (Sign-flip)</w:t>
            </w:r>
          </w:p>
        </w:tc>
        <w:tc>
          <w:tcPr>
            <w:tcW w:w="954" w:type="pct"/>
            <w:shd w:val="clear" w:color="auto" w:fill="EEECE1" w:themeFill="background2"/>
            <w:hideMark/>
          </w:tcPr>
          <w:p w14:paraId="4E5E98BF" w14:textId="77777777" w:rsidR="007739DC" w:rsidRPr="007739DC" w:rsidRDefault="007739DC" w:rsidP="007739DC">
            <w:pPr>
              <w:spacing w:after="200" w:line="276" w:lineRule="auto"/>
              <w:rPr>
                <w:sz w:val="20"/>
                <w:szCs w:val="20"/>
              </w:rPr>
            </w:pPr>
            <w:r w:rsidRPr="007739DC">
              <w:rPr>
                <w:sz w:val="20"/>
                <w:szCs w:val="20"/>
              </w:rPr>
              <w:t>Yes – Embedded in accounting</w:t>
            </w:r>
          </w:p>
        </w:tc>
        <w:tc>
          <w:tcPr>
            <w:tcW w:w="855" w:type="pct"/>
            <w:shd w:val="clear" w:color="auto" w:fill="EEECE1" w:themeFill="background2"/>
            <w:hideMark/>
          </w:tcPr>
          <w:p w14:paraId="1E16ACA8" w14:textId="77777777" w:rsidR="007739DC" w:rsidRPr="007739DC" w:rsidRDefault="007739DC" w:rsidP="007739DC">
            <w:pPr>
              <w:spacing w:after="200" w:line="276" w:lineRule="auto"/>
              <w:rPr>
                <w:sz w:val="20"/>
                <w:szCs w:val="20"/>
              </w:rPr>
            </w:pPr>
            <w:r w:rsidRPr="007739DC">
              <w:rPr>
                <w:sz w:val="20"/>
                <w:szCs w:val="20"/>
              </w:rPr>
              <w:t>Yes – Debt accrues automatically</w:t>
            </w:r>
          </w:p>
        </w:tc>
        <w:tc>
          <w:tcPr>
            <w:tcW w:w="576" w:type="pct"/>
            <w:shd w:val="clear" w:color="auto" w:fill="EEECE1" w:themeFill="background2"/>
            <w:hideMark/>
          </w:tcPr>
          <w:p w14:paraId="66EA77A1" w14:textId="77777777" w:rsidR="007739DC" w:rsidRPr="007739DC" w:rsidRDefault="007739DC" w:rsidP="007739DC">
            <w:pPr>
              <w:spacing w:after="200" w:line="276" w:lineRule="auto"/>
              <w:rPr>
                <w:sz w:val="20"/>
                <w:szCs w:val="20"/>
              </w:rPr>
            </w:pPr>
            <w:r w:rsidRPr="007739DC">
              <w:rPr>
                <w:sz w:val="20"/>
                <w:szCs w:val="20"/>
              </w:rPr>
              <w:t>Yes – Inverts optimization gradient</w:t>
            </w:r>
          </w:p>
        </w:tc>
        <w:tc>
          <w:tcPr>
            <w:tcW w:w="611" w:type="pct"/>
            <w:shd w:val="clear" w:color="auto" w:fill="EEECE1" w:themeFill="background2"/>
            <w:hideMark/>
          </w:tcPr>
          <w:p w14:paraId="4BFC4A15" w14:textId="77777777" w:rsidR="007739DC" w:rsidRPr="007739DC" w:rsidRDefault="007739DC" w:rsidP="007739DC">
            <w:pPr>
              <w:spacing w:after="200" w:line="276" w:lineRule="auto"/>
              <w:rPr>
                <w:sz w:val="20"/>
                <w:szCs w:val="20"/>
              </w:rPr>
            </w:pPr>
            <w:r w:rsidRPr="007739DC">
              <w:rPr>
                <w:sz w:val="20"/>
                <w:szCs w:val="20"/>
              </w:rPr>
              <w:t>High – Opacity penalty, verified restoration</w:t>
            </w:r>
          </w:p>
        </w:tc>
        <w:tc>
          <w:tcPr>
            <w:tcW w:w="506" w:type="pct"/>
            <w:shd w:val="clear" w:color="auto" w:fill="EEECE1" w:themeFill="background2"/>
            <w:hideMark/>
          </w:tcPr>
          <w:p w14:paraId="28B2E55E" w14:textId="77777777" w:rsidR="007739DC" w:rsidRPr="007739DC" w:rsidRDefault="007739DC" w:rsidP="007739DC">
            <w:pPr>
              <w:spacing w:after="200" w:line="276" w:lineRule="auto"/>
              <w:rPr>
                <w:sz w:val="20"/>
                <w:szCs w:val="20"/>
              </w:rPr>
            </w:pPr>
            <w:r w:rsidRPr="007739DC">
              <w:rPr>
                <w:b/>
                <w:bCs/>
                <w:sz w:val="20"/>
                <w:szCs w:val="20"/>
              </w:rPr>
              <w:t>Stable</w:t>
            </w:r>
          </w:p>
        </w:tc>
        <w:tc>
          <w:tcPr>
            <w:tcW w:w="724" w:type="pct"/>
            <w:shd w:val="clear" w:color="auto" w:fill="EEECE1" w:themeFill="background2"/>
            <w:hideMark/>
          </w:tcPr>
          <w:p w14:paraId="7216038A" w14:textId="77777777" w:rsidR="007739DC" w:rsidRPr="007739DC" w:rsidRDefault="007739DC" w:rsidP="007739DC">
            <w:pPr>
              <w:spacing w:after="200" w:line="276" w:lineRule="auto"/>
              <w:rPr>
                <w:sz w:val="20"/>
                <w:szCs w:val="20"/>
              </w:rPr>
            </w:pPr>
            <w:r w:rsidRPr="007739DC">
              <w:rPr>
                <w:sz w:val="20"/>
                <w:szCs w:val="20"/>
              </w:rPr>
              <w:t>Sustainability becomes default; extraction requires effort; self-correcting through local optimization</w:t>
            </w:r>
          </w:p>
        </w:tc>
      </w:tr>
    </w:tbl>
    <w:p w14:paraId="73EB04AA" w14:textId="77777777" w:rsidR="007739DC" w:rsidRDefault="007739DC" w:rsidP="007739DC">
      <w:pPr>
        <w:rPr>
          <w:b/>
          <w:bCs/>
        </w:rPr>
        <w:sectPr w:rsidR="007739DC" w:rsidSect="00221905">
          <w:pgSz w:w="15840" w:h="12240" w:orient="landscape"/>
          <w:pgMar w:top="1800" w:right="1440" w:bottom="1530" w:left="1440" w:header="720" w:footer="720" w:gutter="0"/>
          <w:cols w:space="720"/>
          <w:docGrid w:linePitch="360"/>
        </w:sectPr>
      </w:pPr>
    </w:p>
    <w:p w14:paraId="0339AD91" w14:textId="77777777" w:rsidR="007739DC" w:rsidRPr="007739DC" w:rsidRDefault="007739DC" w:rsidP="007739DC">
      <w:r w:rsidRPr="007739DC">
        <w:rPr>
          <w:b/>
          <w:bCs/>
        </w:rPr>
        <w:t>Note:</w:t>
      </w:r>
      <w:r w:rsidRPr="007739DC">
        <w:t xml:space="preserve"> Conditional stability indicates effectiveness depends on implementation quality, political durability, and absence of gaming opportunities. Only approaches satisfying all four necessary conditions achieve thermodynamic stability—sustainability through intrinsic system dynamics rather than continuous intervention.</w:t>
      </w:r>
    </w:p>
    <w:p w14:paraId="6B84AB46" w14:textId="3CAB050B" w:rsidR="00821DCD" w:rsidRPr="00157EEC" w:rsidRDefault="00000000" w:rsidP="001B59CA">
      <w:r w:rsidRPr="00157EEC">
        <w:t xml:space="preserve">The table reveals systematic pattern: approaches that don't change gradients cannot achieve thermodynamic stability regardless of other features. Education and ethics provide knowledge and values but leave payoff structures unchanged. Regulation partially changes incentives through penalty risk but faces continuous gaming pressure. Only interventions that fundamentally restructure payoffs—making desired behavior locally optimal—can achieve self-sustaining stability. The sign-flip exemplifies this category: </w:t>
      </w:r>
      <w:r w:rsidR="00AA3EBC">
        <w:t xml:space="preserve">like a golf score, </w:t>
      </w:r>
      <w:r w:rsidRPr="00157EEC">
        <w:t>it changes the meaning of accumulation itself, inverting the optimization landscape.</w:t>
      </w:r>
    </w:p>
    <w:p w14:paraId="5D213896" w14:textId="77777777" w:rsidR="00821DCD" w:rsidRPr="00157EEC" w:rsidRDefault="00000000" w:rsidP="00AA3EBC">
      <w:pPr>
        <w:pStyle w:val="Heading3"/>
      </w:pPr>
      <w:bookmarkStart w:id="19" w:name="_Toc220411391"/>
      <w:r w:rsidRPr="00157EEC">
        <w:t>2.6.5 The Sign-Flip as Gradient Inversion, Not Force Application</w:t>
      </w:r>
      <w:bookmarkEnd w:id="19"/>
    </w:p>
    <w:p w14:paraId="5E84B9E4" w14:textId="39B2AC5E" w:rsidR="00821DCD" w:rsidRPr="00157EEC" w:rsidRDefault="00000000" w:rsidP="001B59CA">
      <w:r w:rsidRPr="00157EEC">
        <w:t xml:space="preserve">The ecological debt currency exemplifies gradient change rather than force application—a distinction that proves conceptually subtle but operationally decisive. Most reform attempts apply compensating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against unchanged gradient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regulations that penalize extraction, subsidies that reward conservation, campaigns that shame consumption. These interventions can succeed temporarily while force persists but face thermodynamic necessity when force relaxes. The sign-flip operates differently: it changes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itself, redefining the optimization landscape so that extraction and restoration reverse their positions in the payoff hierarchy.</w:t>
      </w:r>
    </w:p>
    <w:p w14:paraId="6EB08120" w14:textId="17A80B97" w:rsidR="00AA3EBC" w:rsidRDefault="00000000" w:rsidP="001B59CA">
      <w:r w:rsidRPr="00157EEC">
        <w:t xml:space="preserve">Under current symbolic architecture—the profit-sign regime where </w:t>
      </w:r>
      <m:oMath>
        <m:r>
          <w:rPr>
            <w:rFonts w:ascii="Cambria Math" w:hAnsi="Cambria Math"/>
          </w:rPr>
          <m:t>σ = +1</m:t>
        </m:r>
      </m:oMath>
      <w:r w:rsidRPr="00157EEC">
        <w:t xml:space="preserve">—the potential landscape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exhibits a characteristic topology. Extraction generates profit, profit generates status, status generates social reward and expanded opportunity. This creates positive feedback:</w:t>
      </w:r>
      <w:r w:rsidR="00AA3EBC">
        <w:t xml:space="preserve"> </w:t>
      </w:r>
    </w:p>
    <w:p w14:paraId="095E785F" w14:textId="083C98DA" w:rsidR="00AA3EBC" w:rsidRDefault="00AA3EBC" w:rsidP="00AA3EBC">
      <w:pPr>
        <w:jc w:val="center"/>
      </w:pPr>
      <m:oMath>
        <m:r>
          <w:rPr>
            <w:rFonts w:ascii="Cambria Math" w:hAnsi="Cambria Math"/>
          </w:rPr>
          <m:t>extraction → profit → more extraction</m:t>
        </m:r>
      </m:oMath>
      <w:r w:rsidRPr="00157EEC">
        <w:t>.</w:t>
      </w:r>
    </w:p>
    <w:p w14:paraId="50672CEB" w14:textId="77777777" w:rsidR="00AA3EBC" w:rsidRDefault="00000000" w:rsidP="001B59CA">
      <w:r w:rsidRPr="00157EEC">
        <w:t xml:space="preserve">Simultaneously, restoration imposes cost, cost reduces competitive position, reduced position limits capacity for further investment. This creates negative feedback that dampens restoration efforts: </w:t>
      </w:r>
    </w:p>
    <w:p w14:paraId="3DF36946" w14:textId="17E7C2B5" w:rsidR="00AA3EBC" w:rsidRDefault="00AA3EBC" w:rsidP="001B59CA">
      <m:oMathPara>
        <m:oMath>
          <m:r>
            <w:rPr>
              <w:rFonts w:ascii="Cambria Math" w:hAnsi="Cambria Math"/>
            </w:rPr>
            <m:t xml:space="preserve">restoration → cost → less restoration. </m:t>
          </m:r>
        </m:oMath>
      </m:oMathPara>
    </w:p>
    <w:p w14:paraId="24DC5325" w14:textId="2133092B" w:rsidR="00821DCD" w:rsidRPr="00157EEC" w:rsidRDefault="00000000" w:rsidP="001B59CA">
      <w:r w:rsidRPr="00157EEC">
        <w:t>The system naturally falls toward extraction and away from restoration because that is the thermodynamically downhill direction defined by how symbols translate to rewards.</w:t>
      </w:r>
    </w:p>
    <w:p w14:paraId="336E7AD3" w14:textId="24E2753A" w:rsidR="00821DCD" w:rsidRPr="00157EEC" w:rsidRDefault="00000000" w:rsidP="001B59CA">
      <w:r w:rsidRPr="00157EEC">
        <w:t xml:space="preserve">The sign-flip inverts this topology. When currency represents ecological obligation rather than extractive entitlement, accumulation shifts from asset to liability. Extraction generates debt, debt generates constraint, constraint reduces option space and social position. The positive feedback reverses: </w:t>
      </w:r>
      <m:oMath>
        <m:r>
          <w:rPr>
            <w:rFonts w:ascii="Cambria Math" w:hAnsi="Cambria Math"/>
          </w:rPr>
          <m:t>extraction → debt → less extraction</m:t>
        </m:r>
      </m:oMath>
      <w:r w:rsidRPr="00157EEC">
        <w:t xml:space="preserve">. Simultaneously, restoration retires debt, debt retirement expands option space, expanded options enable additional restoration capacity. The negative feedback becomes positive: </w:t>
      </w:r>
      <m:oMath>
        <m:r>
          <w:rPr>
            <w:rFonts w:ascii="Cambria Math" w:hAnsi="Cambria Math"/>
          </w:rPr>
          <m:t>restoration → freedom → more restoration</m:t>
        </m:r>
      </m:oMath>
      <w:r w:rsidRPr="00157EEC">
        <w:t>. The system now naturally falls toward restoration and away from extraction—not because agents changed but because the optimization landscape inverted.</w:t>
      </w:r>
    </w:p>
    <w:p w14:paraId="306AB5F6" w14:textId="759D7CBA" w:rsidR="00821DCD" w:rsidRPr="00157EEC" w:rsidRDefault="00000000" w:rsidP="001B59CA">
      <w:r w:rsidRPr="00157EEC">
        <w:t>The contrast can be formalized through the sign parameter σ in coupling matrix A(σ) from Section 2.3. Under profit-sign (</w:t>
      </w:r>
      <m:oMath>
        <m:r>
          <w:rPr>
            <w:rFonts w:ascii="Cambria Math" w:hAnsi="Cambria Math"/>
          </w:rPr>
          <m:t>σ = +1</m:t>
        </m:r>
      </m:oMath>
      <w:r w:rsidRPr="00157EEC">
        <w:t>), the matrix exhibits positive eigenvalues in extraction directions and negative eigenvalues in restoration directions—extraction is unstable attractor (positive feedback), restoration is stable repeller (negative feedback). Under debt-sign (</w:t>
      </w:r>
      <m:oMath>
        <m:r>
          <w:rPr>
            <w:rFonts w:ascii="Cambria Math" w:hAnsi="Cambria Math"/>
          </w:rPr>
          <m:t>σ = -1</m:t>
        </m:r>
      </m:oMath>
      <w:r w:rsidRPr="00157EEC">
        <w:t>), eigenvalues invert: extraction becomes stable repeller, restoration becomes unstable attractor. Same agents, same optimization algorithms, opposite system-level outcomes.</w:t>
      </w:r>
    </w:p>
    <w:p w14:paraId="08D378E2" w14:textId="41850D47" w:rsidR="00821DCD" w:rsidRPr="00157EEC" w:rsidRDefault="00000000" w:rsidP="001B59CA">
      <w:r w:rsidRPr="00157EEC">
        <w:t xml:space="preserve">This distinction—changing the field vs. applying force against the field—determines sustainability. Applied force requires continuous energy expenditure maintaining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157EEC">
        <w:t xml:space="preserve">. Changed field requires only initial work establishing new </w:t>
      </w:r>
      <m:oMath>
        <m:r>
          <w:rPr>
            <w:rFonts w:ascii="Cambria Math" w:hAnsi="Cambria Math"/>
          </w:rPr>
          <m:t>V</m:t>
        </m:r>
        <m:d>
          <m:dPr>
            <m:ctrlPr>
              <w:rPr>
                <w:rFonts w:ascii="Cambria Math" w:hAnsi="Cambria Math"/>
                <w:i/>
              </w:rPr>
            </m:ctrlPr>
          </m:dPr>
          <m:e>
            <m:r>
              <w:rPr>
                <w:rFonts w:ascii="Cambria Math" w:hAnsi="Cambria Math"/>
              </w:rPr>
              <m:t>x</m:t>
            </m:r>
          </m:e>
        </m:d>
      </m:oMath>
      <w:r w:rsidRPr="00157EEC">
        <w:t>, after which the system maintains itself through local optimization. The difference parallels pushing a boulder uphill (requires continuous effort, fails when effort ceases) versus inverting the hill (requires work to invert, then boulder rolls downhill automatically).</w:t>
      </w:r>
    </w:p>
    <w:p w14:paraId="33D139C3" w14:textId="77777777" w:rsidR="00821DCD" w:rsidRPr="00157EEC" w:rsidRDefault="00000000" w:rsidP="001B59CA">
      <w:r w:rsidRPr="00157EEC">
        <w:t>The sign-flip is thermodynamic judo: it uses the system's tendency to fall downhill but changes which direction is down. Agents still optimize selfishly, institutions still maximize throughput, and evolution still selects for fitness—but "fitness" now means minimal obligation rather than maximal extraction. The intervention doesn't fight against optimization pressure; it redirects optimization pressure toward desired outcomes. Sustainability becomes the attractor rather than the achievement requiring continuous effort against systemic drift.</w:t>
      </w:r>
    </w:p>
    <w:p w14:paraId="0243BFBD" w14:textId="77777777" w:rsidR="00EA0DE8" w:rsidRPr="00EA0DE8" w:rsidRDefault="00EA0DE8" w:rsidP="00EA0DE8">
      <w:pPr>
        <w:pStyle w:val="Heading3"/>
      </w:pPr>
      <w:bookmarkStart w:id="20" w:name="_Toc220411392"/>
      <w:r w:rsidRPr="00EA0DE8">
        <w:t>2.6.6 Mathematical Formulation: Potential Landscapes and Reform Dynamics</w:t>
      </w:r>
      <w:bookmarkEnd w:id="20"/>
    </w:p>
    <w:p w14:paraId="5031154C" w14:textId="060ADC94"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The distinction between gradient change and force application can be formalized using dynamical systems and control theory, providing precise mathematical foundation for claims about sustainable versus unsustainable reform. </w:t>
      </w:r>
      <w:r>
        <w:rPr>
          <w:rFonts w:ascii="Times New Roman" w:eastAsia="Times New Roman" w:hAnsi="Times New Roman" w:cs="Times New Roman"/>
          <w:szCs w:val="24"/>
          <w:lang w:bidi="he-IL"/>
        </w:rPr>
        <w:br w:type="page"/>
      </w:r>
    </w:p>
    <w:p w14:paraId="7C1F568D" w14:textId="5D98F663"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Let the system state </w:t>
      </w:r>
      <m:oMath>
        <m:r>
          <w:rPr>
            <w:rFonts w:ascii="Cambria Math" w:eastAsia="Times New Roman" w:hAnsi="Cambria Math" w:cs="Times New Roman"/>
            <w:szCs w:val="24"/>
            <w:lang w:bidi="he-IL"/>
          </w:rPr>
          <m:t>x</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Cambria Math"/>
            <w:szCs w:val="24"/>
            <w:lang w:bidi="he-IL"/>
          </w:rPr>
          <m:t>∈</m:t>
        </m:r>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oMath>
      <w:r w:rsidRPr="00EA0DE8">
        <w:rPr>
          <w:rFonts w:ascii="Times New Roman" w:eastAsia="Times New Roman" w:hAnsi="Times New Roman" w:cs="Times New Roman"/>
          <w:szCs w:val="24"/>
          <w:lang w:bidi="he-IL"/>
        </w:rPr>
        <w:t xml:space="preserve"> represent the coupled </w:t>
      </w:r>
      <m:oMath>
        <m:r>
          <w:rPr>
            <w:rFonts w:ascii="Cambria Math" w:eastAsia="Times New Roman" w:hAnsi="Cambria Math" w:cs="Times New Roman"/>
            <w:szCs w:val="24"/>
            <w:lang w:bidi="he-IL"/>
          </w:rPr>
          <m:t>N-C-E</m:t>
        </m:r>
      </m:oMath>
      <w:r w:rsidRPr="00EA0DE8">
        <w:rPr>
          <w:rFonts w:ascii="Times New Roman" w:eastAsia="Times New Roman" w:hAnsi="Times New Roman" w:cs="Times New Roman"/>
          <w:szCs w:val="24"/>
          <w:lang w:bidi="he-IL"/>
        </w:rPr>
        <w:t xml:space="preserve"> configuration. System evolution follows:</w:t>
      </w:r>
    </w:p>
    <w:p w14:paraId="59485576" w14:textId="78F7C597" w:rsidR="00EA0DE8" w:rsidRPr="00EA0DE8" w:rsidRDefault="00000000" w:rsidP="00EA0DE8">
      <w:pPr>
        <w:spacing w:before="100" w:beforeAutospacing="1" w:after="100" w:afterAutospacing="1" w:line="240" w:lineRule="auto"/>
        <w:rPr>
          <w:rFonts w:ascii="Times New Roman" w:eastAsia="Times New Roman" w:hAnsi="Times New Roman" w:cs="Times New Roman"/>
          <w:szCs w:val="24"/>
          <w:lang w:bidi="he-IL"/>
        </w:rPr>
      </w:pPr>
      <m:oMathPara>
        <m:oMath>
          <m:f>
            <m:fPr>
              <m:ctrlPr>
                <w:rPr>
                  <w:rFonts w:ascii="Cambria Math" w:eastAsia="Times New Roman" w:hAnsi="Cambria Math" w:cs="Times New Roman"/>
                  <w:b/>
                  <w:bCs/>
                  <w:i/>
                  <w:szCs w:val="24"/>
                  <w:lang w:bidi="he-IL"/>
                </w:rPr>
              </m:ctrlPr>
            </m:fPr>
            <m:num>
              <m:r>
                <m:rPr>
                  <m:sty m:val="bi"/>
                </m:rPr>
                <w:rPr>
                  <w:rFonts w:ascii="Cambria Math" w:eastAsia="Times New Roman" w:hAnsi="Cambria Math" w:cs="Times New Roman"/>
                  <w:szCs w:val="24"/>
                  <w:lang w:bidi="he-IL"/>
                </w:rPr>
                <m:t>dx</m:t>
              </m:r>
            </m:num>
            <m:den>
              <m:r>
                <m:rPr>
                  <m:sty m:val="bi"/>
                </m:rPr>
                <w:rPr>
                  <w:rFonts w:ascii="Cambria Math" w:eastAsia="Times New Roman" w:hAnsi="Cambria Math" w:cs="Times New Roman"/>
                  <w:szCs w:val="24"/>
                  <w:lang w:bidi="he-IL"/>
                </w:rPr>
                <m:t>dt</m:t>
              </m:r>
            </m:den>
          </m:f>
          <m:r>
            <m:rPr>
              <m:sty m:val="bi"/>
            </m:rPr>
            <w:rPr>
              <w:rFonts w:ascii="Cambria Math" w:eastAsia="Times New Roman" w:hAnsi="Cambria Math" w:cs="Times New Roman"/>
              <w:szCs w:val="24"/>
              <w:lang w:bidi="he-IL"/>
            </w:rPr>
            <m:t>= -</m:t>
          </m:r>
          <m:r>
            <m:rPr>
              <m:sty m:val="bi"/>
            </m:rPr>
            <w:rPr>
              <w:rFonts w:ascii="Cambria Math" w:eastAsia="Times New Roman" w:hAnsi="Cambria Math" w:cs="Cambria Math"/>
              <w:szCs w:val="24"/>
              <w:lang w:bidi="he-IL"/>
            </w:rPr>
            <m:t>∇</m:t>
          </m:r>
          <m:r>
            <m:rPr>
              <m:sty m:val="bi"/>
            </m:rPr>
            <w:rPr>
              <w:rFonts w:ascii="Cambria Math" w:eastAsia="Times New Roman" w:hAnsi="Cambria Math" w:cs="Times New Roman"/>
              <w:szCs w:val="24"/>
              <w:lang w:bidi="he-IL"/>
            </w:rPr>
            <m:t>V</m:t>
          </m:r>
          <m:d>
            <m:dPr>
              <m:ctrlPr>
                <w:rPr>
                  <w:rFonts w:ascii="Cambria Math" w:eastAsia="Times New Roman" w:hAnsi="Cambria Math" w:cs="Times New Roman"/>
                  <w:b/>
                  <w:bCs/>
                  <w:i/>
                  <w:szCs w:val="24"/>
                  <w:lang w:bidi="he-IL"/>
                </w:rPr>
              </m:ctrlPr>
            </m:dPr>
            <m:e>
              <m:r>
                <m:rPr>
                  <m:sty m:val="bi"/>
                </m:rPr>
                <w:rPr>
                  <w:rFonts w:ascii="Cambria Math" w:eastAsia="Times New Roman" w:hAnsi="Cambria Math" w:cs="Times New Roman"/>
                  <w:szCs w:val="24"/>
                  <w:lang w:bidi="he-IL"/>
                </w:rPr>
                <m:t>x</m:t>
              </m:r>
            </m:e>
          </m:d>
          <m:r>
            <m:rPr>
              <m:sty m:val="bi"/>
            </m:rPr>
            <w:rPr>
              <w:rFonts w:ascii="Cambria Math" w:eastAsia="Times New Roman" w:hAnsi="Cambria Math" w:cs="Times New Roman"/>
              <w:szCs w:val="24"/>
              <w:lang w:bidi="he-IL"/>
            </w:rPr>
            <m:t>+ u</m:t>
          </m:r>
          <m:d>
            <m:dPr>
              <m:ctrlPr>
                <w:rPr>
                  <w:rFonts w:ascii="Cambria Math" w:eastAsia="Times New Roman" w:hAnsi="Cambria Math" w:cs="Times New Roman"/>
                  <w:b/>
                  <w:bCs/>
                  <w:i/>
                  <w:szCs w:val="24"/>
                  <w:lang w:bidi="he-IL"/>
                </w:rPr>
              </m:ctrlPr>
            </m:dPr>
            <m:e>
              <m:r>
                <m:rPr>
                  <m:sty m:val="bi"/>
                </m:rPr>
                <w:rPr>
                  <w:rFonts w:ascii="Cambria Math" w:eastAsia="Times New Roman" w:hAnsi="Cambria Math" w:cs="Times New Roman"/>
                  <w:szCs w:val="24"/>
                  <w:lang w:bidi="he-IL"/>
                </w:rPr>
                <m:t>t</m:t>
              </m:r>
            </m:e>
          </m:d>
          <m:r>
            <m:rPr>
              <m:sty m:val="bi"/>
            </m:rPr>
            <w:rPr>
              <w:rFonts w:ascii="Cambria Math" w:eastAsia="Times New Roman" w:hAnsi="Cambria Math" w:cs="Times New Roman"/>
              <w:szCs w:val="24"/>
              <w:lang w:bidi="he-IL"/>
            </w:rPr>
            <m:t>- η</m:t>
          </m:r>
          <m:d>
            <m:dPr>
              <m:ctrlPr>
                <w:rPr>
                  <w:rFonts w:ascii="Cambria Math" w:eastAsia="Times New Roman" w:hAnsi="Cambria Math" w:cs="Times New Roman"/>
                  <w:b/>
                  <w:bCs/>
                  <w:i/>
                  <w:szCs w:val="24"/>
                  <w:lang w:bidi="he-IL"/>
                </w:rPr>
              </m:ctrlPr>
            </m:dPr>
            <m:e>
              <m:r>
                <m:rPr>
                  <m:sty m:val="bi"/>
                </m:rPr>
                <w:rPr>
                  <w:rFonts w:ascii="Cambria Math" w:eastAsia="Times New Roman" w:hAnsi="Cambria Math" w:cs="Times New Roman"/>
                  <w:szCs w:val="24"/>
                  <w:lang w:bidi="he-IL"/>
                </w:rPr>
                <m:t>x</m:t>
              </m:r>
            </m:e>
          </m:d>
        </m:oMath>
      </m:oMathPara>
    </w:p>
    <w:p w14:paraId="3C682692" w14:textId="46A13AEC"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t>W</w:t>
      </w:r>
      <w:r w:rsidRPr="00EA0DE8">
        <w:rPr>
          <w:rFonts w:ascii="Times New Roman" w:eastAsia="Times New Roman" w:hAnsi="Times New Roman" w:cs="Times New Roman"/>
          <w:szCs w:val="24"/>
          <w:lang w:bidi="he-IL"/>
        </w:rPr>
        <w:t>here</w:t>
      </w:r>
      <w:r>
        <w:rPr>
          <w:rFonts w:ascii="Times New Roman" w:eastAsia="Times New Roman" w:hAnsi="Times New Roman" w:cs="Times New Roman"/>
          <w:szCs w:val="24"/>
          <w:lang w:bidi="he-IL"/>
        </w:rPr>
        <w:t>:</w:t>
      </w:r>
    </w:p>
    <w:p w14:paraId="68EE35E8" w14:textId="77777777"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r>
          <m:rPr>
            <m:scr m:val="double-struck"/>
          </m:rPr>
          <w:rPr>
            <w:rFonts w:ascii="Cambria Math" w:eastAsia="Times New Roman" w:hAnsi="Cambria Math" w:cs="Times New Roman"/>
            <w:szCs w:val="24"/>
            <w:lang w:bidi="he-IL"/>
          </w:rPr>
          <m:t>→ R</m:t>
        </m:r>
      </m:oMath>
      <w:r w:rsidRPr="00EA0DE8">
        <w:rPr>
          <w:rFonts w:ascii="Times New Roman" w:eastAsia="Times New Roman" w:hAnsi="Times New Roman" w:cs="Times New Roman"/>
          <w:szCs w:val="24"/>
          <w:lang w:bidi="he-IL"/>
        </w:rPr>
        <w:t xml:space="preserve"> is a potential landscape encoding how system configurations map to "effort" or generalized free-energy burden, </w:t>
      </w:r>
    </w:p>
    <w:p w14:paraId="5CF100C5" w14:textId="77777777"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is the default gradient field induced by the topology of that landscape, </w:t>
      </w:r>
    </w:p>
    <w:p w14:paraId="35E9FCAD" w14:textId="77777777"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xml:space="preserve">: </m:t>
        </m:r>
        <m:sSub>
          <m:sSubPr>
            <m:ctrlPr>
              <w:rPr>
                <w:rFonts w:ascii="Cambria Math" w:eastAsia="Times New Roman" w:hAnsi="Cambria Math" w:cs="Times New Roman"/>
                <w:i/>
                <w:szCs w:val="24"/>
                <w:lang w:bidi="he-IL"/>
              </w:rPr>
            </m:ctrlPr>
          </m:sSubPr>
          <m:e>
            <m:r>
              <m:rPr>
                <m:scr m:val="double-struck"/>
              </m:rPr>
              <w:rPr>
                <w:rFonts w:ascii="Cambria Math" w:eastAsia="Times New Roman" w:hAnsi="Cambria Math" w:cs="Times New Roman"/>
                <w:szCs w:val="24"/>
                <w:lang w:bidi="he-IL"/>
              </w:rPr>
              <m:t>R</m:t>
            </m:r>
          </m:e>
          <m:sub>
            <m:r>
              <w:rPr>
                <w:rFonts w:ascii="Cambria Math" w:eastAsia="Times New Roman" w:hAnsi="Cambria Math" w:cs="Times New Roman"/>
                <w:szCs w:val="24"/>
                <w:lang w:bidi="he-IL"/>
              </w:rPr>
              <m:t>+</m:t>
            </m:r>
          </m:sub>
        </m:sSub>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oMath>
      <w:r w:rsidRPr="00EA0DE8">
        <w:rPr>
          <w:rFonts w:ascii="Times New Roman" w:eastAsia="Times New Roman" w:hAnsi="Times New Roman" w:cs="Times New Roman"/>
          <w:szCs w:val="24"/>
          <w:lang w:bidi="he-IL"/>
        </w:rPr>
        <w:t xml:space="preserve"> represents coordinated intervention effort (a control input), and </w:t>
      </w:r>
    </w:p>
    <w:p w14:paraId="4703728C" w14:textId="5EDA7EB8"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oMath>
      <w:r w:rsidRPr="00EA0DE8">
        <w:rPr>
          <w:rFonts w:ascii="Times New Roman" w:eastAsia="Times New Roman" w:hAnsi="Times New Roman" w:cs="Times New Roman"/>
          <w:szCs w:val="24"/>
          <w:lang w:bidi="he-IL"/>
        </w:rPr>
        <w:t xml:space="preserve"> captures endogenous drift and corrosion—institutional capture, metric corruption, knowledge loss, and mission drift—that degrade organization over time.</w:t>
      </w:r>
    </w:p>
    <w:p w14:paraId="4CC3D4B0" w14:textId="4D86A026"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The critical insight is that </w:t>
      </w: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is the </w:t>
      </w:r>
      <w:r w:rsidRPr="00EA0DE8">
        <w:rPr>
          <w:rFonts w:ascii="Times New Roman" w:eastAsia="Times New Roman" w:hAnsi="Times New Roman" w:cs="Times New Roman"/>
          <w:b/>
          <w:bCs/>
          <w:szCs w:val="24"/>
          <w:lang w:bidi="he-IL"/>
        </w:rPr>
        <w:t>default motion</w:t>
      </w:r>
      <w:r w:rsidRPr="00EA0DE8">
        <w:rPr>
          <w:rFonts w:ascii="Times New Roman" w:eastAsia="Times New Roman" w:hAnsi="Times New Roman" w:cs="Times New Roman"/>
          <w:szCs w:val="24"/>
          <w:lang w:bidi="he-IL"/>
        </w:rPr>
        <w:t xml:space="preserve">: </w:t>
      </w:r>
    </w:p>
    <w:p w14:paraId="299442C0" w14:textId="77777777"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t>W</w:t>
      </w:r>
      <w:r w:rsidRPr="00EA0DE8">
        <w:rPr>
          <w:rFonts w:ascii="Times New Roman" w:eastAsia="Times New Roman" w:hAnsi="Times New Roman" w:cs="Times New Roman"/>
          <w:szCs w:val="24"/>
          <w:lang w:bidi="he-IL"/>
        </w:rPr>
        <w:t xml:space="preserve">hat occurs when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Pr="00EA0DE8">
        <w:rPr>
          <w:rFonts w:ascii="Times New Roman" w:eastAsia="Times New Roman" w:hAnsi="Times New Roman" w:cs="Times New Roman"/>
          <w:szCs w:val="24"/>
          <w:lang w:bidi="he-IL"/>
        </w:rPr>
        <w:t xml:space="preserve"> and the system is left to follow its inherent incentive/topology structure. </w:t>
      </w:r>
    </w:p>
    <w:p w14:paraId="6A4E472A" w14:textId="045F07B9"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The term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oMath>
      <w:r w:rsidRPr="00EA0DE8">
        <w:rPr>
          <w:rFonts w:ascii="Times New Roman" w:eastAsia="Times New Roman" w:hAnsi="Times New Roman" w:cs="Times New Roman"/>
          <w:szCs w:val="24"/>
          <w:lang w:bidi="he-IL"/>
        </w:rPr>
        <w:t xml:space="preserve"> is </w:t>
      </w:r>
      <w:r w:rsidRPr="00EA0DE8">
        <w:rPr>
          <w:rFonts w:ascii="Times New Roman" w:eastAsia="Times New Roman" w:hAnsi="Times New Roman" w:cs="Times New Roman"/>
          <w:b/>
          <w:bCs/>
          <w:szCs w:val="24"/>
          <w:lang w:bidi="he-IL"/>
        </w:rPr>
        <w:t>applied force</w:t>
      </w:r>
      <w:r w:rsidRPr="00EA0DE8">
        <w:rPr>
          <w:rFonts w:ascii="Times New Roman" w:eastAsia="Times New Roman" w:hAnsi="Times New Roman" w:cs="Times New Roman"/>
          <w:szCs w:val="24"/>
          <w:lang w:bidi="he-IL"/>
        </w:rPr>
        <w:t xml:space="preserve">: a temporary deviation from the default trajectory achieved through sustained coordination. The asymmetry is thermodynamic in the practical sense that maintaining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Pr="00EA0DE8">
        <w:rPr>
          <w:rFonts w:ascii="Times New Roman" w:eastAsia="Times New Roman" w:hAnsi="Times New Roman" w:cs="Times New Roman"/>
          <w:szCs w:val="24"/>
          <w:lang w:bidi="he-IL"/>
        </w:rPr>
        <w:t xml:space="preserve"> requires continuous expenditure of scarce resources (attention, enforcement, budget, legitimacy) that must be supplied from system flows; when those flows cannot indefinitely support the expenditure,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Pr="00EA0DE8">
        <w:rPr>
          <w:rFonts w:ascii="Times New Roman" w:eastAsia="Times New Roman" w:hAnsi="Times New Roman" w:cs="Times New Roman"/>
          <w:szCs w:val="24"/>
          <w:lang w:bidi="he-IL"/>
        </w:rPr>
        <w:t xml:space="preserve"> and the system relaxes toward the default dynamics.</w:t>
      </w:r>
    </w:p>
    <w:p w14:paraId="580CFC16" w14:textId="77777777"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Reform persists when the </w:t>
      </w:r>
      <w:r w:rsidRPr="00EA0DE8">
        <w:rPr>
          <w:rFonts w:ascii="Times New Roman" w:eastAsia="Times New Roman" w:hAnsi="Times New Roman" w:cs="Times New Roman"/>
          <w:b/>
          <w:bCs/>
          <w:szCs w:val="24"/>
          <w:lang w:bidi="he-IL"/>
        </w:rPr>
        <w:t>default (or effectively default) dynamics</w:t>
      </w:r>
      <w:r w:rsidRPr="00EA0DE8">
        <w:rPr>
          <w:rFonts w:ascii="Times New Roman" w:eastAsia="Times New Roman" w:hAnsi="Times New Roman" w:cs="Times New Roman"/>
          <w:szCs w:val="24"/>
          <w:lang w:bidi="he-IL"/>
        </w:rPr>
        <w:t xml:space="preserve"> are altered so that the system's own local optimization pushes it toward the desired configuration, rather than requiring continuous counter-force. To see why, consider two reform strategies:</w:t>
      </w:r>
    </w:p>
    <w:p w14:paraId="26CE95E0" w14:textId="77777777" w:rsidR="00EA0DE8" w:rsidRDefault="00EA0DE8" w:rsidP="00EA0DE8">
      <w:pPr>
        <w:pStyle w:val="Heading4"/>
        <w:rPr>
          <w:lang w:bidi="he-IL"/>
        </w:rPr>
      </w:pPr>
      <w:r w:rsidRPr="00EA0DE8">
        <w:rPr>
          <w:lang w:bidi="he-IL"/>
        </w:rPr>
        <w:t xml:space="preserve">Strategy A (force application): </w:t>
      </w:r>
    </w:p>
    <w:p w14:paraId="052FAC11" w14:textId="35E1B086"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Leave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unchanged and apply a control input that counteracts the default gradient, e.g.</w:t>
      </w:r>
    </w:p>
    <w:p w14:paraId="10E8B403" w14:textId="35E2E5A3" w:rsidR="00EA0DE8" w:rsidRPr="00EA0DE8" w:rsidRDefault="002E19F9"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+α</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00EA0DE8" w:rsidRPr="00EA0DE8">
        <w:rPr>
          <w:rFonts w:ascii="Times New Roman" w:eastAsia="Times New Roman" w:hAnsi="Times New Roman" w:cs="Times New Roman"/>
          <w:szCs w:val="24"/>
          <w:lang w:bidi="he-IL"/>
        </w:rPr>
        <w:t xml:space="preserve">, </w:t>
      </w:r>
      <m:oMath>
        <m:r>
          <w:rPr>
            <w:rFonts w:ascii="Cambria Math" w:eastAsia="Times New Roman" w:hAnsi="Cambria Math" w:cs="Times New Roman"/>
            <w:szCs w:val="24"/>
            <w:lang w:bidi="he-IL"/>
          </w:rPr>
          <m:t>α ≈ 1</m:t>
        </m:r>
      </m:oMath>
      <w:r w:rsidR="00EA0DE8" w:rsidRPr="00EA0DE8">
        <w:rPr>
          <w:rFonts w:ascii="Times New Roman" w:eastAsia="Times New Roman" w:hAnsi="Times New Roman" w:cs="Times New Roman"/>
          <w:szCs w:val="24"/>
          <w:lang w:bidi="he-IL"/>
        </w:rPr>
        <w:t>,</w:t>
      </w:r>
    </w:p>
    <w:p w14:paraId="4AF06CE1" w14:textId="77777777"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so that </w:t>
      </w:r>
    </w:p>
    <w:p w14:paraId="692E0EB8" w14:textId="34E18678" w:rsidR="002E19F9" w:rsidRDefault="002E19F9"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00EA0DE8" w:rsidRPr="00EA0DE8">
        <w:rPr>
          <w:rFonts w:ascii="Times New Roman" w:eastAsia="Times New Roman" w:hAnsi="Times New Roman" w:cs="Times New Roman"/>
          <w:szCs w:val="24"/>
          <w:lang w:bidi="he-IL"/>
        </w:rPr>
        <w:t xml:space="preserve">. </w:t>
      </w:r>
    </w:p>
    <w:p w14:paraId="43A4FD26" w14:textId="606D991C" w:rsidR="00EA0DE8" w:rsidRPr="00EA0DE8" w:rsidRDefault="00EA0DE8" w:rsidP="00DE3876">
      <w:pPr>
        <w:spacing w:before="100" w:beforeAutospacing="1" w:after="100" w:afterAutospacing="1" w:line="240" w:lineRule="auto"/>
        <w:jc w:val="center"/>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This yields</w:t>
      </w:r>
      <w:r w:rsidR="00DE3876">
        <w:rPr>
          <w:rFonts w:ascii="Times New Roman" w:eastAsia="Times New Roman" w:hAnsi="Times New Roman" w:cs="Times New Roman"/>
          <w:szCs w:val="24"/>
          <w:lang w:bidi="he-IL"/>
        </w:rPr>
        <w:t xml:space="preserve"> </w:t>
      </w:r>
      <m:oMath>
        <m:f>
          <m:fPr>
            <m:ctrlPr>
              <w:rPr>
                <w:rFonts w:ascii="Cambria Math" w:eastAsia="Times New Roman" w:hAnsi="Cambria Math" w:cs="Times New Roman"/>
                <w:i/>
                <w:szCs w:val="24"/>
                <w:lang w:bidi="he-IL"/>
              </w:rPr>
            </m:ctrlPr>
          </m:fPr>
          <m:num>
            <m:r>
              <w:rPr>
                <w:rFonts w:ascii="Cambria Math" w:eastAsia="Times New Roman" w:hAnsi="Cambria Math" w:cs="Times New Roman"/>
                <w:szCs w:val="24"/>
                <w:lang w:bidi="he-IL"/>
              </w:rPr>
              <m:t>dx</m:t>
            </m:r>
          </m:num>
          <m:den>
            <m:r>
              <w:rPr>
                <w:rFonts w:ascii="Cambria Math" w:eastAsia="Times New Roman" w:hAnsi="Cambria Math" w:cs="Times New Roman"/>
                <w:szCs w:val="24"/>
                <w:lang w:bidi="he-IL"/>
              </w:rPr>
              <m:t>dt</m:t>
            </m:r>
          </m:den>
        </m:f>
        <m:r>
          <w:rPr>
            <w:rFonts w:ascii="Cambria Math" w:eastAsia="Times New Roman" w:hAnsi="Cambria Math" w:cs="Times New Roman"/>
            <w:szCs w:val="24"/>
            <w:lang w:bidi="he-IL"/>
          </w:rPr>
          <m:t>≈ -η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w:t>
      </w:r>
    </w:p>
    <w:p w14:paraId="3F7BBC97" w14:textId="77777777" w:rsidR="00DE3876"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which can appear to "stabilize" the system so long as intervention effort is maintained at roughly the same magnitude as the default gradient. However, this stabilization is </w:t>
      </w:r>
      <w:r w:rsidRPr="00EA0DE8">
        <w:rPr>
          <w:rFonts w:ascii="Times New Roman" w:eastAsia="Times New Roman" w:hAnsi="Times New Roman" w:cs="Times New Roman"/>
          <w:i/>
          <w:iCs/>
          <w:szCs w:val="24"/>
          <w:lang w:bidi="he-IL"/>
        </w:rPr>
        <w:t>maintenance-dependent</w:t>
      </w:r>
      <w:r w:rsidRPr="00EA0DE8">
        <w:rPr>
          <w:rFonts w:ascii="Times New Roman" w:eastAsia="Times New Roman" w:hAnsi="Times New Roman" w:cs="Times New Roman"/>
          <w:szCs w:val="24"/>
          <w:lang w:bidi="he-IL"/>
        </w:rPr>
        <w:t>: it requires persistent coordination and energy input. As soon as intervention relaxes—through budget cuts, leadership turnover, attention shifts, or coordination fatigue—</w:t>
      </w:r>
    </w:p>
    <w:p w14:paraId="5E1FE366" w14:textId="2F5340C5" w:rsidR="00EA0DE8" w:rsidRPr="00EA0DE8" w:rsidRDefault="00EA0DE8" w:rsidP="00DE3876">
      <w:pPr>
        <w:spacing w:before="100" w:beforeAutospacing="1" w:after="100" w:afterAutospacing="1" w:line="240" w:lineRule="auto"/>
        <w:jc w:val="center"/>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the system reverts to</w:t>
      </w:r>
      <w:r w:rsidR="00DE3876">
        <w:rPr>
          <w:rFonts w:ascii="Times New Roman" w:eastAsia="Times New Roman" w:hAnsi="Times New Roman" w:cs="Times New Roman"/>
          <w:szCs w:val="24"/>
          <w:lang w:bidi="he-IL"/>
        </w:rPr>
        <w:t xml:space="preserve"> </w:t>
      </w:r>
      <m:oMath>
        <m:f>
          <m:fPr>
            <m:ctrlPr>
              <w:rPr>
                <w:rFonts w:ascii="Cambria Math" w:eastAsia="Times New Roman" w:hAnsi="Cambria Math" w:cs="Times New Roman"/>
                <w:i/>
                <w:szCs w:val="24"/>
                <w:lang w:bidi="he-IL"/>
              </w:rPr>
            </m:ctrlPr>
          </m:fPr>
          <m:num>
            <m:r>
              <w:rPr>
                <w:rFonts w:ascii="Cambria Math" w:eastAsia="Times New Roman" w:hAnsi="Cambria Math" w:cs="Times New Roman"/>
                <w:szCs w:val="24"/>
                <w:lang w:bidi="he-IL"/>
              </w:rPr>
              <m:t>dx</m:t>
            </m:r>
          </m:num>
          <m:den>
            <m:r>
              <w:rPr>
                <w:rFonts w:ascii="Cambria Math" w:eastAsia="Times New Roman" w:hAnsi="Cambria Math" w:cs="Times New Roman"/>
                <w:szCs w:val="24"/>
                <w:lang w:bidi="he-IL"/>
              </w:rPr>
              <m:t>dt</m:t>
            </m:r>
          </m:den>
        </m:f>
        <m:r>
          <w:rPr>
            <w:rFonts w:ascii="Cambria Math" w:eastAsia="Times New Roman" w:hAnsi="Cambria Math" w:cs="Times New Roman"/>
            <w:szCs w:val="24"/>
            <w:lang w:bidi="he-IL"/>
          </w:rPr>
          <m:t>= -</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w:t>
      </w:r>
    </w:p>
    <w:p w14:paraId="0863AA28" w14:textId="77777777"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where the default gradient and the corrosive drift jointly push toward dysfunction. The apparent gains are therefore fragile and predictably reversible.</w:t>
      </w:r>
    </w:p>
    <w:p w14:paraId="21FEAD0B" w14:textId="77777777" w:rsidR="00DE3876"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b/>
          <w:bCs/>
          <w:szCs w:val="24"/>
          <w:lang w:bidi="he-IL"/>
        </w:rPr>
        <w:t>Strategy B (gradient change):</w:t>
      </w:r>
      <w:r w:rsidRPr="00EA0DE8">
        <w:rPr>
          <w:rFonts w:ascii="Times New Roman" w:eastAsia="Times New Roman" w:hAnsi="Times New Roman" w:cs="Times New Roman"/>
          <w:szCs w:val="24"/>
          <w:lang w:bidi="he-IL"/>
        </w:rPr>
        <w:t xml:space="preserve"> Redesign the system so that the landscape itself is replaced, </w:t>
      </w:r>
      <m:oMath>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old</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w:t>
      </w:r>
      <w:r w:rsidRPr="00EA0DE8">
        <w:rPr>
          <w:rFonts w:ascii="Cambria Math" w:eastAsia="Times New Roman" w:hAnsi="Cambria Math" w:cs="Cambria Math"/>
          <w:szCs w:val="24"/>
          <w:lang w:bidi="he-IL"/>
        </w:rPr>
        <w:t>↦</w:t>
      </w:r>
      <w:r w:rsidRPr="00EA0DE8">
        <w:rPr>
          <w:rFonts w:ascii="Times New Roman" w:eastAsia="Times New Roman" w:hAnsi="Times New Roman" w:cs="Times New Roman"/>
          <w:szCs w:val="24"/>
          <w:lang w:bidi="he-IL"/>
        </w:rPr>
        <w:t xml:space="preserve"> </w:t>
      </w:r>
      <m:oMath>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such that the default gradient </w:t>
      </w: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points toward the desired configuration. </w:t>
      </w:r>
    </w:p>
    <w:p w14:paraId="67FCD679" w14:textId="2DCA5B72" w:rsidR="00DE3876" w:rsidRDefault="00EA0DE8" w:rsidP="00DE3876">
      <w:pPr>
        <w:spacing w:before="100" w:beforeAutospacing="1" w:after="100" w:afterAutospacing="1" w:line="240" w:lineRule="auto"/>
        <w:jc w:val="center"/>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The dynamics become</w:t>
      </w:r>
      <w:r w:rsidR="00DE3876">
        <w:rPr>
          <w:rFonts w:ascii="Times New Roman" w:eastAsia="Times New Roman" w:hAnsi="Times New Roman" w:cs="Times New Roman"/>
          <w:szCs w:val="24"/>
          <w:lang w:bidi="he-IL"/>
        </w:rPr>
        <w:t xml:space="preserve"> </w:t>
      </w:r>
      <m:oMath>
        <m:f>
          <m:fPr>
            <m:ctrlPr>
              <w:rPr>
                <w:rFonts w:ascii="Cambria Math" w:eastAsia="Times New Roman" w:hAnsi="Cambria Math" w:cs="Times New Roman"/>
                <w:i/>
                <w:szCs w:val="24"/>
                <w:lang w:bidi="he-IL"/>
              </w:rPr>
            </m:ctrlPr>
          </m:fPr>
          <m:num>
            <m:r>
              <w:rPr>
                <w:rFonts w:ascii="Cambria Math" w:eastAsia="Times New Roman" w:hAnsi="Cambria Math" w:cs="Times New Roman"/>
                <w:szCs w:val="24"/>
                <w:lang w:bidi="he-IL"/>
              </w:rPr>
              <m:t>dx</m:t>
            </m:r>
          </m:num>
          <m:den>
            <m:r>
              <w:rPr>
                <w:rFonts w:ascii="Cambria Math" w:eastAsia="Times New Roman" w:hAnsi="Cambria Math" w:cs="Times New Roman"/>
                <w:szCs w:val="24"/>
                <w:lang w:bidi="he-IL"/>
              </w:rPr>
              <m:t>dt</m:t>
            </m:r>
          </m:den>
        </m:f>
        <m:r>
          <w:rPr>
            <w:rFonts w:ascii="Cambria Math" w:eastAsia="Times New Roman" w:hAnsi="Cambria Math" w:cs="Times New Roman"/>
            <w:szCs w:val="24"/>
            <w:lang w:bidi="he-IL"/>
          </w:rPr>
          <m:t>= -</m:t>
        </m:r>
        <m:r>
          <w:rPr>
            <w:rFonts w:ascii="Cambria Math" w:eastAsia="Times New Roman" w:hAnsi="Cambria Math" w:cs="Cambria Math"/>
            <w:szCs w:val="24"/>
            <w:lang w:bidi="he-IL"/>
          </w:rPr>
          <m:t>∇</m:t>
        </m:r>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00DE3876">
        <w:rPr>
          <w:rFonts w:ascii="Times New Roman" w:eastAsia="Times New Roman" w:hAnsi="Times New Roman" w:cs="Times New Roman"/>
          <w:szCs w:val="24"/>
          <w:lang w:bidi="he-IL"/>
        </w:rPr>
        <w:t xml:space="preserve"> </w:t>
      </w:r>
      <w:r w:rsidRPr="00EA0DE8">
        <w:rPr>
          <w:rFonts w:ascii="Times New Roman" w:eastAsia="Times New Roman" w:hAnsi="Times New Roman" w:cs="Times New Roman"/>
          <w:szCs w:val="24"/>
          <w:lang w:bidi="he-IL"/>
        </w:rPr>
        <w:t xml:space="preserve">even when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Pr="00EA0DE8">
        <w:rPr>
          <w:rFonts w:ascii="Times New Roman" w:eastAsia="Times New Roman" w:hAnsi="Times New Roman" w:cs="Times New Roman"/>
          <w:szCs w:val="24"/>
          <w:lang w:bidi="he-IL"/>
        </w:rPr>
        <w:t xml:space="preserve">. </w:t>
      </w:r>
    </w:p>
    <w:p w14:paraId="2FC92139" w14:textId="494194FA" w:rsidR="00EA0DE8" w:rsidRPr="00EA0DE8" w:rsidRDefault="00EA0DE8" w:rsidP="00DE3876">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In this regime, the system's baseline motion moves toward functionality; </w:t>
      </w:r>
      <m:oMath>
        <m:r>
          <w:rPr>
            <w:rFonts w:ascii="Cambria Math" w:eastAsia="Times New Roman" w:hAnsi="Cambria Math" w:cs="Times New Roman"/>
            <w:szCs w:val="24"/>
            <w:lang w:bidi="he-IL"/>
          </w:rPr>
          <m:t>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still operates, but it now </w:t>
      </w:r>
      <w:r w:rsidRPr="00EA0DE8">
        <w:rPr>
          <w:rFonts w:ascii="Times New Roman" w:eastAsia="Times New Roman" w:hAnsi="Times New Roman" w:cs="Times New Roman"/>
          <w:i/>
          <w:iCs/>
          <w:szCs w:val="24"/>
          <w:lang w:bidi="he-IL"/>
        </w:rPr>
        <w:t>opposes</w:t>
      </w:r>
      <w:r w:rsidRPr="00EA0DE8">
        <w:rPr>
          <w:rFonts w:ascii="Times New Roman" w:eastAsia="Times New Roman" w:hAnsi="Times New Roman" w:cs="Times New Roman"/>
          <w:szCs w:val="24"/>
          <w:lang w:bidi="he-IL"/>
        </w:rPr>
        <w:t xml:space="preserve"> rather than </w:t>
      </w:r>
      <w:r w:rsidRPr="00EA0DE8">
        <w:rPr>
          <w:rFonts w:ascii="Times New Roman" w:eastAsia="Times New Roman" w:hAnsi="Times New Roman" w:cs="Times New Roman"/>
          <w:i/>
          <w:iCs/>
          <w:szCs w:val="24"/>
          <w:lang w:bidi="he-IL"/>
        </w:rPr>
        <w:t>reinforces</w:t>
      </w:r>
      <w:r w:rsidRPr="00EA0DE8">
        <w:rPr>
          <w:rFonts w:ascii="Times New Roman" w:eastAsia="Times New Roman" w:hAnsi="Times New Roman" w:cs="Times New Roman"/>
          <w:szCs w:val="24"/>
          <w:lang w:bidi="he-IL"/>
        </w:rPr>
        <w:t xml:space="preserve"> the direction of improvement. In practical terms, the system begins to maintain itself through ordinary local incentives and corrections instead of requiring continuous extraordinary coordination.</w:t>
      </w:r>
    </w:p>
    <w:p w14:paraId="6339728F" w14:textId="77777777"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b/>
          <w:bCs/>
          <w:szCs w:val="24"/>
          <w:lang w:bidi="he-IL"/>
        </w:rPr>
        <w:t>Stability condition:</w:t>
      </w:r>
      <w:r w:rsidRPr="00EA0DE8">
        <w:rPr>
          <w:rFonts w:ascii="Times New Roman" w:eastAsia="Times New Roman" w:hAnsi="Times New Roman" w:cs="Times New Roman"/>
          <w:szCs w:val="24"/>
          <w:lang w:bidi="he-IL"/>
        </w:rPr>
        <w:t xml:space="preserve"> A desired configuration </w:t>
      </w:r>
      <m:oMath>
        <m:sSup>
          <m:sSupPr>
            <m:ctrlPr>
              <w:rPr>
                <w:rFonts w:ascii="Cambria Math" w:eastAsia="Times New Roman" w:hAnsi="Cambria Math" w:cs="Times New Roman"/>
                <w:i/>
                <w:szCs w:val="24"/>
                <w:lang w:bidi="he-IL"/>
              </w:rPr>
            </m:ctrlPr>
          </m:sSupPr>
          <m:e>
            <m:r>
              <w:rPr>
                <w:rFonts w:ascii="Cambria Math" w:eastAsia="Times New Roman" w:hAnsi="Cambria Math" w:cs="Times New Roman"/>
                <w:szCs w:val="24"/>
                <w:lang w:bidi="he-IL"/>
              </w:rPr>
              <m:t>x</m:t>
            </m:r>
          </m:e>
          <m:sup>
            <m:r>
              <w:rPr>
                <w:rFonts w:ascii="Cambria Math" w:eastAsia="Times New Roman" w:hAnsi="Cambria Math" w:cs="Times New Roman"/>
                <w:szCs w:val="24"/>
                <w:lang w:bidi="he-IL"/>
              </w:rPr>
              <m:t>*</m:t>
            </m:r>
          </m:sup>
        </m:sSup>
      </m:oMath>
      <w:r w:rsidRPr="00EA0DE8">
        <w:rPr>
          <w:rFonts w:ascii="Times New Roman" w:eastAsia="Times New Roman" w:hAnsi="Times New Roman" w:cs="Times New Roman"/>
          <w:szCs w:val="24"/>
          <w:lang w:bidi="he-IL"/>
        </w:rPr>
        <w:t xml:space="preserve"> is dynamically stable under the redesigned regime when it is an attractor of the autonomous drift—i.e., </w:t>
      </w:r>
    </w:p>
    <w:p w14:paraId="717809FC" w14:textId="69BCD0DF" w:rsidR="002E19F9" w:rsidRDefault="002E19F9" w:rsidP="00DE3876">
      <w:pPr>
        <w:spacing w:before="100" w:beforeAutospacing="1" w:after="100" w:afterAutospacing="1" w:line="240" w:lineRule="auto"/>
        <w:jc w:val="center"/>
        <w:rPr>
          <w:rFonts w:ascii="Times New Roman" w:eastAsia="Times New Roman" w:hAnsi="Times New Roman" w:cs="Times New Roman"/>
          <w:szCs w:val="24"/>
          <w:lang w:bidi="he-IL"/>
        </w:rPr>
      </w:pPr>
      <m:oMath>
        <m:r>
          <w:rPr>
            <w:rFonts w:ascii="Cambria Math" w:eastAsia="Times New Roman" w:hAnsi="Cambria Math" w:cs="Cambria Math"/>
            <w:szCs w:val="24"/>
            <w:lang w:bidi="he-IL"/>
          </w:rPr>
          <m:t>∇</m:t>
        </m:r>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sSup>
              <m:sSupPr>
                <m:ctrlPr>
                  <w:rPr>
                    <w:rFonts w:ascii="Cambria Math" w:eastAsia="Times New Roman" w:hAnsi="Cambria Math" w:cs="Times New Roman"/>
                    <w:i/>
                    <w:szCs w:val="24"/>
                    <w:lang w:bidi="he-IL"/>
                  </w:rPr>
                </m:ctrlPr>
              </m:sSupPr>
              <m:e>
                <m:r>
                  <w:rPr>
                    <w:rFonts w:ascii="Cambria Math" w:eastAsia="Times New Roman" w:hAnsi="Cambria Math" w:cs="Times New Roman"/>
                    <w:szCs w:val="24"/>
                    <w:lang w:bidi="he-IL"/>
                  </w:rPr>
                  <m:t>x</m:t>
                </m:r>
              </m:e>
              <m:sup>
                <m:r>
                  <w:rPr>
                    <w:rFonts w:ascii="Cambria Math" w:eastAsia="Times New Roman" w:hAnsi="Cambria Math" w:cs="Times New Roman"/>
                    <w:szCs w:val="24"/>
                    <w:lang w:bidi="he-IL"/>
                  </w:rPr>
                  <m:t>*</m:t>
                </m:r>
              </m:sup>
            </m:sSup>
          </m:e>
        </m:d>
        <m:r>
          <w:rPr>
            <w:rFonts w:ascii="Cambria Math" w:eastAsia="Times New Roman" w:hAnsi="Cambria Math" w:cs="Times New Roman"/>
            <w:szCs w:val="24"/>
            <w:lang w:bidi="he-IL"/>
          </w:rPr>
          <m:t xml:space="preserve">= 0 with </m:t>
        </m:r>
        <m:sSup>
          <m:sSupPr>
            <m:ctrlPr>
              <w:rPr>
                <w:rFonts w:ascii="Cambria Math" w:eastAsia="Times New Roman" w:hAnsi="Cambria Math" w:cs="Cambria Math"/>
                <w:i/>
                <w:szCs w:val="24"/>
                <w:lang w:bidi="he-IL"/>
              </w:rPr>
            </m:ctrlPr>
          </m:sSupPr>
          <m:e>
            <m:r>
              <w:rPr>
                <w:rFonts w:ascii="Cambria Math" w:eastAsia="Times New Roman" w:hAnsi="Cambria Math" w:cs="Cambria Math"/>
                <w:szCs w:val="24"/>
                <w:lang w:bidi="he-IL"/>
              </w:rPr>
              <m:t>∇</m:t>
            </m:r>
            <m:ctrlPr>
              <w:rPr>
                <w:rFonts w:ascii="Cambria Math" w:eastAsia="Times New Roman" w:hAnsi="Cambria Math" w:cs="Times New Roman"/>
                <w:i/>
                <w:szCs w:val="24"/>
                <w:lang w:bidi="he-IL"/>
              </w:rPr>
            </m:ctrlPr>
          </m:e>
          <m:sup>
            <m:r>
              <w:rPr>
                <w:rFonts w:ascii="Cambria Math" w:eastAsia="Times New Roman" w:hAnsi="Cambria Math" w:cs="Cambria Math"/>
                <w:szCs w:val="24"/>
                <w:lang w:bidi="he-IL"/>
              </w:rPr>
              <m:t>2</m:t>
            </m:r>
          </m:sup>
        </m:sSup>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sSup>
              <m:sSupPr>
                <m:ctrlPr>
                  <w:rPr>
                    <w:rFonts w:ascii="Cambria Math" w:eastAsia="Times New Roman" w:hAnsi="Cambria Math" w:cs="Times New Roman"/>
                    <w:i/>
                    <w:szCs w:val="24"/>
                    <w:lang w:bidi="he-IL"/>
                  </w:rPr>
                </m:ctrlPr>
              </m:sSupPr>
              <m:e>
                <m:r>
                  <w:rPr>
                    <w:rFonts w:ascii="Cambria Math" w:eastAsia="Times New Roman" w:hAnsi="Cambria Math" w:cs="Times New Roman"/>
                    <w:szCs w:val="24"/>
                    <w:lang w:bidi="he-IL"/>
                  </w:rPr>
                  <m:t>x</m:t>
                </m:r>
              </m:e>
              <m:sup>
                <m:r>
                  <w:rPr>
                    <w:rFonts w:ascii="Cambria Math" w:eastAsia="Times New Roman" w:hAnsi="Cambria Math" w:cs="Times New Roman"/>
                    <w:szCs w:val="24"/>
                    <w:lang w:bidi="he-IL"/>
                  </w:rPr>
                  <m:t>*</m:t>
                </m:r>
              </m:sup>
            </m:sSup>
          </m:e>
        </m:d>
        <m:r>
          <w:rPr>
            <w:rFonts w:ascii="Cambria Math" w:eastAsia="Times New Roman" w:hAnsi="Cambria Math" w:cs="Cambria Math"/>
            <w:szCs w:val="24"/>
            <w:lang w:bidi="he-IL"/>
          </w:rPr>
          <m:t>≻</m:t>
        </m:r>
        <m:r>
          <w:rPr>
            <w:rFonts w:ascii="Cambria Math" w:eastAsia="Times New Roman" w:hAnsi="Cambria Math" w:cs="Times New Roman"/>
            <w:szCs w:val="24"/>
            <w:lang w:bidi="he-IL"/>
          </w:rPr>
          <m:t xml:space="preserve"> 0</m:t>
        </m:r>
      </m:oMath>
      <w:r w:rsidR="00EA0DE8" w:rsidRPr="00EA0DE8">
        <w:rPr>
          <w:rFonts w:ascii="Times New Roman" w:eastAsia="Times New Roman" w:hAnsi="Times New Roman" w:cs="Times New Roman"/>
          <w:szCs w:val="24"/>
          <w:lang w:bidi="he-IL"/>
        </w:rPr>
        <w:t xml:space="preserve"> (Hessian positive definite)</w:t>
      </w:r>
    </w:p>
    <w:p w14:paraId="4B01C8EF" w14:textId="77777777"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and the net field </w:t>
      </w:r>
    </w:p>
    <w:p w14:paraId="520C6478" w14:textId="46018C1D" w:rsidR="00EA0DE8" w:rsidRPr="00EA0DE8" w:rsidRDefault="002E19F9"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00EA0DE8" w:rsidRPr="00EA0DE8">
        <w:rPr>
          <w:rFonts w:ascii="Times New Roman" w:eastAsia="Times New Roman" w:hAnsi="Times New Roman" w:cs="Times New Roman"/>
          <w:szCs w:val="24"/>
          <w:lang w:bidi="he-IL"/>
        </w:rPr>
        <w:t xml:space="preserve"> points inward toward </w:t>
      </w:r>
      <m:oMath>
        <m:sSup>
          <m:sSupPr>
            <m:ctrlPr>
              <w:rPr>
                <w:rFonts w:ascii="Cambria Math" w:eastAsia="Times New Roman" w:hAnsi="Cambria Math" w:cs="Times New Roman"/>
                <w:i/>
                <w:szCs w:val="24"/>
                <w:lang w:bidi="he-IL"/>
              </w:rPr>
            </m:ctrlPr>
          </m:sSupPr>
          <m:e>
            <m:r>
              <w:rPr>
                <w:rFonts w:ascii="Cambria Math" w:eastAsia="Times New Roman" w:hAnsi="Cambria Math" w:cs="Times New Roman"/>
                <w:szCs w:val="24"/>
                <w:lang w:bidi="he-IL"/>
              </w:rPr>
              <m:t>x</m:t>
            </m:r>
          </m:e>
          <m:sup>
            <m:r>
              <w:rPr>
                <w:rFonts w:ascii="Cambria Math" w:eastAsia="Times New Roman" w:hAnsi="Cambria Math" w:cs="Times New Roman"/>
                <w:szCs w:val="24"/>
                <w:lang w:bidi="he-IL"/>
              </w:rPr>
              <m:t>*</m:t>
            </m:r>
          </m:sup>
        </m:sSup>
      </m:oMath>
      <w:r w:rsidR="00EA0DE8" w:rsidRPr="00EA0DE8">
        <w:rPr>
          <w:rFonts w:ascii="Times New Roman" w:eastAsia="Times New Roman" w:hAnsi="Times New Roman" w:cs="Times New Roman"/>
          <w:szCs w:val="24"/>
          <w:lang w:bidi="he-IL"/>
        </w:rPr>
        <w:t xml:space="preserve"> throughout a neighborhood (its basin of attraction).</w:t>
      </w:r>
    </w:p>
    <w:p w14:paraId="0F6B1080" w14:textId="0FB6349A" w:rsidR="00DE3876"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The distinction is therefore not subtle</w:t>
      </w:r>
      <w:r w:rsidR="00DE3876">
        <w:rPr>
          <w:rFonts w:ascii="Times New Roman" w:eastAsia="Times New Roman" w:hAnsi="Times New Roman" w:cs="Times New Roman"/>
          <w:szCs w:val="24"/>
          <w:lang w:bidi="he-IL"/>
        </w:rPr>
        <w:t>:</w:t>
      </w:r>
    </w:p>
    <w:p w14:paraId="39D28931" w14:textId="232100ED" w:rsidR="00DE3876" w:rsidRPr="009B042F" w:rsidRDefault="00EA0DE8" w:rsidP="009B042F">
      <w:pPr>
        <w:rPr>
          <w:rStyle w:val="Strong"/>
          <w:lang w:bidi="he-IL"/>
        </w:rPr>
      </w:pPr>
      <w:r w:rsidRPr="009B042F">
        <w:rPr>
          <w:rStyle w:val="Strong"/>
          <w:lang w:bidi="he-IL"/>
        </w:rPr>
        <w:t xml:space="preserve">Strategy A holds the system in a non-native configuration by sustained applied force; it works only while coordination remains energetically supported and collapses when that support wanes. </w:t>
      </w:r>
    </w:p>
    <w:p w14:paraId="72D04390" w14:textId="6510A423" w:rsidR="00DE3876" w:rsidRPr="00DE3876" w:rsidRDefault="00DE3876" w:rsidP="00DE3876">
      <w:r w:rsidRPr="00DE3876">
        <w:rPr>
          <w:lang w:bidi="he-IL"/>
        </w:rPr>
        <w:t>Whereas,</w:t>
      </w:r>
    </w:p>
    <w:p w14:paraId="2C9ED922" w14:textId="77777777" w:rsidR="00DE3876" w:rsidRPr="009B042F" w:rsidRDefault="00EA0DE8" w:rsidP="009B042F">
      <w:pPr>
        <w:rPr>
          <w:rStyle w:val="Strong"/>
          <w:lang w:bidi="he-IL"/>
        </w:rPr>
      </w:pPr>
      <w:r w:rsidRPr="009B042F">
        <w:rPr>
          <w:rStyle w:val="Strong"/>
          <w:lang w:bidi="he-IL"/>
        </w:rPr>
        <w:t xml:space="preserve">Strategy B alters the underlying gradient structure so that the desired configuration becomes the system's default attractor; it survives attention shifts because ordinary local optimization continues to move the system in the correct direction. </w:t>
      </w:r>
    </w:p>
    <w:p w14:paraId="2196FB83" w14:textId="06E2247F"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This explains the recurring pattern: </w:t>
      </w:r>
    </w:p>
    <w:p w14:paraId="5E7CEF64" w14:textId="77777777" w:rsidR="002E19F9" w:rsidRPr="002E19F9" w:rsidRDefault="00EA0DE8" w:rsidP="00EA0DE8">
      <w:pPr>
        <w:spacing w:before="100" w:beforeAutospacing="1" w:after="100" w:afterAutospacing="1" w:line="240" w:lineRule="auto"/>
        <w:rPr>
          <w:rStyle w:val="IntenseReference"/>
          <w:lang w:bidi="he-IL"/>
        </w:rPr>
      </w:pPr>
      <w:r w:rsidRPr="002E19F9">
        <w:rPr>
          <w:rStyle w:val="IntenseReference"/>
          <w:lang w:bidi="he-IL"/>
        </w:rPr>
        <w:t xml:space="preserve">reforms that fight the gradient succeed only during active intervention and fail predictably thereafter, </w:t>
      </w:r>
    </w:p>
    <w:p w14:paraId="53310BC9" w14:textId="44FC5B68"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whereas</w:t>
      </w:r>
      <w:r w:rsidR="002E19F9">
        <w:rPr>
          <w:rFonts w:ascii="Times New Roman" w:eastAsia="Times New Roman" w:hAnsi="Times New Roman" w:cs="Times New Roman"/>
          <w:szCs w:val="24"/>
          <w:lang w:bidi="he-IL"/>
        </w:rPr>
        <w:t>,</w:t>
      </w:r>
    </w:p>
    <w:p w14:paraId="4077247D" w14:textId="79F8A724" w:rsidR="00EA0DE8" w:rsidRPr="002E19F9" w:rsidRDefault="00EA0DE8" w:rsidP="00EA0DE8">
      <w:pPr>
        <w:spacing w:before="100" w:beforeAutospacing="1" w:after="100" w:afterAutospacing="1" w:line="240" w:lineRule="auto"/>
        <w:rPr>
          <w:rStyle w:val="IntenseReference"/>
          <w:lang w:bidi="he-IL"/>
        </w:rPr>
      </w:pPr>
      <w:r w:rsidRPr="002E19F9">
        <w:rPr>
          <w:rStyle w:val="IntenseReference"/>
          <w:lang w:bidi="he-IL"/>
        </w:rPr>
        <w:t>reforms that change the gradient persist and propagate automatically through decentralized, local correction.</w:t>
      </w:r>
    </w:p>
    <w:p w14:paraId="57405E78" w14:textId="5854811B" w:rsidR="009B042F" w:rsidRPr="009B042F" w:rsidRDefault="009B042F" w:rsidP="009B042F">
      <w:pPr>
        <w:pStyle w:val="Heading3"/>
      </w:pPr>
      <w:bookmarkStart w:id="21" w:name="_Toc220411393"/>
      <w:r w:rsidRPr="009B042F">
        <w:t>2.6.</w:t>
      </w:r>
      <w:r>
        <w:t>7</w:t>
      </w:r>
      <w:r w:rsidRPr="009B042F">
        <w:t xml:space="preserve"> Falsifiable Predictions and Empirical Test Design</w:t>
      </w:r>
      <w:bookmarkEnd w:id="21"/>
    </w:p>
    <w:p w14:paraId="5B750DA4"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The Default Gradient Law generates testable predictions about reform dynamics that distinguish it from alternative theories. If reform failure reflects insufficient effort, inadequate funding, or poor execution, then increased resources should improve outcomes. If reform failure reflects thermodynamic impossibility, then increased resources applied to gradient-fighting interventions should show diminishing or even negative returns. The law predicts systematic patterns independent of domain specifics.</w:t>
      </w:r>
    </w:p>
    <w:p w14:paraId="34992392"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First, reform decay rate will be proportional to gradient misalignment.</w:t>
      </w:r>
      <w:r w:rsidRPr="009B042F">
        <w:rPr>
          <w:rFonts w:ascii="Times New Roman" w:eastAsia="Times New Roman" w:hAnsi="Times New Roman" w:cs="Times New Roman"/>
          <w:szCs w:val="24"/>
          <w:lang w:bidi="he-IL"/>
        </w:rPr>
        <w:t xml:space="preserve"> Interventions with large gaps between induced behavior and default gradient should show faster reversion than interventions with small gaps. Formally, if ||u|| represents the magnitude of u(t) required to maintain desired state against -</w:t>
      </w:r>
      <w:r w:rsidRPr="009B042F">
        <w:rPr>
          <w:rFonts w:ascii="Cambria Math" w:eastAsia="Times New Roman" w:hAnsi="Cambria Math" w:cs="Cambria Math"/>
          <w:szCs w:val="24"/>
          <w:lang w:bidi="he-IL"/>
        </w:rPr>
        <w:t>∇</w:t>
      </w:r>
      <w:r w:rsidRPr="009B042F">
        <w:rPr>
          <w:rFonts w:ascii="Times New Roman" w:eastAsia="Times New Roman" w:hAnsi="Times New Roman" w:cs="Times New Roman"/>
          <w:szCs w:val="24"/>
          <w:lang w:bidi="he-IL"/>
        </w:rPr>
        <w:t xml:space="preserve">V(x), then time to 50% reversion t₁/₂ should satisfy t₁/₂ </w:t>
      </w:r>
      <w:r w:rsidRPr="009B042F">
        <w:rPr>
          <w:rFonts w:ascii="Cambria Math" w:eastAsia="Times New Roman" w:hAnsi="Cambria Math" w:cs="Cambria Math"/>
          <w:szCs w:val="24"/>
          <w:lang w:bidi="he-IL"/>
        </w:rPr>
        <w:t>∝</w:t>
      </w:r>
      <w:r w:rsidRPr="009B042F">
        <w:rPr>
          <w:rFonts w:ascii="Times New Roman" w:eastAsia="Times New Roman" w:hAnsi="Times New Roman" w:cs="Times New Roman"/>
          <w:szCs w:val="24"/>
          <w:lang w:bidi="he-IL"/>
        </w:rPr>
        <w:t xml:space="preserve"> 1/||u||. Reforms fighting strong gradients decay rapidly; reforms aligned with moderate gradients persist longer; reforms that change gradients survive indefinitely.</w:t>
      </w:r>
    </w:p>
    <w:p w14:paraId="71F66D74"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This can be tested empirically by tracking reform initiatives across domains, measuring both the behavioral gap (difference between reformed and default behavior) and decay rate (time for reforms to revert halfway toward original state). The law predicts systematic correlation: larger behavioral gaps should associate with faster decay, controlling for intervention intensity. Violations would falsify the thermodynamic necessity claim.</w:t>
      </w:r>
    </w:p>
    <w:p w14:paraId="15D1FE0B"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Second, gaming intensity will be proportional to incentive-structure gap.</w:t>
      </w:r>
      <w:r w:rsidRPr="009B042F">
        <w:rPr>
          <w:rFonts w:ascii="Times New Roman" w:eastAsia="Times New Roman" w:hAnsi="Times New Roman" w:cs="Times New Roman"/>
          <w:szCs w:val="24"/>
          <w:lang w:bidi="he-IL"/>
        </w:rPr>
        <w:t xml:space="preserve"> When stated goals diverge from actual payoffs, rational actors invest in strategies that maximize payoffs while appearing to pursue goals. Investment scales with stakes—high-value divergences generate correspondingly sophisticated gaming. The law predicts that gaming sophistication, measured through strategy complexity and resource allocation, should correlate with the magnitude of incentive misalignment.</w:t>
      </w:r>
    </w:p>
    <w:p w14:paraId="340BAC10"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Empirical test: measure gaming behavior emergence in contexts with varying goal-incentive gaps. Educational settings with test-score rewards but learning goals should show more teaching-to-test than settings where assessment aligns with learning. Healthcare with throughput payments but quality goals should show more metric gaming than settings with quality-based payment. Financial sectors with quarterly earnings focus but long-term value goals should show more short-termism than settings with deferred compensation.</w:t>
      </w:r>
    </w:p>
    <w:p w14:paraId="3ED4A0E7"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Third, coordination burden will be inversely proportional to gradient alignment.</w:t>
      </w:r>
      <w:r w:rsidRPr="009B042F">
        <w:rPr>
          <w:rFonts w:ascii="Times New Roman" w:eastAsia="Times New Roman" w:hAnsi="Times New Roman" w:cs="Times New Roman"/>
          <w:szCs w:val="24"/>
          <w:lang w:bidi="he-IL"/>
        </w:rPr>
        <w:t xml:space="preserve"> Reforms fighting against gradients require continuous active coordination maintaining u(t) ≠ 0; reforms aligned with gradients require minimal ongoing effort. The law predicts that coordination costs—measured through monitoring requirements, enforcement expenditure, and management overhead—should be systematically higher for gradient-opposed interventions.</w:t>
      </w:r>
    </w:p>
    <w:p w14:paraId="7E2D9581"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This can be tested by comparing institutional maintenance costs across reform types. Voluntary sustainability commitments (minimal gradient change) should require substantial ongoing coordination expenditure. Regulatory mandates with penalties (partial gradient change) should require moderate enforcement costs. Market-based mechanisms that restructure payoffs (substantial gradient change) should require minimal ongoing intervention. The pattern should hold across domains and scales.</w:t>
      </w:r>
    </w:p>
    <w:p w14:paraId="35CD8307"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Fourth, long-term sustainability will be conditional on V(x) change.</w:t>
      </w:r>
      <w:r w:rsidRPr="009B042F">
        <w:rPr>
          <w:rFonts w:ascii="Times New Roman" w:eastAsia="Times New Roman" w:hAnsi="Times New Roman" w:cs="Times New Roman"/>
          <w:szCs w:val="24"/>
          <w:lang w:bidi="he-IL"/>
        </w:rPr>
        <w:t xml:space="preserve"> Reforms that embed mechanisms into system operation should survive leadership transitions, budget cycles, and attention shifts. Reforms that depend on external imposition should decay with champion departure. The law predicts systematic difference in survival rates: intrinsic changes persist across regime changes; imposed changes correlate with champion tenure.</w:t>
      </w:r>
    </w:p>
    <w:p w14:paraId="2828857A"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Empirical test design: track reform initiatives through leadership transitions, identifying which survive and which decay. Code reforms as intrinsic (embedded in operational procedures, automated, payoff-aligned) versus imposed (requiring active enforcement, coordination-dependent, gradient-opposed). The law predicts that intrinsic reforms show high survival rates independent of leadership continuity while imposed reforms show survival rates strongly correlated with champion presence. Finding imposed reforms that survive champion departure or intrinsic reforms that require continuous coordination would falsify key predictions.</w:t>
      </w:r>
    </w:p>
    <w:p w14:paraId="35955C4F"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These four predictions—decay rates, gaming intensity, coordination burden, and sustainability patterns—generate an empirical research program. The predictions are falsifiable, quantifiable, and domain-independent. They follow from thermodynamic necessity rather than contingent features, so violations would require revising fundamental claims about gradient dynamics. This distinguishes the Default Gradient Law from descriptive frameworks: it constrains what patterns can occur, not merely what patterns are optimal.</w:t>
      </w:r>
    </w:p>
    <w:p w14:paraId="0A52FFD6" w14:textId="1EADF6EF" w:rsidR="009B042F" w:rsidRPr="009B042F" w:rsidRDefault="009B042F" w:rsidP="009B042F">
      <w:pPr>
        <w:pStyle w:val="Heading3"/>
      </w:pPr>
      <w:bookmarkStart w:id="22" w:name="_Toc220411394"/>
      <w:r w:rsidRPr="009B042F">
        <w:t>2.6.</w:t>
      </w:r>
      <w:r>
        <w:t>8</w:t>
      </w:r>
      <w:r w:rsidRPr="009B042F">
        <w:t xml:space="preserve"> Integration with NiCE Framework: Multi-Domain Gradient Change</w:t>
      </w:r>
      <w:bookmarkEnd w:id="22"/>
    </w:p>
    <w:p w14:paraId="2D2D7A5B"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 xml:space="preserve">The Default Gradient Law explains why single-vertex interventions systematically fail within the </w:t>
      </w:r>
      <w:proofErr w:type="gramStart"/>
      <w:r w:rsidRPr="009B042F">
        <w:rPr>
          <w:rFonts w:ascii="Times New Roman" w:eastAsia="Times New Roman" w:hAnsi="Times New Roman" w:cs="Times New Roman"/>
          <w:szCs w:val="24"/>
          <w:lang w:bidi="he-IL"/>
        </w:rPr>
        <w:t>NiCE</w:t>
      </w:r>
      <w:proofErr w:type="gramEnd"/>
      <w:r w:rsidRPr="009B042F">
        <w:rPr>
          <w:rFonts w:ascii="Times New Roman" w:eastAsia="Times New Roman" w:hAnsi="Times New Roman" w:cs="Times New Roman"/>
          <w:szCs w:val="24"/>
          <w:lang w:bidi="he-IL"/>
        </w:rPr>
        <w:t xml:space="preserve"> framework. The nine-pathway coupling means that changing one vertex while leaving others unchanged creates cross-domain counter-pressures that pull the system back toward original configuration. This is not incidental difficulty but thermodynamic necessity: gradient change requires multi-domain alignment.</w:t>
      </w:r>
    </w:p>
    <w:p w14:paraId="44BBB5B6"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Consider E-only intervention:</w:t>
      </w:r>
      <w:r w:rsidRPr="009B042F">
        <w:rPr>
          <w:rFonts w:ascii="Times New Roman" w:eastAsia="Times New Roman" w:hAnsi="Times New Roman" w:cs="Times New Roman"/>
          <w:szCs w:val="24"/>
          <w:lang w:bidi="he-IL"/>
        </w:rPr>
        <w:t xml:space="preserve"> changed institutions (new rules, altered metrics, restructured organizations) face counterpressure from unchanged C (existing meanings, identities, and motivations) and unchanged N (biophysical constraints and evolved behavioral patterns). Agents operating within new institutional structures still optimize according to old meaning systems. Biological systems still respond to scarcity through shortened time horizons and stressed decision-making. The E-vertex change constitutes applied force u(t) fighting against gradients arising from unchanged C and N configurations. When intervention relaxes, coupling through the nine pathways restores original E configuration.</w:t>
      </w:r>
    </w:p>
    <w:p w14:paraId="7036EEB4"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C-only intervention faces symmetric problem:</w:t>
      </w:r>
      <w:r w:rsidRPr="009B042F">
        <w:rPr>
          <w:rFonts w:ascii="Times New Roman" w:eastAsia="Times New Roman" w:hAnsi="Times New Roman" w:cs="Times New Roman"/>
          <w:szCs w:val="24"/>
          <w:lang w:bidi="he-IL"/>
        </w:rPr>
        <w:t xml:space="preserve"> changed consciousness (new values, meanings, identities) lacks E-vertex institutional support and N-vertex material basis. Agents with reformed values face payoff structures that reward old behaviors. Improved understanding doesn't override scarcity-driven stress responses or energetic constraints. The C-vertex change constitutes u(t) fighting against E and N gradients. Individual commitment cannot permanently overcome structural pressures—the Ethics Fallacy in NiCE terms.</w:t>
      </w:r>
    </w:p>
    <w:p w14:paraId="067060FC"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N-only intervention encounters perhaps the subtlest failure mode:</w:t>
      </w:r>
      <w:r w:rsidRPr="009B042F">
        <w:rPr>
          <w:rFonts w:ascii="Times New Roman" w:eastAsia="Times New Roman" w:hAnsi="Times New Roman" w:cs="Times New Roman"/>
          <w:szCs w:val="24"/>
          <w:lang w:bidi="he-IL"/>
        </w:rPr>
        <w:t xml:space="preserve"> changed biophysical conditions (restored ecosystems, reduced scarcity, improved material substrate) meet unchanged C–E coupling that optimizes within new constraints rather than leveraging them for transformation. Ecological restoration without institutional restructuring faces renewed extraction pressure. Reduced scarcity without meaning change leads to consumption escalation rather than wellbeing gains. The N-vertex improvement provides opportunity that C–E coupling squanders.</w:t>
      </w:r>
    </w:p>
    <w:p w14:paraId="2045651D"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Multi-domain alignment succeeds because changes propagate through constitutive, causal, and enabling relationships, creating mutually stabilizing configuration. When E changes incentive structures, C adapts meanings to rationalize new behaviors, and N responds through modified throughput patterns. The three vertices co-evolve toward configuration where each supports the others. This represents gradient change in the full system—modification of V(x) in the complete N–C–E space rather than applied force in single dimension.</w:t>
      </w:r>
    </w:p>
    <w:p w14:paraId="2144BA8A"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The sign-flip exemplifies proper multi-domain gradient change. It targets E (symbolic infrastructure), immediately reshaping what accumulation means and how status is signaled. This E-vertex change propagates to C through altered incentive salience: restoration becomes rewarding, extraction becomes costly. Changed C-vertex meanings propagate to N through behavioral aggregation: individual optimization toward low obligation produces collective throughput reduction. Changed N-vertex states feedback to E through constraint visibility: regenerated ecosystems expand sustainable extraction capacity. The nine pathways form mutually reinforcing loops rather than opposing forces.</w:t>
      </w:r>
    </w:p>
    <w:p w14:paraId="64B51207"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This explains why the sign-flip satisfies thermodynamic requirements where single-vertex interventions fail. It changes the potential landscape V(x) across all three dimensions simultaneously, establishing new attractor where local optimization in each vertex reinforces optimal configurations in others. The system maintains itself not through coordination against gradient but through self-reinforcing dynamics where gradient itself points toward desired configuration. This is engineering the hill rather than pushing uphill—the essence of thermodynamically sustainable reform.</w:t>
      </w:r>
    </w:p>
    <w:p w14:paraId="1EC0BDB3" w14:textId="77777777" w:rsidR="00821DCD" w:rsidRPr="00157EEC" w:rsidRDefault="00000000" w:rsidP="0002674B">
      <w:pPr>
        <w:pStyle w:val="Heading3"/>
      </w:pPr>
      <w:bookmarkStart w:id="23" w:name="_Toc220411395"/>
      <w:r w:rsidRPr="00157EEC">
        <w:t>2.6.9 Synthesis: What the Default Gradient Law Means for Civilization</w:t>
      </w:r>
      <w:bookmarkEnd w:id="23"/>
    </w:p>
    <w:p w14:paraId="633A3A4A" w14:textId="77777777" w:rsidR="00821DCD" w:rsidRPr="00157EEC" w:rsidRDefault="00000000" w:rsidP="001B59CA">
      <w:r w:rsidRPr="00157EEC">
        <w:t>The Default Gradient Law crystallizes into a principle that transforms how we understand civilizational reform. The insight is not that reform is difficult—this is obvious—but that certain classes of reform are thermodynamically impossible regardless of effort or resources. No amount of coordination can permanently maintain organization against substantial gradients. No amount of education can override misaligned incentives. No amount of ethics can overcome competitive selection. No amount of regulation can substitute for payoff restructuring. These are not challenges to overcome through greater effort but impossibilities to avoid through better design.</w:t>
      </w:r>
    </w:p>
    <w:p w14:paraId="4BDB26E9" w14:textId="77777777" w:rsidR="00821DCD" w:rsidRPr="00157EEC" w:rsidRDefault="00000000" w:rsidP="001B59CA">
      <w:r w:rsidRPr="00157EEC">
        <w:t>Reform is not about working harder.</w:t>
      </w:r>
      <w:r w:rsidRPr="00157EEC">
        <w:br/>
        <w:t>Reform is about changing which direction is downhill.</w:t>
      </w:r>
    </w:p>
    <w:p w14:paraId="3170A66A" w14:textId="77777777" w:rsidR="00821DCD" w:rsidRPr="00157EEC" w:rsidRDefault="00000000" w:rsidP="001B59CA">
      <w:r w:rsidRPr="00157EEC">
        <w:t>This reframing has immediate practical implications. When sustainability requires continuous effort against systemic drift, it cannot be sustained. Human attention wavers, leadership changes, resources redirect, crises demand priority shifts. Any configuration requiring permanent vigilance will eventually fail not through lack of commitment but through impossibility of infinite vigilance. Conversely, when sustainability is the default gradient—what happens when we stop trying—it persists automatically through local optimization.</w:t>
      </w:r>
    </w:p>
    <w:p w14:paraId="49AD0E51" w14:textId="77777777" w:rsidR="00821DCD" w:rsidRPr="00157EEC" w:rsidRDefault="00000000" w:rsidP="001B59CA">
      <w:r w:rsidRPr="00157EEC">
        <w:t>The contrast can be seen in the fundamental asymmetry between two possible regimes:</w:t>
      </w:r>
    </w:p>
    <w:p w14:paraId="72584C57" w14:textId="77777777" w:rsidR="009B042F" w:rsidRDefault="00000000" w:rsidP="001B59CA">
      <w:r w:rsidRPr="00157EEC">
        <w:t xml:space="preserve">When sustainability is the default gradient: </w:t>
      </w:r>
    </w:p>
    <w:p w14:paraId="79F42423" w14:textId="77777777" w:rsidR="009B042F" w:rsidRDefault="00000000" w:rsidP="009B042F">
      <w:pPr>
        <w:pStyle w:val="ListParagraph"/>
        <w:numPr>
          <w:ilvl w:val="0"/>
          <w:numId w:val="59"/>
        </w:numPr>
      </w:pPr>
      <w:r w:rsidRPr="00157EEC">
        <w:t xml:space="preserve">No coordination is required to maintain it. </w:t>
      </w:r>
    </w:p>
    <w:p w14:paraId="7EEA4E54" w14:textId="77777777" w:rsidR="009B042F" w:rsidRDefault="00000000" w:rsidP="009B042F">
      <w:pPr>
        <w:pStyle w:val="ListParagraph"/>
        <w:numPr>
          <w:ilvl w:val="0"/>
          <w:numId w:val="59"/>
        </w:numPr>
      </w:pPr>
      <w:r w:rsidRPr="00157EEC">
        <w:t xml:space="preserve">Agents optimizing locally produce collectively sustainable patterns. </w:t>
      </w:r>
    </w:p>
    <w:p w14:paraId="0F0B2327" w14:textId="261B431C" w:rsidR="00821DCD" w:rsidRPr="00157EEC" w:rsidRDefault="00000000" w:rsidP="001B59CA">
      <w:r w:rsidRPr="00157EEC">
        <w:t>Deviation from sustainability requires effort and investment—actors attempting extraction face rising costs and constraints. The system self-corrects toward viability through the same optimization processes that currently drive toward collapse. Improvement becomes automatic; dysfunction requires active effort.</w:t>
      </w:r>
    </w:p>
    <w:p w14:paraId="39504DF5" w14:textId="77777777" w:rsidR="00821DCD" w:rsidRPr="00157EEC" w:rsidRDefault="00000000" w:rsidP="001B59CA">
      <w:r w:rsidRPr="00157EEC">
        <w:t>When extraction is the default gradient: Continuous coordination is required to prevent collapse. Agents optimizing locally produce collectively destructive patterns. Achieving sustainability requires effort and sacrifice—actors attempting restoration face competitive disadvantages. The system self-corrects toward overshoot through optimization processes that appear locally rational. Dysfunction becomes automatic; improvement requires active effort.</w:t>
      </w:r>
    </w:p>
    <w:p w14:paraId="58CB9215" w14:textId="77777777" w:rsidR="00821DCD" w:rsidRPr="00157EEC" w:rsidRDefault="00000000" w:rsidP="001B59CA">
      <w:r w:rsidRPr="00157EEC">
        <w:t>Current civilization operates in the second regime. Extraction generates profit, profit enables expansion, expansion increases extraction. This positive feedback cannot be permanently opposed through force—the Coordination, Education, Ethics, and Regulation Fallacies all fail against this reality. Only gradient inversion can succeed: redesigning symbols so that extraction generates constraint and restoration generates freedom. This transforms the thermodynamic landscape from one where dysfunction is downhill to one where sustainability is downhill.</w:t>
      </w:r>
    </w:p>
    <w:p w14:paraId="14B026EB" w14:textId="77777777" w:rsidR="00821DCD" w:rsidRPr="00157EEC" w:rsidRDefault="00000000" w:rsidP="001B59CA">
      <w:r w:rsidRPr="009B042F">
        <w:rPr>
          <w:rStyle w:val="Strong"/>
        </w:rPr>
        <w:t>The Default Gradient Law therefore establishes not what we should do but what we can do.</w:t>
      </w:r>
      <w:r w:rsidRPr="00157EEC">
        <w:t xml:space="preserve"> It constrains possibility space according to thermodynamic necessity. Within that constraint, the sign-flip architecture becomes not merely desirable but necessary. No alternative approach changes the default gradient while satisfying requirements for intrinsic, automatic, payoff-altering, robust mechanism. Other interventions might complement the sign-flip, but nothing can substitute for it. Thermodynamics permits no perpetual motion, and reform without gradient change is attempting perpetual motion.</w:t>
      </w:r>
    </w:p>
    <w:p w14:paraId="44D1BF71" w14:textId="77777777" w:rsidR="00821DCD" w:rsidRPr="00157EEC" w:rsidRDefault="00000000" w:rsidP="001B59CA">
      <w:r w:rsidRPr="00157EEC">
        <w:t xml:space="preserve">This is why the principle deserves recognition as law rather than heuristic. It operates with the same necessity as conservation principles in physics: not describing what usually happens but constraining what can happen. Violations don't produce suboptimal results; they produce inevitable failure. Understanding this distinction transforms civilizational reform from moral project requiring better humans to engineering project requiring better systems. </w:t>
      </w:r>
      <w:r w:rsidRPr="00CE4C08">
        <w:rPr>
          <w:rStyle w:val="Strong"/>
        </w:rPr>
        <w:t>We don't need people to work harder against gradients. We need gradients to point toward sustainability.</w:t>
      </w:r>
    </w:p>
    <w:p w14:paraId="05D45FFB" w14:textId="770D8F49" w:rsidR="0002674B" w:rsidRDefault="00000000" w:rsidP="00CE4C08">
      <w:r w:rsidRPr="009B042F">
        <w:rPr>
          <w:rStyle w:val="Strong"/>
        </w:rPr>
        <w:t>The gradient is destiny.</w:t>
      </w:r>
      <w:r w:rsidRPr="00157EEC">
        <w:t xml:space="preserve"> The question is whether we engineer it deliberately or allow it to emerge from accumulated optimization by agents pursuing local advantage. Current trajectory reflects the second path—gradient emerging from unconstrained extraction. The architecture proposed in subsequent sections represents the first path—gradient engineered to align individual rationality with collective viability. The Default Gradient Law establishes why this distinction determines whether civilization persists or collapses regardless of intent, effort, or sophistication.</w:t>
      </w:r>
    </w:p>
    <w:p w14:paraId="00E521DC" w14:textId="3E1EC598" w:rsidR="0002674B" w:rsidRDefault="0002674B" w:rsidP="001B59CA">
      <w:pPr>
        <w:sectPr w:rsidR="0002674B" w:rsidSect="007739DC">
          <w:pgSz w:w="12240" w:h="15840"/>
          <w:pgMar w:top="1440" w:right="1800" w:bottom="1440" w:left="1800" w:header="720" w:footer="720" w:gutter="0"/>
          <w:cols w:space="720"/>
          <w:docGrid w:linePitch="360"/>
        </w:sectPr>
      </w:pPr>
    </w:p>
    <w:p w14:paraId="246CF9E3" w14:textId="77777777" w:rsidR="00821DCD" w:rsidRPr="00157EEC" w:rsidRDefault="00000000" w:rsidP="001B59CA">
      <w:pPr>
        <w:pStyle w:val="Heading1"/>
      </w:pPr>
      <w:bookmarkStart w:id="24" w:name="_Toc220411396"/>
      <w:r w:rsidRPr="00157EEC">
        <w:t>3. Formalizing the Sign-Flip: Ecological Debt as Operative Constraint</w:t>
      </w:r>
      <w:bookmarkEnd w:id="24"/>
    </w:p>
    <w:p w14:paraId="03BB35DD" w14:textId="77777777" w:rsidR="00821DCD" w:rsidRPr="00157EEC" w:rsidRDefault="00000000" w:rsidP="001B59CA">
      <w:r w:rsidRPr="00157EEC">
        <w:t>The NiCE diagnosis and Default Gradient Law imply that civilizational reform cannot reduce to better exhortation or narrower regulation. The deeper requirement is sign-flip: redesign the dominant symbolic abstraction so that default gradient pulls behavior toward outcomes viable under Nature's constraints.</w:t>
      </w:r>
    </w:p>
    <w:p w14:paraId="400E0756" w14:textId="77777777" w:rsidR="00821DCD" w:rsidRPr="00157EEC" w:rsidRDefault="00000000" w:rsidP="001B59CA">
      <w:pPr>
        <w:pStyle w:val="Heading2"/>
      </w:pPr>
      <w:bookmarkStart w:id="25" w:name="_Toc220411397"/>
      <w:r w:rsidRPr="00157EEC">
        <w:t>3.1 The Design Challenge</w:t>
      </w:r>
      <w:bookmarkEnd w:id="25"/>
    </w:p>
    <w:p w14:paraId="753C383B" w14:textId="77777777" w:rsidR="00821DCD" w:rsidRPr="00157EEC" w:rsidRDefault="00000000" w:rsidP="001B59CA">
      <w:r w:rsidRPr="00157EEC">
        <w:t>Operationally, the sign-flip has single criterion: ecological debt must no longer be misrepresentable as profit. If extraction can be booked as success while restoration is cost, the system continues selecting for extraction—it is locally rational in mispriced environment.</w:t>
      </w:r>
    </w:p>
    <w:p w14:paraId="22462A9E" w14:textId="77777777" w:rsidR="00821DCD" w:rsidRPr="00157EEC" w:rsidRDefault="00000000" w:rsidP="001B59CA">
      <w:r w:rsidRPr="00157EEC">
        <w:t>Current carbon pricing and offset schemes fail this criterion because they remain negotiable, voluntary, and abstractable. A ton of CO₂ can be 'offset' through accounting without atmospheric drawdown. Forest 'protection' can be claimed for forests never threatened. The symbol layer remains decoupled from substrate reality (Lohmann, 2010).</w:t>
      </w:r>
    </w:p>
    <w:p w14:paraId="78DDBA8C" w14:textId="77777777" w:rsidR="00821DCD" w:rsidRPr="00157EEC" w:rsidRDefault="00000000" w:rsidP="001B59CA">
      <w:pPr>
        <w:pStyle w:val="Heading2"/>
      </w:pPr>
      <w:bookmarkStart w:id="26" w:name="_Toc220411398"/>
      <w:r w:rsidRPr="00157EEC">
        <w:t>3.2 Currency as Ecological Debt</w:t>
      </w:r>
      <w:bookmarkEnd w:id="26"/>
    </w:p>
    <w:p w14:paraId="6D4A942D" w14:textId="77777777" w:rsidR="00821DCD" w:rsidRPr="00157EEC" w:rsidRDefault="00000000" w:rsidP="001B59CA">
      <w:r w:rsidRPr="00157EEC">
        <w:t>The sign-flip redefines currency from representing extractive entitlement to representing ecological obligation. Under this architecture, consumption of goods/services transfers embedded obligation to the consumer. Restoration work retires obligation through verified substrate improvement. The unit's meaning inverts: accumulation becomes liability rather than asset.</w:t>
      </w:r>
    </w:p>
    <w:p w14:paraId="61238459" w14:textId="77777777" w:rsidR="00821DCD" w:rsidRPr="00157EEC" w:rsidRDefault="00000000" w:rsidP="001B59CA">
      <w:r w:rsidRPr="00157EEC">
        <w:t xml:space="preserve">This creates four immediate behavioral implications: </w:t>
      </w:r>
    </w:p>
    <w:p w14:paraId="2A9929DE" w14:textId="77777777" w:rsidR="00821DCD" w:rsidRPr="00157EEC" w:rsidRDefault="00000000" w:rsidP="001B59CA">
      <w:r w:rsidRPr="00157EEC">
        <w:t xml:space="preserve">(1) agents minimize obligation rather than maximize accumulation, </w:t>
      </w:r>
    </w:p>
    <w:p w14:paraId="50E7F3D4" w14:textId="77777777" w:rsidR="00821DCD" w:rsidRPr="00157EEC" w:rsidRDefault="00000000" w:rsidP="001B59CA">
      <w:r w:rsidRPr="00157EEC">
        <w:t xml:space="preserve">(2) product selection favors low-embedded-debt options, </w:t>
      </w:r>
    </w:p>
    <w:p w14:paraId="6D81DF1C" w14:textId="77777777" w:rsidR="00821DCD" w:rsidRPr="00157EEC" w:rsidRDefault="00000000" w:rsidP="001B59CA">
      <w:r w:rsidRPr="00157EEC">
        <w:t xml:space="preserve">(3) restoration becomes path to expanded option space, </w:t>
      </w:r>
    </w:p>
    <w:p w14:paraId="38287AAA" w14:textId="14E5A0A4" w:rsidR="004522CF" w:rsidRDefault="00000000" w:rsidP="004522CF">
      <w:r w:rsidRPr="00157EEC">
        <w:t>(4) opacity becomes costly rather than profitable.</w:t>
      </w:r>
      <w:r w:rsidR="004522CF">
        <w:br w:type="page"/>
      </w:r>
    </w:p>
    <w:p w14:paraId="03F69EA2" w14:textId="2F3E6FA7" w:rsidR="00821DCD" w:rsidRPr="00157EEC" w:rsidRDefault="00000000" w:rsidP="001B59CA">
      <w:pPr>
        <w:pStyle w:val="Heading2"/>
      </w:pPr>
      <w:bookmarkStart w:id="27" w:name="_Toc220411399"/>
      <w:r w:rsidRPr="00157EEC">
        <w:t xml:space="preserve">3.3 Formalizing Ecological Debt: The </w:t>
      </w:r>
      <m:oMath>
        <m:r>
          <m:rPr>
            <m:sty m:val="bi"/>
          </m:rPr>
          <w:rPr>
            <w:rFonts w:ascii="Cambria Math" w:hAnsi="Cambria Math"/>
          </w:rPr>
          <m:t>D</m:t>
        </m:r>
        <m:d>
          <m:dPr>
            <m:ctrlPr>
              <w:rPr>
                <w:rFonts w:ascii="Cambria Math" w:hAnsi="Cambria Math"/>
                <w:i/>
              </w:rPr>
            </m:ctrlPr>
          </m:dPr>
          <m:e>
            <m:r>
              <m:rPr>
                <m:sty m:val="bi"/>
              </m:rPr>
              <w:rPr>
                <w:rFonts w:ascii="Cambria Math" w:hAnsi="Cambria Math"/>
              </w:rPr>
              <m:t>t</m:t>
            </m:r>
          </m:e>
        </m:d>
      </m:oMath>
      <w:r w:rsidRPr="00157EEC">
        <w:t xml:space="preserve"> Variable</w:t>
      </w:r>
      <w:bookmarkEnd w:id="27"/>
    </w:p>
    <w:p w14:paraId="27305C48" w14:textId="2FBC67F2" w:rsidR="00821DCD" w:rsidRPr="00157EEC" w:rsidRDefault="00000000" w:rsidP="001B59CA">
      <w:r w:rsidRPr="00157EEC">
        <w:t>We formalize ecological obligation as scalar state variable that accrues when throughput or waste exceed regeneration or sink capacity, rises with opacity, and falls only through verified restoration:</w:t>
      </w:r>
    </w:p>
    <w:p w14:paraId="11BFDCBC" w14:textId="77777777" w:rsidR="00821DCD" w:rsidRPr="00157EEC" w:rsidRDefault="00000000" w:rsidP="001B59CA">
      <w:r w:rsidRPr="00157EEC">
        <w:t xml:space="preserve">Where: </w:t>
      </w:r>
    </w:p>
    <w:p w14:paraId="0883D24C" w14:textId="060CA1EE" w:rsidR="00821DCD" w:rsidRPr="00157EEC" w:rsidRDefault="00000000" w:rsidP="004522CF">
      <w:pPr>
        <w:pStyle w:val="ListParagraph"/>
        <w:numPr>
          <w:ilvl w:val="0"/>
          <w:numId w:val="58"/>
        </w:numPr>
      </w:pPr>
      <w:r w:rsidRPr="00157EEC">
        <w:t xml:space="preserve">is extraction throughput, </w:t>
      </w:r>
    </w:p>
    <w:p w14:paraId="4427515A" w14:textId="0E361F43" w:rsidR="00821DCD" w:rsidRPr="00157EEC" w:rsidRDefault="00000000" w:rsidP="004522CF">
      <w:pPr>
        <w:pStyle w:val="ListParagraph"/>
        <w:numPr>
          <w:ilvl w:val="0"/>
          <w:numId w:val="58"/>
        </w:numPr>
      </w:pPr>
      <w:r w:rsidRPr="00157EEC">
        <w:t xml:space="preserve">is regeneration capacity, </w:t>
      </w:r>
    </w:p>
    <w:p w14:paraId="3368B5D3" w14:textId="0BD82E40" w:rsidR="00821DCD" w:rsidRPr="00157EEC" w:rsidRDefault="00000000" w:rsidP="004522CF">
      <w:pPr>
        <w:pStyle w:val="ListParagraph"/>
        <w:numPr>
          <w:ilvl w:val="0"/>
          <w:numId w:val="58"/>
        </w:numPr>
      </w:pPr>
      <w:r w:rsidRPr="00157EEC">
        <w:t xml:space="preserve">is waste/persistent stock, </w:t>
      </w:r>
    </w:p>
    <w:p w14:paraId="5314281B" w14:textId="7C1096B8" w:rsidR="00821DCD" w:rsidRPr="00157EEC" w:rsidRDefault="00000000" w:rsidP="004522CF">
      <w:pPr>
        <w:pStyle w:val="ListParagraph"/>
        <w:numPr>
          <w:ilvl w:val="0"/>
          <w:numId w:val="58"/>
        </w:numPr>
      </w:pPr>
      <w:r w:rsidRPr="00157EEC">
        <w:t xml:space="preserve">is sink/assimilation capacity, </w:t>
      </w:r>
    </w:p>
    <w:p w14:paraId="47538673" w14:textId="79A7D5AB" w:rsidR="00821DCD" w:rsidRPr="00157EEC" w:rsidRDefault="00000000" w:rsidP="004522CF">
      <w:pPr>
        <w:pStyle w:val="ListParagraph"/>
        <w:numPr>
          <w:ilvl w:val="0"/>
          <w:numId w:val="58"/>
        </w:numPr>
      </w:pPr>
      <w:r w:rsidRPr="00157EEC">
        <w:t xml:space="preserve">is opacity penalty, and </w:t>
      </w:r>
    </w:p>
    <w:p w14:paraId="6A59C02B" w14:textId="5947F5C8" w:rsidR="00821DCD" w:rsidRPr="00157EEC" w:rsidRDefault="00000000" w:rsidP="004522CF">
      <w:pPr>
        <w:pStyle w:val="ListParagraph"/>
        <w:numPr>
          <w:ilvl w:val="0"/>
          <w:numId w:val="58"/>
        </w:numPr>
      </w:pPr>
      <w:r w:rsidRPr="00157EEC">
        <w:t xml:space="preserve">is verified regeneration work. </w:t>
      </w:r>
    </w:p>
    <w:p w14:paraId="102E1C06" w14:textId="6028BF59" w:rsidR="00821DCD" w:rsidRPr="00157EEC" w:rsidRDefault="00000000" w:rsidP="001B59CA">
      <w:r w:rsidRPr="00157EEC">
        <w:t xml:space="preserve">The </w:t>
      </w:r>
      <w:r w:rsidR="004522CF" w:rsidRPr="00157EEC">
        <w:t>brackets denote</w:t>
      </w:r>
      <w:r w:rsidRPr="00157EEC">
        <w:t xml:space="preserve"> </w:t>
      </w:r>
      <w:r w:rsidR="004522CF" w:rsidRPr="00157EEC">
        <w:t>max (</w:t>
      </w:r>
      <w:r w:rsidRPr="00157EEC">
        <w:t>·,0), ensuring debt accrues only when thresholds are exceeded.</w:t>
      </w:r>
    </w:p>
    <w:p w14:paraId="53F5C2F5" w14:textId="7049E787" w:rsidR="00821DCD" w:rsidRPr="00157EEC" w:rsidRDefault="00000000" w:rsidP="001B59CA">
      <w:r w:rsidRPr="00157EEC">
        <w:t xml:space="preserve">The opacity term </w:t>
      </w:r>
      <m:oMath>
        <m:r>
          <w:rPr>
            <w:rFonts w:ascii="Cambria Math" w:hAnsi="Cambria Math"/>
          </w:rPr>
          <m:t>Π</m:t>
        </m:r>
      </m:oMath>
      <w:r w:rsidRPr="00157EEC">
        <w:t xml:space="preserve"> captures causal distance and measurement difficulty. Actions with long causal chains or poor traceability carry higher penalties than direct, transparent interventions. This prevents gaming through complexity and ensures that 'distance is never free.'</w:t>
      </w:r>
    </w:p>
    <w:p w14:paraId="1645145D" w14:textId="77777777" w:rsidR="00821DCD" w:rsidRPr="00157EEC" w:rsidRDefault="00000000" w:rsidP="001B59CA">
      <w:r w:rsidRPr="00157EEC">
        <w:t>Debt retirement occurs only through G: verified restoration work that measurably improves substrate. This might include ecosystem regeneration, pollutant removal, or sink capacity recovery. Crucially, verification must demonstrate actual substrate change, not symbolic offset.</w:t>
      </w:r>
    </w:p>
    <w:p w14:paraId="732AE1B7" w14:textId="77777777" w:rsidR="00821DCD" w:rsidRPr="00157EEC" w:rsidRDefault="00000000" w:rsidP="001B59CA">
      <w:pPr>
        <w:pStyle w:val="Heading2"/>
      </w:pPr>
      <w:bookmarkStart w:id="28" w:name="_Toc220411400"/>
      <w:r w:rsidRPr="00157EEC">
        <w:t>3.4 Six Non-Gameable Design Rules</w:t>
      </w:r>
      <w:bookmarkEnd w:id="28"/>
    </w:p>
    <w:p w14:paraId="4F221095" w14:textId="77777777" w:rsidR="00821DCD" w:rsidRPr="00157EEC" w:rsidRDefault="00000000" w:rsidP="001B59CA">
      <w:r w:rsidRPr="00157EEC">
        <w:t>To resist Goodhart dynamics and maintain substrate-symbol coupling, the architecture enforces six design rules:</w:t>
      </w:r>
    </w:p>
    <w:p w14:paraId="68E2FB91" w14:textId="77777777" w:rsidR="00821DCD" w:rsidRPr="00157EEC" w:rsidRDefault="00000000" w:rsidP="001B59CA">
      <w:pPr>
        <w:pStyle w:val="ListBullet"/>
      </w:pPr>
      <w:r w:rsidRPr="00157EEC">
        <w:t>Automatic accrual: Debt accumulates intrinsically from measured violations, not discretionary assessment</w:t>
      </w:r>
    </w:p>
    <w:p w14:paraId="66D9E8E7" w14:textId="77777777" w:rsidR="00821DCD" w:rsidRPr="00157EEC" w:rsidRDefault="00000000" w:rsidP="001B59CA">
      <w:pPr>
        <w:pStyle w:val="ListBullet"/>
      </w:pPr>
      <w:r w:rsidRPr="00157EEC">
        <w:t>Opacity penalty: Causal distance and measurement difficulty increase debt rather than enable evasion</w:t>
      </w:r>
    </w:p>
    <w:p w14:paraId="50C8D017" w14:textId="77777777" w:rsidR="00821DCD" w:rsidRPr="00157EEC" w:rsidRDefault="00000000" w:rsidP="001B59CA">
      <w:pPr>
        <w:pStyle w:val="ListBullet"/>
      </w:pPr>
      <w:r w:rsidRPr="00157EEC">
        <w:t>Verified restoration: Debt retirement requires demonstrated substrate improvement, not symbolic offset</w:t>
      </w:r>
    </w:p>
    <w:p w14:paraId="42E3EAF5" w14:textId="77777777" w:rsidR="00821DCD" w:rsidRPr="00157EEC" w:rsidRDefault="00000000" w:rsidP="001B59CA">
      <w:pPr>
        <w:pStyle w:val="ListBullet"/>
      </w:pPr>
      <w:r w:rsidRPr="00157EEC">
        <w:t>Hard constraint gating: Accumulated debt mechanically limits option space; constraint is operative not informational</w:t>
      </w:r>
    </w:p>
    <w:p w14:paraId="3CB9825C" w14:textId="77777777" w:rsidR="00821DCD" w:rsidRPr="00157EEC" w:rsidRDefault="00000000" w:rsidP="001B59CA">
      <w:pPr>
        <w:pStyle w:val="ListBullet"/>
      </w:pPr>
      <w:r w:rsidRPr="00157EEC">
        <w:t>Anti-substitution: Narrow compliance cannot substitute for comprehensive improvement across domains</w:t>
      </w:r>
    </w:p>
    <w:p w14:paraId="33CAD698" w14:textId="77777777" w:rsidR="00821DCD" w:rsidRPr="00157EEC" w:rsidRDefault="00000000" w:rsidP="001B59CA">
      <w:pPr>
        <w:pStyle w:val="ListBullet"/>
      </w:pPr>
      <w:r w:rsidRPr="00157EEC">
        <w:t>Dual measurement: Independent verification prevents self-reporting gaming and ensures robustness</w:t>
      </w:r>
    </w:p>
    <w:p w14:paraId="3FFA503E" w14:textId="77777777" w:rsidR="004D6E0A" w:rsidRDefault="00000000" w:rsidP="001B59CA">
      <w:pPr>
        <w:sectPr w:rsidR="004D6E0A" w:rsidSect="00034616">
          <w:pgSz w:w="12240" w:h="15840"/>
          <w:pgMar w:top="1440" w:right="1800" w:bottom="1440" w:left="1800" w:header="720" w:footer="720" w:gutter="0"/>
          <w:cols w:space="720"/>
          <w:docGrid w:linePitch="360"/>
        </w:sectPr>
      </w:pPr>
      <w:r w:rsidRPr="00157EEC">
        <w:t>These rules transform the architecture from voluntary framework to thermodynamically stable constraint system. Gaming becomes thermodynamically expensive rather than profitable; authentic restoration becomes dominant strategy to expanded freedom.</w:t>
      </w:r>
    </w:p>
    <w:p w14:paraId="32B103DD" w14:textId="77777777" w:rsidR="00821DCD" w:rsidRPr="00157EEC" w:rsidRDefault="00000000" w:rsidP="001B59CA">
      <w:pPr>
        <w:pStyle w:val="Heading1"/>
      </w:pPr>
      <w:bookmarkStart w:id="29" w:name="_Toc220411401"/>
      <w:r w:rsidRPr="00157EEC">
        <w:t>4. Comprehensive Nine-Pathway Analysis: How Sign-Flip Propagates</w:t>
      </w:r>
      <w:bookmarkEnd w:id="29"/>
    </w:p>
    <w:p w14:paraId="4BEE078E" w14:textId="77777777" w:rsidR="00821DCD" w:rsidRPr="00157EEC" w:rsidRDefault="00000000" w:rsidP="001B59CA">
      <w:r w:rsidRPr="00157EEC">
        <w:t>The power of ecological debt intervention lies in its capacity to reverse coupling direction across all nine N–C–E pathways simultaneously. This section provides detailed analysis of each pathway transformation under sign-flip from profit-sign (σ = +1) to debt-sign (σ = -1), including mechanism specification, empirical grounding, and predicted dynamics.</w:t>
      </w:r>
    </w:p>
    <w:p w14:paraId="05A4BD5D" w14:textId="77777777" w:rsidR="00821DCD" w:rsidRPr="00157EEC" w:rsidRDefault="00000000" w:rsidP="001B59CA">
      <w:pPr>
        <w:pStyle w:val="Heading2"/>
      </w:pPr>
      <w:bookmarkStart w:id="30" w:name="_Toc220411402"/>
      <w:r w:rsidRPr="00157EEC">
        <w:t>4.1 Nature Pathways</w:t>
      </w:r>
      <w:bookmarkEnd w:id="30"/>
    </w:p>
    <w:p w14:paraId="1C01460B" w14:textId="203933CC" w:rsidR="00821DCD" w:rsidRPr="00157EEC" w:rsidRDefault="00000000" w:rsidP="001B59CA">
      <w:pPr>
        <w:pStyle w:val="Heading3"/>
      </w:pPr>
      <w:bookmarkStart w:id="31" w:name="_Toc220411403"/>
      <w:r w:rsidRPr="00157EEC">
        <w:t xml:space="preserve">4.1.1 </w:t>
      </w:r>
      <w:r w:rsidR="004522CF">
        <w:t>(</w:t>
      </w:r>
      <w:r w:rsidRPr="00157EEC">
        <w:t>N→N</w:t>
      </w:r>
      <w:r w:rsidR="004522CF">
        <w:t>)</w:t>
      </w:r>
      <w:r w:rsidRPr="00157EEC">
        <w:t>: Nature Self-Dynamics</w:t>
      </w:r>
      <w:bookmarkEnd w:id="31"/>
    </w:p>
    <w:p w14:paraId="77E8E2BE" w14:textId="77777777" w:rsidR="00821DCD" w:rsidRPr="00157EEC" w:rsidRDefault="00000000" w:rsidP="001B59CA">
      <w:r w:rsidRPr="00157EEC">
        <w:t>Profit-sign regime (): Overshoot is masked by temporal delay between extraction and consequence. Degradation accumulates invisibly until tipping points trigger sudden collapse. Examples include soil depletion where nutrient mining produces short-term yields while long-term fertility degrades (Montgomery, 2007), fisheries where overharvesting appears sustainable until stock collapse (Pauly et al., 1998), and ecosystems where biodiversity loss proceeds gradually until resilience thresholds are crossed.</w:t>
      </w:r>
    </w:p>
    <w:p w14:paraId="3C4F8F8E" w14:textId="77777777" w:rsidR="00821DCD" w:rsidRPr="00157EEC" w:rsidRDefault="00000000" w:rsidP="001B59CA">
      <w:r w:rsidRPr="00157EEC">
        <w:t>Debt-sign regime (): Debt accrues immediately with extraction exceeding regeneration, creating real-time constraint that disciplines throughput before irreversible damage. Restoration work that rebuilds soil carbon, recovers fish stocks, or enhances ecosystem function retires debt and expands sustainable extraction capacity. The feedback is negative (stabilizing) rather than positive (destabilizing): overshoot triggers rising constraint that forces reduction, while regeneration enables expanded sustainable use.</w:t>
      </w:r>
    </w:p>
    <w:p w14:paraId="5343103A" w14:textId="77777777" w:rsidR="00821DCD" w:rsidRPr="00157EEC" w:rsidRDefault="00000000" w:rsidP="001B59CA">
      <w:r w:rsidRPr="00157EEC">
        <w:t>Empirical grounding: Natural regeneration rates are measurable (forest regrowth, soil formation, aquifer recharge). The profit-sign pattern is documented across collapsed fisheries, degraded agricultural systems, and depleted aquifers. The debt-sign mechanism would create automatic correction where overshoot becomes immediately costly rather than profitable with delayed consequences.</w:t>
      </w:r>
    </w:p>
    <w:p w14:paraId="4ED27283" w14:textId="7D7527F5" w:rsidR="00821DCD" w:rsidRPr="00157EEC" w:rsidRDefault="00000000" w:rsidP="001B59CA">
      <w:pPr>
        <w:pStyle w:val="Heading3"/>
      </w:pPr>
      <w:bookmarkStart w:id="32" w:name="_Toc220411404"/>
      <w:r w:rsidRPr="00157EEC">
        <w:t xml:space="preserve">4.1.2 </w:t>
      </w:r>
      <w:r w:rsidR="004522CF">
        <w:t>(</w:t>
      </w:r>
      <w:r w:rsidRPr="00157EEC">
        <w:t>N→C</w:t>
      </w:r>
      <w:r w:rsidR="004522CF">
        <w:t>)</w:t>
      </w:r>
      <w:r w:rsidRPr="00157EEC">
        <w:t>: Nature Shapes Consciousness</w:t>
      </w:r>
      <w:bookmarkEnd w:id="32"/>
    </w:p>
    <w:p w14:paraId="7A7FE593" w14:textId="77777777" w:rsidR="00821DCD" w:rsidRPr="00157EEC" w:rsidRDefault="00000000" w:rsidP="001B59CA">
      <w:r w:rsidRPr="00157EEC">
        <w:t>Profit-sign regime: Scarcity-induced stress narrows time horizons, increases impulsivity, and reduces cognitive bandwidth (Shah et al., 2012; Mullainathan &amp; Shafir, 2013). Chronic resource volatility produces persistent stress response (Sapolsky, 2017) that impairs long-term planning and cooperative behavior. The feedback is perverse: ecological degradation produces psychological states that further accelerate degradation.</w:t>
      </w:r>
    </w:p>
    <w:p w14:paraId="17973E60" w14:textId="77777777" w:rsidR="00821DCD" w:rsidRPr="00157EEC" w:rsidRDefault="00000000" w:rsidP="001B59CA">
      <w:r w:rsidRPr="00157EEC">
        <w:t>Debt-sign regime: Stabilization of biophysical substrate reduces stress tax on cognition. When basic provisioning becomes reliable through regenerative practices that retire debt, planning horizons extend and cooperative capacity increases. Reduced scarcity enables shift from survival mode to longer-term optimization.</w:t>
      </w:r>
    </w:p>
    <w:p w14:paraId="2040BA06" w14:textId="77777777" w:rsidR="00821DCD" w:rsidRPr="00157EEC" w:rsidRDefault="00000000" w:rsidP="001B59CA">
      <w:r w:rsidRPr="00157EEC">
        <w:t>Empirical grounding: Poverty's cognitive impacts are well-documented (Haushofer &amp; Fehr, 2014). The pathway predicts that ecological stabilization produces measurable improvements in time preference, risk tolerance, and cooperative game performance in affected populations.</w:t>
      </w:r>
    </w:p>
    <w:p w14:paraId="6E2D4727" w14:textId="116CC7AB" w:rsidR="00821DCD" w:rsidRPr="00157EEC" w:rsidRDefault="00000000" w:rsidP="001B59CA">
      <w:pPr>
        <w:pStyle w:val="Heading3"/>
      </w:pPr>
      <w:bookmarkStart w:id="33" w:name="_Toc220411405"/>
      <w:r w:rsidRPr="00157EEC">
        <w:t xml:space="preserve">4.1.3 </w:t>
      </w:r>
      <w:r w:rsidR="004522CF">
        <w:t>(</w:t>
      </w:r>
      <w:r w:rsidRPr="00157EEC">
        <w:t>N→E</w:t>
      </w:r>
      <w:r w:rsidR="004522CF">
        <w:t>)</w:t>
      </w:r>
      <w:r w:rsidRPr="00157EEC">
        <w:t>: Nature Constrains Environment</w:t>
      </w:r>
      <w:bookmarkEnd w:id="33"/>
    </w:p>
    <w:p w14:paraId="5A0F8E3D" w14:textId="77777777" w:rsidR="00821DCD" w:rsidRPr="00157EEC" w:rsidRDefault="00000000" w:rsidP="001B59CA">
      <w:r w:rsidRPr="00157EEC">
        <w:t>Profit-sign regime: Physical limits remain external to institutions until crisis. Infrastructure planning ignores carrying capacity until collapse forces recognition. Throughput expansion continues until hard boundaries impose catastrophic constraint.</w:t>
      </w:r>
    </w:p>
    <w:p w14:paraId="21D0A9BB" w14:textId="77777777" w:rsidR="00821DCD" w:rsidRPr="00157EEC" w:rsidRDefault="00000000" w:rsidP="001B59CA">
      <w:r w:rsidRPr="00157EEC">
        <w:t>Debt-sign regime: Limits are encoded directly into accounting and planning systems. Infrastructure design is constrained by debt accumulation from throughput. Investment in regenerative capacity becomes rational because it expands feasible option space by retiring accumulated debt.</w:t>
      </w:r>
    </w:p>
    <w:p w14:paraId="5D0C302A" w14:textId="77777777" w:rsidR="00821DCD" w:rsidRPr="00157EEC" w:rsidRDefault="00000000" w:rsidP="001B59CA">
      <w:r w:rsidRPr="00157EEC">
        <w:t>Empirical grounding: Current institutions systematically ignore biophysical limits until forced recognition (Steffen et al., 2015). The debt-sign mechanism would make limits visible in real-time through rising constraint on institutional action.</w:t>
      </w:r>
    </w:p>
    <w:p w14:paraId="37A0B52B" w14:textId="77777777" w:rsidR="00821DCD" w:rsidRPr="00157EEC" w:rsidRDefault="00000000" w:rsidP="001B59CA">
      <w:pPr>
        <w:pStyle w:val="Heading2"/>
      </w:pPr>
      <w:bookmarkStart w:id="34" w:name="_Toc220411406"/>
      <w:r w:rsidRPr="00157EEC">
        <w:t>4.2 Consciousness Pathways</w:t>
      </w:r>
      <w:bookmarkEnd w:id="34"/>
    </w:p>
    <w:p w14:paraId="2B52FA67" w14:textId="7D46507A" w:rsidR="00821DCD" w:rsidRPr="00157EEC" w:rsidRDefault="00000000" w:rsidP="001B59CA">
      <w:pPr>
        <w:pStyle w:val="Heading3"/>
      </w:pPr>
      <w:bookmarkStart w:id="35" w:name="_Toc220411407"/>
      <w:r w:rsidRPr="00157EEC">
        <w:t xml:space="preserve">4.2.1 </w:t>
      </w:r>
      <w:r w:rsidR="004522CF">
        <w:t>(</w:t>
      </w:r>
      <w:r w:rsidRPr="00157EEC">
        <w:t>C→N</w:t>
      </w:r>
      <w:r w:rsidR="004522CF">
        <w:t>)</w:t>
      </w:r>
      <w:r w:rsidRPr="00157EEC">
        <w:t>: Consciousness Shapes Nature</w:t>
      </w:r>
      <w:bookmarkEnd w:id="35"/>
    </w:p>
    <w:p w14:paraId="295D1BB5" w14:textId="77777777" w:rsidR="00821DCD" w:rsidRPr="00157EEC" w:rsidRDefault="00000000" w:rsidP="001B59CA">
      <w:r w:rsidRPr="00157EEC">
        <w:t>Profit-sign regime: Consumption is aspirational; more is better regardless of substrate impact. Harm is externalized in space and time, appearing as someone else's problem. Behavioral aggregation drives throughput exceeding regenerative capacity.</w:t>
      </w:r>
    </w:p>
    <w:p w14:paraId="73FCC3DF" w14:textId="77777777" w:rsidR="00821DCD" w:rsidRPr="00157EEC" w:rsidRDefault="00000000" w:rsidP="001B59CA">
      <w:r w:rsidRPr="00157EEC">
        <w:t>Debt-sign regime: Restoration becomes aspirational as path to expanded freedom. Consumption transfers obligation, creating intrinsic motivation to minimize embedded debt. Low-throughput lifestyles become status markers rather than deprivation signals. Behavioral aggregation produces collective throughput within regenerative bounds.</w:t>
      </w:r>
    </w:p>
    <w:p w14:paraId="42F3290A" w14:textId="77777777" w:rsidR="00821DCD" w:rsidRPr="00157EEC" w:rsidRDefault="00000000" w:rsidP="001B59CA">
      <w:r w:rsidRPr="00157EEC">
        <w:t>Empirical grounding: Status competition shapes consumption patterns (Frank, 1999; Veblen, 1899/1994). The pathway predicts that changing what signals status—from accumulation to solvency—redirects competitive energies toward restoration rather than extraction.</w:t>
      </w:r>
    </w:p>
    <w:p w14:paraId="057A352F" w14:textId="37C72537" w:rsidR="00821DCD" w:rsidRPr="00157EEC" w:rsidRDefault="00000000" w:rsidP="001B59CA">
      <w:pPr>
        <w:pStyle w:val="Heading3"/>
      </w:pPr>
      <w:bookmarkStart w:id="36" w:name="_Toc220411408"/>
      <w:r w:rsidRPr="00157EEC">
        <w:t xml:space="preserve">4.2.2 </w:t>
      </w:r>
      <w:r w:rsidR="004522CF">
        <w:t>(</w:t>
      </w:r>
      <w:r w:rsidRPr="00157EEC">
        <w:t>C→C</w:t>
      </w:r>
      <w:r w:rsidR="004522CF">
        <w:t>)</w:t>
      </w:r>
      <w:r w:rsidRPr="00157EEC">
        <w:t>: Consciousness Self-Dynamics</w:t>
      </w:r>
      <w:bookmarkEnd w:id="36"/>
    </w:p>
    <w:p w14:paraId="3C5709AA" w14:textId="77777777" w:rsidR="00821DCD" w:rsidRPr="00157EEC" w:rsidRDefault="00000000" w:rsidP="001B59CA">
      <w:r w:rsidRPr="00157EEC">
        <w:t>Profit-sign regime: Identity forms around accumulation. Status derives from visible consumption. Hedonic adaptation creates escalating material needs (Brickman &amp; Campbell, 1971). Social comparison drives competitive consumption.</w:t>
      </w:r>
    </w:p>
    <w:p w14:paraId="721AA46F" w14:textId="77777777" w:rsidR="00821DCD" w:rsidRPr="00157EEC" w:rsidRDefault="00000000" w:rsidP="001B59CA">
      <w:r w:rsidRPr="00157EEC">
        <w:t>Debt-sign regime: Identity forms around ecological solvency and stewardship capability. Status derives from low obligation and restoration capacity. Social comparison drives competitive restoration and efficiency gains. The psychological shift from 'more is better' to 'less obligation is better' fundamentally reorients motivation structure.</w:t>
      </w:r>
    </w:p>
    <w:p w14:paraId="032322D3" w14:textId="77777777" w:rsidR="00821DCD" w:rsidRPr="00157EEC" w:rsidRDefault="00000000" w:rsidP="001B59CA">
      <w:r w:rsidRPr="00157EEC">
        <w:t>Empirical grounding: Extrinsic materialism associates with lower wellbeing (Kasser, 2002); intrinsic values associate with pro-environmental behavior (Deci et al., 1999). The pathway predicts that sign-flip enables intrinsic motivation to dominate by making it locally rational.</w:t>
      </w:r>
    </w:p>
    <w:p w14:paraId="75FBACB9" w14:textId="527072B5" w:rsidR="00821DCD" w:rsidRPr="00157EEC" w:rsidRDefault="00000000" w:rsidP="001B59CA">
      <w:pPr>
        <w:pStyle w:val="Heading3"/>
      </w:pPr>
      <w:bookmarkStart w:id="37" w:name="_Toc220411409"/>
      <w:r w:rsidRPr="00157EEC">
        <w:t xml:space="preserve">4.2.3 </w:t>
      </w:r>
      <w:r w:rsidR="004522CF">
        <w:t>(</w:t>
      </w:r>
      <w:r w:rsidRPr="00157EEC">
        <w:t>C→E</w:t>
      </w:r>
      <w:r w:rsidR="004522CF">
        <w:t>)</w:t>
      </w:r>
      <w:r w:rsidRPr="00157EEC">
        <w:t>: Consciousness Shapes Environment</w:t>
      </w:r>
      <w:bookmarkEnd w:id="37"/>
    </w:p>
    <w:p w14:paraId="531E3EA1" w14:textId="77777777" w:rsidR="00821DCD" w:rsidRPr="00157EEC" w:rsidRDefault="00000000" w:rsidP="001B59CA">
      <w:r w:rsidRPr="00157EEC">
        <w:t>Profit-sign regime: Citizens reward throughput-maximizing institutions. Demand pressures drive extraction-based growth. Short-termism is rational when consequences are delayed and diffuse.</w:t>
      </w:r>
    </w:p>
    <w:p w14:paraId="4A5575FD" w14:textId="77777777" w:rsidR="00821DCD" w:rsidRPr="00157EEC" w:rsidRDefault="00000000" w:rsidP="001B59CA">
      <w:r w:rsidRPr="00157EEC">
        <w:t>Debt-sign regime: Demand shifts to low-obligation provisioning. Citizens reward institutions that minimize debt accumulation and maximize restoration capacity. Long-termism becomes rational when consequences are immediate and concentrated through debt accrual. Political economy shifts toward repair-first, durability-focused infrastructure.</w:t>
      </w:r>
    </w:p>
    <w:p w14:paraId="4B9C3A09" w14:textId="77777777" w:rsidR="00821DCD" w:rsidRPr="00157EEC" w:rsidRDefault="00000000" w:rsidP="001B59CA">
      <w:r w:rsidRPr="00157EEC">
        <w:t>Empirical grounding: Consumer preferences shape institutional behavior when consequences are visible and immediate. The pathway predicts that debt visibility transforms political economy by making long-term costs immediate.</w:t>
      </w:r>
    </w:p>
    <w:p w14:paraId="436B3DEA" w14:textId="77777777" w:rsidR="00821DCD" w:rsidRPr="00157EEC" w:rsidRDefault="00000000" w:rsidP="001B59CA">
      <w:pPr>
        <w:pStyle w:val="Heading2"/>
      </w:pPr>
      <w:bookmarkStart w:id="38" w:name="_Toc220411410"/>
      <w:r w:rsidRPr="00157EEC">
        <w:t>4.3 Environment Pathways</w:t>
      </w:r>
      <w:bookmarkEnd w:id="38"/>
    </w:p>
    <w:p w14:paraId="04332143" w14:textId="3DFCD4AC" w:rsidR="00821DCD" w:rsidRPr="00157EEC" w:rsidRDefault="00000000" w:rsidP="001B59CA">
      <w:pPr>
        <w:pStyle w:val="Heading3"/>
      </w:pPr>
      <w:bookmarkStart w:id="39" w:name="_Toc220411411"/>
      <w:r w:rsidRPr="00157EEC">
        <w:t xml:space="preserve">4.3.1 </w:t>
      </w:r>
      <w:r w:rsidR="004522CF">
        <w:t>(</w:t>
      </w:r>
      <w:r w:rsidRPr="00157EEC">
        <w:t>E→N</w:t>
      </w:r>
      <w:r w:rsidR="004522CF">
        <w:t>)</w:t>
      </w:r>
      <w:r w:rsidRPr="00157EEC">
        <w:t>: Environment Shapes Nature</w:t>
      </w:r>
      <w:bookmarkEnd w:id="39"/>
    </w:p>
    <w:p w14:paraId="388FC65B" w14:textId="77777777" w:rsidR="00821DCD" w:rsidRPr="00157EEC" w:rsidRDefault="00000000" w:rsidP="001B59CA">
      <w:r w:rsidRPr="00157EEC">
        <w:t>Profit-sign regime: Infrastructure accelerates extraction. Technology enables throughput expansion. Built environment locks in high-resource pathways. Institutional optimization maximizes flow regardless of substrate impact.</w:t>
      </w:r>
    </w:p>
    <w:p w14:paraId="7EB961AE" w14:textId="77777777" w:rsidR="00821DCD" w:rsidRPr="00157EEC" w:rsidRDefault="00000000" w:rsidP="001B59CA">
      <w:r w:rsidRPr="00157EEC">
        <w:t>Debt-sign regime: Infrastructure optimizes for low obligation. Technology development focuses on durability and circularity. Built environment prioritizes proximity and low-throughput provisioning. Institutional selection favors regenerative capacity over extraction speed.</w:t>
      </w:r>
    </w:p>
    <w:p w14:paraId="28E53B23" w14:textId="77777777" w:rsidR="00821DCD" w:rsidRPr="00157EEC" w:rsidRDefault="00000000" w:rsidP="001B59CA">
      <w:r w:rsidRPr="00157EEC">
        <w:t>Empirical grounding: Infrastructure determines 60-80% of emissions and resource flows (Seto et al., 2016). The pathway predicts that debt-constraint on infrastructure produces measurable throughput reduction and regenerative investment increases.</w:t>
      </w:r>
    </w:p>
    <w:p w14:paraId="7D1A68FB" w14:textId="33525C8D" w:rsidR="00821DCD" w:rsidRPr="00157EEC" w:rsidRDefault="00000000" w:rsidP="001B59CA">
      <w:pPr>
        <w:pStyle w:val="Heading3"/>
      </w:pPr>
      <w:bookmarkStart w:id="40" w:name="_Toc220411412"/>
      <w:r w:rsidRPr="00157EEC">
        <w:t xml:space="preserve">4.3.2 </w:t>
      </w:r>
      <w:r w:rsidR="004522CF">
        <w:t>(</w:t>
      </w:r>
      <w:r w:rsidRPr="00157EEC">
        <w:t>E→C</w:t>
      </w:r>
      <w:r w:rsidR="004522CF">
        <w:t>)</w:t>
      </w:r>
      <w:r w:rsidRPr="00157EEC">
        <w:t>: Environment Shapes Consciousness</w:t>
      </w:r>
      <w:bookmarkEnd w:id="40"/>
    </w:p>
    <w:p w14:paraId="793A5905" w14:textId="77777777" w:rsidR="00821DCD" w:rsidRPr="00157EEC" w:rsidRDefault="00000000" w:rsidP="001B59CA">
      <w:r w:rsidRPr="00157EEC">
        <w:t>Profit-sign regime: Opaque systems erode agency through causal illegibility. Narrative anesthesia disconnects action from consequence. Complexity enables denial and dissonance.</w:t>
      </w:r>
    </w:p>
    <w:p w14:paraId="4E760E20" w14:textId="77777777" w:rsidR="00821DCD" w:rsidRPr="00157EEC" w:rsidRDefault="00000000" w:rsidP="001B59CA">
      <w:r w:rsidRPr="00157EEC">
        <w:t>Debt-sign regime: Debt accrual provides causal clarity—actions have immediate visible consequences through obligation change. Transparency becomes advantageous rather than threatening. Simplified feedback reduces cognitive dissonance and enables coherent decision-making.</w:t>
      </w:r>
    </w:p>
    <w:p w14:paraId="2208BE77" w14:textId="77777777" w:rsidR="00821DCD" w:rsidRPr="00157EEC" w:rsidRDefault="00000000" w:rsidP="001B59CA">
      <w:r w:rsidRPr="00157EEC">
        <w:t>Empirical grounding: Environmental feedback visibility affects behavior (Karlin et al., 2015). The pathway predicts that debt visibility produces measurable improvements in causal understanding and self-efficacy.</w:t>
      </w:r>
    </w:p>
    <w:p w14:paraId="447F90BB" w14:textId="3CCCFEAE" w:rsidR="00821DCD" w:rsidRPr="00157EEC" w:rsidRDefault="00000000" w:rsidP="001B59CA">
      <w:pPr>
        <w:pStyle w:val="Heading3"/>
      </w:pPr>
      <w:bookmarkStart w:id="41" w:name="_Toc220411413"/>
      <w:r w:rsidRPr="00157EEC">
        <w:t xml:space="preserve">4.3.3 </w:t>
      </w:r>
      <w:r w:rsidR="004522CF">
        <w:t>(</w:t>
      </w:r>
      <w:r w:rsidRPr="00157EEC">
        <w:t>E→E</w:t>
      </w:r>
      <w:r w:rsidR="004522CF">
        <w:t>)</w:t>
      </w:r>
      <w:r w:rsidRPr="00157EEC">
        <w:t>: Environment Self-Dynamics</w:t>
      </w:r>
      <w:bookmarkEnd w:id="41"/>
    </w:p>
    <w:p w14:paraId="6CE023EE" w14:textId="77777777" w:rsidR="00821DCD" w:rsidRPr="00157EEC" w:rsidRDefault="00000000" w:rsidP="001B59CA">
      <w:r w:rsidRPr="00157EEC">
        <w:t>Profit-sign regime: Institutions select for extraction speed, opacity, and regulatory capture. Market structures reward externalization. Technology lock-in perpetuates high-throughput pathways. Self-reinforcing dynamics amplify extraction capacity.</w:t>
      </w:r>
    </w:p>
    <w:p w14:paraId="6DCF6508" w14:textId="77777777" w:rsidR="00821DCD" w:rsidRPr="00157EEC" w:rsidRDefault="00000000" w:rsidP="001B59CA">
      <w:r w:rsidRPr="00157EEC">
        <w:t>Debt-sign regime: Institutions select for durability, traceability, and repair capacity. Market structures reward internalization through debt accounting. Technology development focuses on longevity and modularity. Self-reinforcing dynamics amplify regenerative capacity.</w:t>
      </w:r>
    </w:p>
    <w:p w14:paraId="57645AC0" w14:textId="77777777" w:rsidR="004D6E0A" w:rsidRDefault="00000000" w:rsidP="001B59CA">
      <w:pPr>
        <w:sectPr w:rsidR="004D6E0A" w:rsidSect="00034616">
          <w:pgSz w:w="12240" w:h="15840"/>
          <w:pgMar w:top="1440" w:right="1800" w:bottom="1440" w:left="1800" w:header="720" w:footer="720" w:gutter="0"/>
          <w:cols w:space="720"/>
          <w:docGrid w:linePitch="360"/>
        </w:sectPr>
      </w:pPr>
      <w:r w:rsidRPr="00157EEC">
        <w:t>Empirical grounding: Institutional evolution follows payoff structures (North, 1990). The pathway predicts that sign-flip creates selection pressure favoring durability-focused institutions over throughput-maximizing ones, measurable through technology patents, business model evolution, and regulatory development.</w:t>
      </w:r>
    </w:p>
    <w:p w14:paraId="0B11ECEB" w14:textId="77777777" w:rsidR="00821DCD" w:rsidRPr="00157EEC" w:rsidRDefault="00000000" w:rsidP="001B59CA">
      <w:pPr>
        <w:pStyle w:val="Heading1"/>
      </w:pPr>
      <w:bookmarkStart w:id="42" w:name="_Toc220411414"/>
      <w:r w:rsidRPr="00157EEC">
        <w:t>5. Implementation Case Studies</w:t>
      </w:r>
      <w:bookmarkEnd w:id="42"/>
    </w:p>
    <w:p w14:paraId="49BAB5FB" w14:textId="77777777" w:rsidR="00821DCD" w:rsidRPr="00157EEC" w:rsidRDefault="00000000" w:rsidP="001B59CA">
      <w:r w:rsidRPr="00157EEC">
        <w:t>The sign-flip architecture translates from theoretical scaffold to practical implementation through case studies demonstrating mechanism operation at municipal, supply chain, and institutional scales. Each case specifies initial conditions, intervention design, predicted dynamics, and falsifiable outcomes.</w:t>
      </w:r>
    </w:p>
    <w:p w14:paraId="1AE44A62" w14:textId="77777777" w:rsidR="00821DCD" w:rsidRPr="00157EEC" w:rsidRDefault="00000000" w:rsidP="001B59CA">
      <w:pPr>
        <w:pStyle w:val="Heading2"/>
      </w:pPr>
      <w:bookmarkStart w:id="43" w:name="_Toc220411415"/>
      <w:r w:rsidRPr="00157EEC">
        <w:t>5.1 Municipal Pilot: Campus or District Implementation</w:t>
      </w:r>
      <w:bookmarkEnd w:id="43"/>
    </w:p>
    <w:p w14:paraId="4306502B" w14:textId="77777777" w:rsidR="00821DCD" w:rsidRPr="00157EEC" w:rsidRDefault="00000000" w:rsidP="001B59CA">
      <w:r w:rsidRPr="00157EEC">
        <w:t>A university campus or municipal district provides controlled environment for pilot implementation. Population size (10,000-50,000) allows meaningful data collection while limiting systemic risk. Closed boundaries enable debt accounting without leakage concerns.</w:t>
      </w:r>
    </w:p>
    <w:p w14:paraId="643E4ECC" w14:textId="77777777" w:rsidR="00821DCD" w:rsidRPr="00157EEC" w:rsidRDefault="00000000" w:rsidP="001B59CA">
      <w:r w:rsidRPr="00157EEC">
        <w:t xml:space="preserve">Implementation design: </w:t>
      </w:r>
    </w:p>
    <w:p w14:paraId="4561C565" w14:textId="77777777" w:rsidR="00821DCD" w:rsidRPr="00157EEC" w:rsidRDefault="00000000" w:rsidP="001B59CA">
      <w:r w:rsidRPr="00157EEC">
        <w:t xml:space="preserve">(1) Baseline measurement establishes current throughput (energy, water, materials, waste), </w:t>
      </w:r>
    </w:p>
    <w:p w14:paraId="52DE9300" w14:textId="77777777" w:rsidR="00821DCD" w:rsidRPr="00157EEC" w:rsidRDefault="00000000" w:rsidP="001B59CA">
      <w:r w:rsidRPr="00157EEC">
        <w:t xml:space="preserve">(2) Debt units allocated as universal basic allowance ensuring equity, </w:t>
      </w:r>
    </w:p>
    <w:p w14:paraId="3FBA42A3" w14:textId="77777777" w:rsidR="00821DCD" w:rsidRPr="00157EEC" w:rsidRDefault="00000000" w:rsidP="001B59CA">
      <w:r w:rsidRPr="00157EEC">
        <w:t xml:space="preserve">(3) Consumption transfers embedded debt from products/services to consumers, </w:t>
      </w:r>
    </w:p>
    <w:p w14:paraId="679B46AC" w14:textId="77777777" w:rsidR="00821DCD" w:rsidRPr="00157EEC" w:rsidRDefault="00000000" w:rsidP="001B59CA">
      <w:r w:rsidRPr="00157EEC">
        <w:t xml:space="preserve">(4) Restoration work (campus greening, waste reduction, energy efficiency) retires debt through verified improvement, </w:t>
      </w:r>
    </w:p>
    <w:p w14:paraId="4AF31E0F" w14:textId="77777777" w:rsidR="00821DCD" w:rsidRPr="00157EEC" w:rsidRDefault="00000000" w:rsidP="001B59CA">
      <w:r w:rsidRPr="00157EEC">
        <w:t>(5) Constraint gates access to optional services when debt thresholds are exceeded.</w:t>
      </w:r>
    </w:p>
    <w:p w14:paraId="6BD4FCAA" w14:textId="77777777" w:rsidR="00821DCD" w:rsidRPr="00157EEC" w:rsidRDefault="00000000" w:rsidP="001B59CA">
      <w:r w:rsidRPr="00157EEC">
        <w:t>Predicted dynamics: Initial period shows learning curve as participants understand system. Middle period demonstrates behavioral shift toward low-obligation options—reusable goods, low-energy transport, local food. Late period reveals whether new patterns stabilize or require continuous management. Key metrics: throughput reduction rate, restoration activity increase, equity impacts, participant satisfaction.</w:t>
      </w:r>
    </w:p>
    <w:p w14:paraId="64EDF014" w14:textId="77777777" w:rsidR="00821DCD" w:rsidRPr="00157EEC" w:rsidRDefault="00000000" w:rsidP="001B59CA">
      <w:r w:rsidRPr="00157EEC">
        <w:t>Falsifiable outcomes: If theory is correct, throughput should decrease 20-40% within 2 years without wellbeing decline. Product durability should increase as measured by replacement rates. Restoration labor allocation should rise. If theory is wrong, gaming will dominate, throughput will remain stable, and participant resistance will prevent behavioral change.</w:t>
      </w:r>
    </w:p>
    <w:p w14:paraId="172025E1" w14:textId="77777777" w:rsidR="00821DCD" w:rsidRPr="00157EEC" w:rsidRDefault="00000000" w:rsidP="001B59CA">
      <w:pPr>
        <w:pStyle w:val="Heading2"/>
      </w:pPr>
      <w:bookmarkStart w:id="44" w:name="_Toc220411416"/>
      <w:r w:rsidRPr="00157EEC">
        <w:t>5.2 Supply Chain Transformation: Product Lifecycle Redesign</w:t>
      </w:r>
      <w:bookmarkEnd w:id="44"/>
    </w:p>
    <w:p w14:paraId="4759F0D2" w14:textId="77777777" w:rsidR="00821DCD" w:rsidRPr="00157EEC" w:rsidRDefault="00000000" w:rsidP="001B59CA">
      <w:r w:rsidRPr="00157EEC">
        <w:t>Supply chain implementation demonstrates how debt accounting drives product design evolution. Focus on durable goods (electronics, appliances, vehicles) where lifecycle debt is substantial and measurable.</w:t>
      </w:r>
    </w:p>
    <w:p w14:paraId="60787816" w14:textId="77777777" w:rsidR="00821DCD" w:rsidRPr="00157EEC" w:rsidRDefault="00000000" w:rsidP="001B59CA">
      <w:r w:rsidRPr="00157EEC">
        <w:t xml:space="preserve">Implementation design: </w:t>
      </w:r>
    </w:p>
    <w:p w14:paraId="08A3CEFE" w14:textId="77777777" w:rsidR="00821DCD" w:rsidRPr="00157EEC" w:rsidRDefault="00000000" w:rsidP="001B59CA">
      <w:r w:rsidRPr="00157EEC">
        <w:t xml:space="preserve">(1) Full lifecycle debt accounting from extraction through disposal, </w:t>
      </w:r>
    </w:p>
    <w:p w14:paraId="0F48A870" w14:textId="77777777" w:rsidR="00821DCD" w:rsidRPr="00157EEC" w:rsidRDefault="00000000" w:rsidP="001B59CA">
      <w:r w:rsidRPr="00157EEC">
        <w:t xml:space="preserve">(2) Embedded debt transparent at point of sale, </w:t>
      </w:r>
    </w:p>
    <w:p w14:paraId="71729312" w14:textId="77777777" w:rsidR="00821DCD" w:rsidRPr="00157EEC" w:rsidRDefault="00000000" w:rsidP="001B59CA">
      <w:r w:rsidRPr="00157EEC">
        <w:t xml:space="preserve">(3) Modular design enabling repair reduces lifecycle debt, </w:t>
      </w:r>
    </w:p>
    <w:p w14:paraId="53811731" w14:textId="77777777" w:rsidR="00821DCD" w:rsidRPr="00157EEC" w:rsidRDefault="00000000" w:rsidP="001B59CA">
      <w:r w:rsidRPr="00157EEC">
        <w:t xml:space="preserve">(4) Manufacturer responsibility for end-of-life creates incentive for recyclability, </w:t>
      </w:r>
    </w:p>
    <w:p w14:paraId="1A63A42B" w14:textId="77777777" w:rsidR="00821DCD" w:rsidRPr="00157EEC" w:rsidRDefault="00000000" w:rsidP="001B59CA">
      <w:r w:rsidRPr="00157EEC">
        <w:t>(5) Performance guarantees shift business model from volume to service quality.</w:t>
      </w:r>
    </w:p>
    <w:p w14:paraId="7B9DD8A3" w14:textId="77777777" w:rsidR="00821DCD" w:rsidRPr="00157EEC" w:rsidRDefault="00000000" w:rsidP="001B59CA">
      <w:r w:rsidRPr="00157EEC">
        <w:t>Predicted dynamics: Manufacturers facing debt liability optimize for longevity rather than planned obsolescence. Modular architectures enabling component replacement emerge as competitive advantage. Closed-loop material systems develop to minimize virgin extraction debt. Business models shift toward product-as-service where manufacturers retain ownership and debt responsibility.</w:t>
      </w:r>
    </w:p>
    <w:p w14:paraId="718CEF4E" w14:textId="77777777" w:rsidR="00821DCD" w:rsidRPr="00157EEC" w:rsidRDefault="00000000" w:rsidP="001B59CA">
      <w:r w:rsidRPr="00157EEC">
        <w:t>Empirical grounding: Existing right-to-repair movements demonstrate demand for durability (Slade, 2006). Extended producer responsibility shows manufacturers respond to lifecycle incentives (Tukker, 2015). The case study predicts these patterns accelerate under debt accounting with measurable increases in product lifespan, repairability scores, and material circularity.</w:t>
      </w:r>
    </w:p>
    <w:p w14:paraId="46C57A8C" w14:textId="77777777" w:rsidR="00821DCD" w:rsidRPr="00157EEC" w:rsidRDefault="00000000" w:rsidP="001B59CA">
      <w:pPr>
        <w:pStyle w:val="Heading2"/>
      </w:pPr>
      <w:bookmarkStart w:id="45" w:name="_Toc220411417"/>
      <w:r w:rsidRPr="00157EEC">
        <w:t>5.3 Institutional Redesign: Governance and Verification</w:t>
      </w:r>
      <w:bookmarkEnd w:id="45"/>
    </w:p>
    <w:p w14:paraId="20FB2667" w14:textId="77777777" w:rsidR="00821DCD" w:rsidRPr="00157EEC" w:rsidRDefault="00000000" w:rsidP="001B59CA">
      <w:r w:rsidRPr="00157EEC">
        <w:t>Institutional implementation addresses governance structures required for debt accounting verification, dispute resolution, and adaptation over time. Critical challenges include preventing regulatory capture, maintaining measurement integrity, and ensuring equity.</w:t>
      </w:r>
    </w:p>
    <w:p w14:paraId="5DFCF337" w14:textId="77777777" w:rsidR="00821DCD" w:rsidRPr="00157EEC" w:rsidRDefault="00000000" w:rsidP="001B59CA">
      <w:r w:rsidRPr="00157EEC">
        <w:t xml:space="preserve">Design elements: </w:t>
      </w:r>
    </w:p>
    <w:p w14:paraId="4C0B6EDB" w14:textId="77777777" w:rsidR="00821DCD" w:rsidRPr="00157EEC" w:rsidRDefault="00000000" w:rsidP="001B59CA">
      <w:r w:rsidRPr="00157EEC">
        <w:t xml:space="preserve">(1) Multi-stakeholder verification councils with rotation preventing capture, </w:t>
      </w:r>
    </w:p>
    <w:p w14:paraId="6DA89448" w14:textId="77777777" w:rsidR="00821DCD" w:rsidRPr="00157EEC" w:rsidRDefault="00000000" w:rsidP="001B59CA">
      <w:r w:rsidRPr="00157EEC">
        <w:t xml:space="preserve">(2) Open-source measurement protocols enabling independent audit, </w:t>
      </w:r>
    </w:p>
    <w:p w14:paraId="774D8E5B" w14:textId="77777777" w:rsidR="00821DCD" w:rsidRPr="00157EEC" w:rsidRDefault="00000000" w:rsidP="001B59CA">
      <w:r w:rsidRPr="00157EEC">
        <w:t xml:space="preserve">(3) Graduated implementation allowing institutional learning, </w:t>
      </w:r>
    </w:p>
    <w:p w14:paraId="755B312A" w14:textId="77777777" w:rsidR="00821DCD" w:rsidRPr="00157EEC" w:rsidRDefault="00000000" w:rsidP="001B59CA">
      <w:r w:rsidRPr="00157EEC">
        <w:t xml:space="preserve">(4) Equity provisions ensuring transition doesn't harm vulnerable populations, </w:t>
      </w:r>
    </w:p>
    <w:p w14:paraId="467A1F0E" w14:textId="77777777" w:rsidR="00821DCD" w:rsidRPr="00157EEC" w:rsidRDefault="00000000" w:rsidP="001B59CA">
      <w:r w:rsidRPr="00157EEC">
        <w:t>(5) Amendment procedures enabling system evolution without abandoning core principles.</w:t>
      </w:r>
    </w:p>
    <w:p w14:paraId="56062D3B" w14:textId="77777777" w:rsidR="00821DCD" w:rsidRPr="00157EEC" w:rsidRDefault="00000000" w:rsidP="001B59CA">
      <w:r w:rsidRPr="00157EEC">
        <w:t>Predicted challenges: Measurement disputes over debt quantification, lobbying pressure for exemptions, equity concerns about regressive impacts, coordination costs during transition, potential for gaming through complexity. Success requires robust verification resistant to capture, transparent appeals process, and continuous adaptation to emerging gaming strategies.</w:t>
      </w:r>
    </w:p>
    <w:p w14:paraId="7E8F3800" w14:textId="77777777" w:rsidR="004D6E0A" w:rsidRDefault="00000000" w:rsidP="001B59CA">
      <w:pPr>
        <w:sectPr w:rsidR="004D6E0A" w:rsidSect="00034616">
          <w:pgSz w:w="12240" w:h="15840"/>
          <w:pgMar w:top="1440" w:right="1800" w:bottom="1440" w:left="1800" w:header="720" w:footer="720" w:gutter="0"/>
          <w:cols w:space="720"/>
          <w:docGrid w:linePitch="360"/>
        </w:sectPr>
      </w:pPr>
      <w:r w:rsidRPr="00157EEC">
        <w:t>Long-term institutional dynamics: If design is sound, institutions should evolve toward greater transparency and accountability through competitive pressure. If design is flawed, regulatory capture will hollow out constraints while maintaining symbolic compliance. Measurable indicators include verification independence, dispute resolution patterns, amendment frequency, and equity outcomes across income distributions.</w:t>
      </w:r>
    </w:p>
    <w:p w14:paraId="6E3019B5" w14:textId="77777777" w:rsidR="00821DCD" w:rsidRPr="00157EEC" w:rsidRDefault="00000000" w:rsidP="001B59CA">
      <w:pPr>
        <w:pStyle w:val="Heading1"/>
      </w:pPr>
      <w:bookmarkStart w:id="46" w:name="_Toc220411418"/>
      <w:r w:rsidRPr="00157EEC">
        <w:t>6. Formal Mathematical Appendix</w:t>
      </w:r>
      <w:bookmarkEnd w:id="46"/>
    </w:p>
    <w:p w14:paraId="46571962" w14:textId="77777777" w:rsidR="00821DCD" w:rsidRPr="00157EEC" w:rsidRDefault="00000000" w:rsidP="001B59CA">
      <w:r w:rsidRPr="00157EEC">
        <w:t>This appendix develops formal dynamical systems representation of the sign-flip architecture, establishes stability conditions through potential landscape analysis, and demonstrates thermodynamic favorability of the debt-sign equilibrium.</w:t>
      </w:r>
    </w:p>
    <w:p w14:paraId="16759C58" w14:textId="77777777" w:rsidR="00821DCD" w:rsidRPr="00157EEC" w:rsidRDefault="00000000" w:rsidP="001B59CA">
      <w:pPr>
        <w:pStyle w:val="Heading2"/>
      </w:pPr>
      <w:bookmarkStart w:id="47" w:name="_Toc220411419"/>
      <w:r w:rsidRPr="00157EEC">
        <w:t>6.1 Mathematical Formulation: Potential Landscapes and Reform Dynamics</w:t>
      </w:r>
      <w:bookmarkEnd w:id="47"/>
    </w:p>
    <w:p w14:paraId="0E419056" w14:textId="77777777" w:rsidR="004522CF" w:rsidRDefault="00000000" w:rsidP="001B59CA">
      <w:r w:rsidRPr="00157EEC">
        <w:t xml:space="preserve">The distinction between gradient change and force application can be formalized using dynamical systems and control theory, providing precise mathematical foundation for claims about sustainable versus unsustainable reform. </w:t>
      </w:r>
    </w:p>
    <w:p w14:paraId="38FBAA58" w14:textId="044AF063" w:rsidR="00821DCD" w:rsidRPr="00157EEC" w:rsidRDefault="00000000" w:rsidP="001B59CA">
      <w:r w:rsidRPr="00157EEC">
        <w:t xml:space="preserve">Let system state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cs="Cambria Math"/>
          </w:rPr>
          <m:t>∈</m:t>
        </m:r>
        <m:r>
          <w:rPr>
            <w:rFonts w:ascii="Cambria Math" w:hAnsi="Cambria Math"/>
          </w:rPr>
          <m:t xml:space="preserve"> </m:t>
        </m:r>
        <m:sSup>
          <m:sSupPr>
            <m:ctrlPr>
              <w:rPr>
                <w:rFonts w:ascii="Cambria Math" w:hAnsi="Cambria Math" w:cs="Cambria Math"/>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mbria Math"/>
              </w:rPr>
              <m:t>n</m:t>
            </m:r>
          </m:sup>
        </m:sSup>
      </m:oMath>
      <w:r w:rsidRPr="00157EEC">
        <w:t xml:space="preserve"> represent the coupled </w:t>
      </w:r>
      <m:oMath>
        <m:r>
          <w:rPr>
            <w:rFonts w:ascii="Cambria Math" w:hAnsi="Cambria Math"/>
          </w:rPr>
          <m:t>N</m:t>
        </m:r>
        <m:r>
          <w:rPr>
            <w:rFonts w:ascii="Cambria Math" w:hAnsi="Cambria Math" w:cs="Calibri"/>
          </w:rPr>
          <m:t>-</m:t>
        </m:r>
        <m:r>
          <w:rPr>
            <w:rFonts w:ascii="Cambria Math" w:hAnsi="Cambria Math"/>
          </w:rPr>
          <m:t>C</m:t>
        </m:r>
        <m:r>
          <w:rPr>
            <w:rFonts w:ascii="Cambria Math" w:hAnsi="Cambria Math" w:cs="Calibri"/>
          </w:rPr>
          <m:t>-</m:t>
        </m:r>
        <m:r>
          <w:rPr>
            <w:rFonts w:ascii="Cambria Math" w:hAnsi="Cambria Math"/>
          </w:rPr>
          <m:t>E</m:t>
        </m:r>
      </m:oMath>
      <w:r w:rsidRPr="00157EEC">
        <w:t xml:space="preserve"> configuration. </w:t>
      </w:r>
      <w:r w:rsidR="004522CF">
        <w:br/>
      </w:r>
      <w:r w:rsidRPr="00157EEC">
        <w:t>System evolution follows:</w:t>
      </w:r>
    </w:p>
    <w:p w14:paraId="29C2CBA9" w14:textId="4E82D3B0" w:rsidR="00821DCD" w:rsidRPr="00157EEC" w:rsidRDefault="00000000" w:rsidP="001B59CA">
      <m:oMathPara>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m:oMathPara>
    </w:p>
    <w:p w14:paraId="310BD622" w14:textId="1EC5EC77" w:rsidR="00821DCD" w:rsidRPr="00157EEC" w:rsidRDefault="00000000" w:rsidP="001B59CA">
      <w:r w:rsidRPr="00157EEC">
        <w:t xml:space="preserve">where </w:t>
      </w:r>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xml:space="preserve">: </m:t>
        </m:r>
        <m:r>
          <m:rPr>
            <m:scr m:val="double-struck"/>
          </m:rPr>
          <w:rPr>
            <w:rFonts w:ascii="Cambria Math" w:hAnsi="Cambria Math" w:cs="Cambria Math"/>
          </w:rPr>
          <m:t>R</m:t>
        </m:r>
        <m:r>
          <w:rPr>
            <w:rFonts w:ascii="Cambria Math" w:hAnsi="Cambria Math" w:cs="Calibri"/>
          </w:rPr>
          <m:t>ⁿ</m:t>
        </m:r>
        <m:r>
          <w:rPr>
            <w:rFonts w:ascii="Cambria Math" w:hAnsi="Cambria Math"/>
          </w:rPr>
          <m:t xml:space="preserve"> </m:t>
        </m:r>
        <m:r>
          <w:rPr>
            <w:rFonts w:ascii="Cambria Math" w:hAnsi="Cambria Math" w:cs="Calibri"/>
          </w:rPr>
          <m:t>→</m:t>
        </m:r>
        <m:r>
          <w:rPr>
            <w:rFonts w:ascii="Cambria Math" w:hAnsi="Cambria Math"/>
          </w:rPr>
          <m:t xml:space="preserve"> </m:t>
        </m:r>
        <m:r>
          <m:rPr>
            <m:scr m:val="double-struck"/>
          </m:rPr>
          <w:rPr>
            <w:rFonts w:ascii="Cambria Math" w:hAnsi="Cambria Math" w:cs="Cambria Math"/>
          </w:rPr>
          <m:t>R</m:t>
        </m:r>
      </m:oMath>
      <w:r w:rsidRPr="00157EEC">
        <w:t xml:space="preserve"> is a potential landscape encoding how system configurations map to 'effort' or generalized free-energy burden,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is the default gradient field induced by topology,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xml:space="preserve">: </m:t>
        </m:r>
        <m:sSup>
          <m:sSupPr>
            <m:ctrlPr>
              <w:rPr>
                <w:rFonts w:ascii="Cambria Math" w:hAnsi="Cambria Math" w:cs="Calibri"/>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libri"/>
              </w:rPr>
              <m:t>+</m:t>
            </m:r>
          </m:sup>
        </m:sSup>
        <m:r>
          <w:rPr>
            <w:rFonts w:ascii="Cambria Math" w:hAnsi="Cambria Math" w:cs="Calibri"/>
          </w:rPr>
          <m:t>→</m:t>
        </m:r>
        <m:r>
          <w:rPr>
            <w:rFonts w:ascii="Cambria Math" w:hAnsi="Cambria Math"/>
          </w:rPr>
          <m:t xml:space="preserve"> </m:t>
        </m:r>
        <m:r>
          <m:rPr>
            <m:scr m:val="double-struck"/>
          </m:rPr>
          <w:rPr>
            <w:rFonts w:ascii="Cambria Math" w:hAnsi="Cambria Math" w:cs="Cambria Math"/>
          </w:rPr>
          <m:t>R</m:t>
        </m:r>
        <m:r>
          <w:rPr>
            <w:rFonts w:ascii="Cambria Math" w:hAnsi="Cambria Math" w:cs="Calibri"/>
          </w:rPr>
          <m:t>ⁿ</m:t>
        </m:r>
      </m:oMath>
      <w:r w:rsidRPr="00157EEC">
        <w:t xml:space="preserve"> represents coordinated intervention (control input), and </w:t>
      </w:r>
      <m:oMath>
        <m:r>
          <w:rPr>
            <w:rFonts w:ascii="Cambria Math" w:hAnsi="Cambria Math" w:cs="Calibri"/>
          </w:rPr>
          <m:t>η</m:t>
        </m:r>
        <m:d>
          <m:dPr>
            <m:ctrlPr>
              <w:rPr>
                <w:rFonts w:ascii="Cambria Math" w:hAnsi="Cambria Math"/>
                <w:i/>
              </w:rPr>
            </m:ctrlPr>
          </m:dPr>
          <m:e>
            <m:r>
              <w:rPr>
                <w:rFonts w:ascii="Cambria Math" w:hAnsi="Cambria Math"/>
              </w:rPr>
              <m:t>x</m:t>
            </m:r>
          </m:e>
        </m:d>
        <m:r>
          <w:rPr>
            <w:rFonts w:ascii="Cambria Math" w:hAnsi="Cambria Math"/>
          </w:rPr>
          <m:t xml:space="preserve">: </m:t>
        </m:r>
        <m:sSup>
          <m:sSupPr>
            <m:ctrlPr>
              <w:rPr>
                <w:rFonts w:ascii="Cambria Math" w:hAnsi="Cambria Math" w:cs="Cambria Math"/>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mbria Math"/>
              </w:rPr>
              <m:t>n</m:t>
            </m:r>
          </m:sup>
        </m:sSup>
        <m:r>
          <w:rPr>
            <w:rFonts w:ascii="Cambria Math" w:hAnsi="Cambria Math" w:cs="Calibri"/>
          </w:rPr>
          <m:t>→</m:t>
        </m:r>
        <m:r>
          <w:rPr>
            <w:rFonts w:ascii="Cambria Math" w:hAnsi="Cambria Math"/>
          </w:rPr>
          <m:t xml:space="preserve"> </m:t>
        </m:r>
        <m:sSup>
          <m:sSupPr>
            <m:ctrlPr>
              <w:rPr>
                <w:rFonts w:ascii="Cambria Math" w:hAnsi="Cambria Math" w:cs="Cambria Math"/>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mbria Math"/>
              </w:rPr>
              <m:t>n</m:t>
            </m:r>
          </m:sup>
        </m:sSup>
      </m:oMath>
      <w:r w:rsidRPr="00157EEC">
        <w:t xml:space="preserve"> captures endogenous drift</w:t>
      </w:r>
      <w:r w:rsidRPr="00157EEC">
        <w:rPr>
          <w:rFonts w:ascii="Calibri" w:hAnsi="Calibri" w:cs="Calibri"/>
        </w:rPr>
        <w:t>—</w:t>
      </w:r>
      <w:r w:rsidRPr="00157EEC">
        <w:t>institutional capture, metric corruption, knowledge loss, mission drift</w:t>
      </w:r>
      <w:r w:rsidRPr="00157EEC">
        <w:rPr>
          <w:rFonts w:ascii="Calibri" w:hAnsi="Calibri" w:cs="Calibri"/>
        </w:rPr>
        <w:t>—</w:t>
      </w:r>
      <w:r w:rsidRPr="00157EEC">
        <w:t>that degrades organization.</w:t>
      </w:r>
    </w:p>
    <w:p w14:paraId="2E22919F" w14:textId="6475F638" w:rsidR="00821DCD" w:rsidRPr="00157EEC" w:rsidRDefault="00000000" w:rsidP="001B59CA">
      <w:r w:rsidRPr="00157EEC">
        <w:t xml:space="preserve">The critical insight: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is default motion when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157EEC">
        <w:t xml:space="preserve">. The term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is applied force requiring continuous coordination. Maintaining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cs="Calibri"/>
          </w:rPr>
          <m:t>≠</m:t>
        </m:r>
        <m:r>
          <w:rPr>
            <w:rFonts w:ascii="Cambria Math" w:hAnsi="Cambria Math"/>
          </w:rPr>
          <m:t xml:space="preserve"> 0</m:t>
        </m:r>
      </m:oMath>
      <w:r w:rsidRPr="00157EEC">
        <w:t xml:space="preserve"> requires scarce resources; when flows cannot support expenditure,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cs="Calibri"/>
          </w:rPr>
          <m:t>→</m:t>
        </m:r>
        <m:r>
          <w:rPr>
            <w:rFonts w:ascii="Cambria Math" w:hAnsi="Cambria Math"/>
          </w:rPr>
          <m:t xml:space="preserve"> 0</m:t>
        </m:r>
      </m:oMath>
      <w:r w:rsidRPr="00157EEC">
        <w:t xml:space="preserve"> and system relaxes toward default dynamics.</w:t>
      </w:r>
    </w:p>
    <w:p w14:paraId="7F394E3C" w14:textId="1ED1994A" w:rsidR="00821DCD" w:rsidRPr="00157EEC" w:rsidRDefault="00000000" w:rsidP="001B59CA">
      <w:r w:rsidRPr="00157EEC">
        <w:rPr>
          <w:b/>
        </w:rPr>
        <w:t xml:space="preserve">Strategy A (force application): </w:t>
      </w:r>
      <w:r w:rsidRPr="00157EEC">
        <w:t xml:space="preserve">Leave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unchanged and apply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+α</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w:t>
      </w:r>
      <m:oMath>
        <m:r>
          <w:rPr>
            <w:rFonts w:ascii="Cambria Math" w:hAnsi="Cambria Math" w:cs="Calibri"/>
          </w:rPr>
          <m:t>α</m:t>
        </m:r>
        <m:r>
          <w:rPr>
            <w:rFonts w:ascii="Cambria Math" w:hAnsi="Cambria Math"/>
          </w:rPr>
          <m:t xml:space="preserve"> </m:t>
        </m:r>
        <m:r>
          <w:rPr>
            <w:rFonts w:ascii="Cambria Math" w:hAnsi="Cambria Math" w:cs="Calibri"/>
          </w:rPr>
          <m:t>≈</m:t>
        </m:r>
        <m:r>
          <w:rPr>
            <w:rFonts w:ascii="Cambria Math" w:hAnsi="Cambria Math"/>
          </w:rPr>
          <m:t xml:space="preserve"> 1</m:t>
        </m:r>
      </m:oMath>
      <w:r w:rsidRPr="00157EEC">
        <w:t xml:space="preserve">, yielding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cs="Calibri"/>
          </w:rPr>
          <m:t>≈</m:t>
        </m:r>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w:r w:rsidRPr="00157EEC">
        <w:t xml:space="preserve">. This appears to stabilize but requires persistent coordination. When intervention relaxes, system reverts to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w:r w:rsidRPr="00157EEC">
        <w:t>. Apparent gains are fragile and reversible.</w:t>
      </w:r>
    </w:p>
    <w:p w14:paraId="547B4CF4" w14:textId="77777777" w:rsidR="00821DCD" w:rsidRPr="00157EEC" w:rsidRDefault="00000000" w:rsidP="001B59CA">
      <w:r w:rsidRPr="00157EEC">
        <w:rPr>
          <w:b/>
        </w:rPr>
        <w:t xml:space="preserve">Strategy B (gradient change): </w:t>
      </w:r>
      <w:r w:rsidRPr="00157EEC">
        <w:t xml:space="preserve">Redesign so </w:t>
      </w:r>
      <w:proofErr w:type="spellStart"/>
      <w:r w:rsidRPr="00157EEC">
        <w:t>V_old</w:t>
      </w:r>
      <w:proofErr w:type="spellEnd"/>
      <w:r w:rsidRPr="00157EEC">
        <w:t xml:space="preserve">(x) </w:t>
      </w:r>
      <w:r w:rsidRPr="00157EEC">
        <w:rPr>
          <w:rFonts w:ascii="Cambria Math" w:hAnsi="Cambria Math" w:cs="Cambria Math"/>
        </w:rPr>
        <w:t>↦</w:t>
      </w:r>
      <w:r w:rsidRPr="00157EEC">
        <w:t xml:space="preserve"> </w:t>
      </w:r>
      <w:proofErr w:type="spellStart"/>
      <w:r w:rsidRPr="00157EEC">
        <w:t>V_new</w:t>
      </w:r>
      <w:proofErr w:type="spellEnd"/>
      <w:r w:rsidRPr="00157EEC">
        <w:t>(x), making -</w:t>
      </w:r>
      <w:r w:rsidRPr="00157EEC">
        <w:rPr>
          <w:rFonts w:ascii="Cambria Math" w:hAnsi="Cambria Math" w:cs="Cambria Math"/>
        </w:rPr>
        <w:t>∇</w:t>
      </w:r>
      <w:proofErr w:type="spellStart"/>
      <w:r w:rsidRPr="00157EEC">
        <w:t>V_new</w:t>
      </w:r>
      <w:proofErr w:type="spellEnd"/>
      <w:r w:rsidRPr="00157EEC">
        <w:t>(x) point toward desired configuration. Dynamics become dx/dt = -</w:t>
      </w:r>
      <w:r w:rsidRPr="00157EEC">
        <w:rPr>
          <w:rFonts w:ascii="Cambria Math" w:hAnsi="Cambria Math" w:cs="Cambria Math"/>
        </w:rPr>
        <w:t>∇</w:t>
      </w:r>
      <w:proofErr w:type="spellStart"/>
      <w:r w:rsidRPr="00157EEC">
        <w:t>V_new</w:t>
      </w:r>
      <w:proofErr w:type="spellEnd"/>
      <w:r w:rsidRPr="00157EEC">
        <w:t xml:space="preserve">(x) - </w:t>
      </w:r>
      <w:r w:rsidRPr="00157EEC">
        <w:rPr>
          <w:rFonts w:ascii="Calibri" w:hAnsi="Calibri" w:cs="Calibri"/>
        </w:rPr>
        <w:t>η</w:t>
      </w:r>
      <w:r w:rsidRPr="00157EEC">
        <w:t>(x) even when u(t) = 0. System maintains itself through ordinary local optimization.</w:t>
      </w:r>
    </w:p>
    <w:p w14:paraId="785F408A" w14:textId="77777777" w:rsidR="00221905" w:rsidRDefault="00000000" w:rsidP="001B59CA">
      <w:pPr>
        <w:rPr>
          <w:b/>
        </w:rPr>
      </w:pPr>
      <w:r w:rsidRPr="00157EEC">
        <w:rPr>
          <w:b/>
        </w:rPr>
        <w:t xml:space="preserve">Stability condition: </w:t>
      </w:r>
    </w:p>
    <w:p w14:paraId="194421E8" w14:textId="5ADCF56E" w:rsidR="00821DCD" w:rsidRPr="00157EEC" w:rsidRDefault="00000000" w:rsidP="001B59CA">
      <w:r w:rsidRPr="00157EEC">
        <w:t xml:space="preserve">Configuration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Pr="00157EEC">
        <w:t xml:space="preserve"> is dynamically stable when </w:t>
      </w:r>
      <m:oMath>
        <m:r>
          <w:rPr>
            <w:rFonts w:ascii="Cambria Math" w:hAnsi="Cambria Math" w:cs="Cambria Math"/>
          </w:rPr>
          <m:t>∇</m:t>
        </m:r>
        <m:sSub>
          <m:sSubPr>
            <m:ctrlPr>
              <w:rPr>
                <w:rFonts w:ascii="Cambria Math" w:hAnsi="Cambria Math"/>
                <w:i/>
              </w:rPr>
            </m:ctrlPr>
          </m:sSubPr>
          <m:e>
            <m:r>
              <w:rPr>
                <w:rFonts w:ascii="Cambria Math" w:hAnsi="Cambria Math"/>
              </w:rPr>
              <m:t>V</m:t>
            </m:r>
          </m:e>
          <m:sub>
            <m:r>
              <w:rPr>
                <w:rFonts w:ascii="Cambria Math" w:hAnsi="Cambria Math"/>
              </w:rPr>
              <m:t>new</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 0</m:t>
        </m:r>
      </m:oMath>
      <w:r w:rsidRPr="00157EEC">
        <w:t xml:space="preserve"> with </w:t>
      </w:r>
      <m:oMath>
        <m:sSup>
          <m:sSupPr>
            <m:ctrlPr>
              <w:rPr>
                <w:rFonts w:ascii="Cambria Math" w:hAnsi="Cambria Math" w:cs="Calibri"/>
                <w:i/>
              </w:rPr>
            </m:ctrlPr>
          </m:sSupPr>
          <m:e>
            <m:r>
              <w:rPr>
                <w:rFonts w:ascii="Cambria Math" w:hAnsi="Cambria Math" w:cs="Cambria Math"/>
              </w:rPr>
              <m:t>∇</m:t>
            </m:r>
            <m:ctrlPr>
              <w:rPr>
                <w:rFonts w:ascii="Cambria Math" w:hAnsi="Cambria Math" w:cs="Cambria Math"/>
                <w:i/>
              </w:rPr>
            </m:ctrlPr>
          </m:e>
          <m:sup>
            <m:r>
              <w:rPr>
                <w:rFonts w:ascii="Cambria Math" w:hAnsi="Cambria Math" w:cs="Calibri"/>
              </w:rPr>
              <m:t>2</m:t>
            </m:r>
          </m:sup>
        </m:sSup>
        <m:sSub>
          <m:sSubPr>
            <m:ctrlPr>
              <w:rPr>
                <w:rFonts w:ascii="Cambria Math" w:hAnsi="Cambria Math"/>
                <w:i/>
              </w:rPr>
            </m:ctrlPr>
          </m:sSubPr>
          <m:e>
            <m:r>
              <w:rPr>
                <w:rFonts w:ascii="Cambria Math" w:hAnsi="Cambria Math"/>
              </w:rPr>
              <m:t>V</m:t>
            </m:r>
          </m:e>
          <m:sub>
            <m:r>
              <w:rPr>
                <w:rFonts w:ascii="Cambria Math" w:hAnsi="Cambria Math"/>
              </w:rPr>
              <m:t>new</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cs="Cambria Math"/>
          </w:rPr>
          <m:t>≻</m:t>
        </m:r>
        <m:r>
          <w:rPr>
            <w:rFonts w:ascii="Cambria Math" w:hAnsi="Cambria Math"/>
          </w:rPr>
          <m:t xml:space="preserve"> 0</m:t>
        </m:r>
      </m:oMath>
      <w:r w:rsidRPr="00157EEC">
        <w:t xml:space="preserve"> (Hessian positive definite) and net field </w:t>
      </w:r>
      <m:oMath>
        <m:r>
          <w:rPr>
            <w:rFonts w:ascii="Cambria Math" w:hAnsi="Cambria Math"/>
          </w:rPr>
          <m:t>-</m:t>
        </m:r>
        <m:r>
          <w:rPr>
            <w:rFonts w:ascii="Cambria Math" w:hAnsi="Cambria Math" w:cs="Cambria Math"/>
          </w:rPr>
          <m:t>∇</m:t>
        </m:r>
        <m:sSub>
          <m:sSubPr>
            <m:ctrlPr>
              <w:rPr>
                <w:rFonts w:ascii="Cambria Math" w:hAnsi="Cambria Math"/>
                <w:i/>
              </w:rPr>
            </m:ctrlPr>
          </m:sSubPr>
          <m:e>
            <m:r>
              <w:rPr>
                <w:rFonts w:ascii="Cambria Math" w:hAnsi="Cambria Math"/>
              </w:rPr>
              <m:t>V</m:t>
            </m:r>
          </m:e>
          <m:sub>
            <m:r>
              <w:rPr>
                <w:rFonts w:ascii="Cambria Math" w:hAnsi="Cambria Math"/>
              </w:rPr>
              <m:t>new</m:t>
            </m:r>
          </m:sub>
        </m:sSub>
        <m:d>
          <m:dPr>
            <m:ctrlPr>
              <w:rPr>
                <w:rFonts w:ascii="Cambria Math" w:hAnsi="Cambria Math"/>
                <w:i/>
              </w:rPr>
            </m:ctrlPr>
          </m:dPr>
          <m:e>
            <m:r>
              <w:rPr>
                <w:rFonts w:ascii="Cambria Math" w:hAnsi="Cambria Math"/>
              </w:rPr>
              <m:t>x</m:t>
            </m:r>
          </m:e>
        </m:d>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w:r w:rsidRPr="00157EEC">
        <w:t xml:space="preserve"> points inward throughout basin of attraction.</w:t>
      </w:r>
    </w:p>
    <w:p w14:paraId="74B992BC" w14:textId="77777777" w:rsidR="00221905" w:rsidRDefault="00000000" w:rsidP="001B59CA">
      <w:pPr>
        <w:rPr>
          <w:rStyle w:val="Strong"/>
        </w:rPr>
      </w:pPr>
      <w:r w:rsidRPr="00221905">
        <w:rPr>
          <w:rStyle w:val="Strong"/>
        </w:rPr>
        <w:t xml:space="preserve">Strategy A holds system in non-native configuration by sustained force; works only while coordination is energetically supported. </w:t>
      </w:r>
    </w:p>
    <w:p w14:paraId="75F42168" w14:textId="419E1DC5" w:rsidR="00221905" w:rsidRPr="00221905" w:rsidRDefault="00221905" w:rsidP="001B59CA">
      <w:pPr>
        <w:rPr>
          <w:rStyle w:val="Strong"/>
          <w:b w:val="0"/>
          <w:bCs w:val="0"/>
        </w:rPr>
      </w:pPr>
      <w:r w:rsidRPr="00221905">
        <w:rPr>
          <w:rStyle w:val="Strong"/>
          <w:b w:val="0"/>
          <w:bCs w:val="0"/>
        </w:rPr>
        <w:t>Whereas,</w:t>
      </w:r>
    </w:p>
    <w:p w14:paraId="490C5E16" w14:textId="77777777" w:rsidR="00221905" w:rsidRPr="00221905" w:rsidRDefault="00000000" w:rsidP="001B59CA">
      <w:pPr>
        <w:rPr>
          <w:rStyle w:val="Strong"/>
        </w:rPr>
      </w:pPr>
      <w:r w:rsidRPr="00221905">
        <w:rPr>
          <w:rStyle w:val="Strong"/>
        </w:rPr>
        <w:t xml:space="preserve">Strategy B alters gradient structure so desired configuration becomes default attractor; survives attention shifts through local optimization. </w:t>
      </w:r>
    </w:p>
    <w:p w14:paraId="65D57F05" w14:textId="07AE695A" w:rsidR="00821DCD" w:rsidRPr="00157EEC" w:rsidRDefault="00000000" w:rsidP="001B59CA">
      <w:r w:rsidRPr="00157EEC">
        <w:t>This explains recurring pattern: reforms fighting gradient succeed only during active intervention; reforms changing gradient persist automatically.</w:t>
      </w:r>
    </w:p>
    <w:p w14:paraId="4A76D66E" w14:textId="77777777" w:rsidR="00821DCD" w:rsidRPr="00157EEC" w:rsidRDefault="00000000" w:rsidP="001B59CA">
      <w:pPr>
        <w:pStyle w:val="Heading2"/>
      </w:pPr>
      <w:bookmarkStart w:id="48" w:name="_Toc220411420"/>
      <w:r w:rsidRPr="00157EEC">
        <w:t>6.2 Application to Sign-Flip Dynamics</w:t>
      </w:r>
      <w:bookmarkEnd w:id="48"/>
    </w:p>
    <w:p w14:paraId="42B2F11B" w14:textId="77777777" w:rsidR="00221905" w:rsidRDefault="00000000" w:rsidP="001B59CA">
      <w:r w:rsidRPr="00157EEC">
        <w:t xml:space="preserve">The sign-flip exemplifies </w:t>
      </w:r>
      <w:r w:rsidRPr="004522CF">
        <w:rPr>
          <w:rStyle w:val="Strong"/>
        </w:rPr>
        <w:t>Strategy B. Under profit-sign</w:t>
      </w:r>
      <w:r w:rsidRPr="00157EEC">
        <w:t xml:space="preserve">, </w:t>
      </w:r>
      <m:oMath>
        <m:sSub>
          <m:sSubPr>
            <m:ctrlPr>
              <w:rPr>
                <w:rFonts w:ascii="Cambria Math" w:hAnsi="Cambria Math"/>
                <w:i/>
              </w:rPr>
            </m:ctrlPr>
          </m:sSubPr>
          <m:e>
            <m:r>
              <w:rPr>
                <w:rFonts w:ascii="Cambria Math" w:hAnsi="Cambria Math"/>
              </w:rPr>
              <m:t>V</m:t>
            </m:r>
          </m:e>
          <m:sub>
            <m:r>
              <w:rPr>
                <w:rFonts w:ascii="Cambria Math" w:hAnsi="Cambria Math"/>
              </w:rPr>
              <m:t>profit</m:t>
            </m:r>
          </m:sub>
        </m:sSub>
        <m:d>
          <m:dPr>
            <m:ctrlPr>
              <w:rPr>
                <w:rFonts w:ascii="Cambria Math" w:hAnsi="Cambria Math"/>
                <w:i/>
              </w:rPr>
            </m:ctrlPr>
          </m:dPr>
          <m:e>
            <m:r>
              <w:rPr>
                <w:rFonts w:ascii="Cambria Math" w:hAnsi="Cambria Math"/>
              </w:rPr>
              <m:t>x</m:t>
            </m:r>
          </m:e>
        </m:d>
      </m:oMath>
      <w:r w:rsidRPr="00157EEC">
        <w:t xml:space="preserve"> makes extraction thermodynamically downhill. </w:t>
      </w:r>
    </w:p>
    <w:p w14:paraId="4C0D1E37" w14:textId="59A98EF4" w:rsidR="00821DCD" w:rsidRPr="00157EEC" w:rsidRDefault="00000000" w:rsidP="00221905">
      <w:r w:rsidRPr="00157EEC">
        <w:t xml:space="preserve">Gradient </w:t>
      </w:r>
      <m:oMath>
        <m:r>
          <w:rPr>
            <w:rFonts w:ascii="Cambria Math" w:hAnsi="Cambria Math"/>
          </w:rPr>
          <m:t>-</m:t>
        </m:r>
        <m:r>
          <w:rPr>
            <w:rFonts w:ascii="Cambria Math" w:hAnsi="Cambria Math" w:cs="Cambria Math"/>
          </w:rPr>
          <m:t>∇</m:t>
        </m:r>
        <m:sSub>
          <m:sSubPr>
            <m:ctrlPr>
              <w:rPr>
                <w:rFonts w:ascii="Cambria Math" w:hAnsi="Cambria Math"/>
                <w:i/>
              </w:rPr>
            </m:ctrlPr>
          </m:sSubPr>
          <m:e>
            <m:r>
              <w:rPr>
                <w:rFonts w:ascii="Cambria Math" w:hAnsi="Cambria Math"/>
              </w:rPr>
              <m:t>V</m:t>
            </m:r>
          </m:e>
          <m:sub>
            <m:r>
              <w:rPr>
                <w:rFonts w:ascii="Cambria Math" w:hAnsi="Cambria Math"/>
              </w:rPr>
              <m:t>profit</m:t>
            </m:r>
          </m:sub>
        </m:sSub>
      </m:oMath>
      <w:r w:rsidRPr="00157EEC">
        <w:t xml:space="preserve"> points toward high throughput, degradation, opacity.</w:t>
      </w:r>
    </w:p>
    <w:p w14:paraId="2E4CFF2B" w14:textId="35BC256B" w:rsidR="00821DCD" w:rsidRPr="00157EEC" w:rsidRDefault="00000000" w:rsidP="001B59CA">
      <w:r w:rsidRPr="00157EEC">
        <w:t xml:space="preserve">Sign-flip replaces with </w:t>
      </w:r>
      <m:oMath>
        <m:sSub>
          <m:sSubPr>
            <m:ctrlPr>
              <w:rPr>
                <w:rFonts w:ascii="Cambria Math" w:hAnsi="Cambria Math"/>
                <w:i/>
              </w:rPr>
            </m:ctrlPr>
          </m:sSubPr>
          <m:e>
            <m:r>
              <w:rPr>
                <w:rFonts w:ascii="Cambria Math" w:hAnsi="Cambria Math"/>
              </w:rPr>
              <m:t>V</m:t>
            </m:r>
          </m:e>
          <m:sub>
            <m:r>
              <w:rPr>
                <w:rFonts w:ascii="Cambria Math" w:hAnsi="Cambria Math"/>
              </w:rPr>
              <m:t>debt</m:t>
            </m:r>
            <m:d>
              <m:dPr>
                <m:ctrlPr>
                  <w:rPr>
                    <w:rFonts w:ascii="Cambria Math" w:hAnsi="Cambria Math"/>
                    <w:i/>
                  </w:rPr>
                </m:ctrlPr>
              </m:dPr>
              <m:e>
                <m:r>
                  <w:rPr>
                    <w:rFonts w:ascii="Cambria Math" w:hAnsi="Cambria Math"/>
                  </w:rPr>
                  <m:t>x</m:t>
                </m:r>
              </m:e>
            </m:d>
          </m:sub>
        </m:sSub>
      </m:oMath>
      <w:r w:rsidRPr="00157EEC">
        <w:t xml:space="preserve">, where obligation determines topology. Extraction increases debt (uphill), restoration retires debt (downhill). Gradient </w:t>
      </w:r>
      <m:oMath>
        <m:r>
          <w:rPr>
            <w:rFonts w:ascii="Cambria Math" w:hAnsi="Cambria Math"/>
          </w:rPr>
          <m:t>-</m:t>
        </m:r>
        <m:r>
          <w:rPr>
            <w:rFonts w:ascii="Cambria Math" w:hAnsi="Cambria Math" w:cs="Cambria Math"/>
          </w:rPr>
          <m:t>∇</m:t>
        </m:r>
        <m:sSub>
          <m:sSubPr>
            <m:ctrlPr>
              <w:rPr>
                <w:rFonts w:ascii="Cambria Math" w:hAnsi="Cambria Math"/>
                <w:i/>
              </w:rPr>
            </m:ctrlPr>
          </m:sSubPr>
          <m:e>
            <m:r>
              <w:rPr>
                <w:rFonts w:ascii="Cambria Math" w:hAnsi="Cambria Math"/>
              </w:rPr>
              <m:t>V</m:t>
            </m:r>
          </m:e>
          <m:sub>
            <m:r>
              <w:rPr>
                <w:rFonts w:ascii="Cambria Math" w:hAnsi="Cambria Math"/>
              </w:rPr>
              <m:t>debt</m:t>
            </m:r>
          </m:sub>
        </m:sSub>
      </m:oMath>
      <w:r w:rsidRPr="00157EEC">
        <w:t xml:space="preserve"> points toward low throughput, regeneration, transparency. Local optimization under </w:t>
      </w:r>
      <m:oMath>
        <m:sSub>
          <m:sSubPr>
            <m:ctrlPr>
              <w:rPr>
                <w:rFonts w:ascii="Cambria Math" w:hAnsi="Cambria Math"/>
                <w:i/>
              </w:rPr>
            </m:ctrlPr>
          </m:sSubPr>
          <m:e>
            <m:r>
              <w:rPr>
                <w:rFonts w:ascii="Cambria Math" w:hAnsi="Cambria Math"/>
              </w:rPr>
              <m:t>V</m:t>
            </m:r>
          </m:e>
          <m:sub>
            <m:r>
              <w:rPr>
                <w:rFonts w:ascii="Cambria Math" w:hAnsi="Cambria Math"/>
              </w:rPr>
              <m:t>debt</m:t>
            </m:r>
          </m:sub>
        </m:sSub>
      </m:oMath>
      <w:r w:rsidRPr="00157EEC">
        <w:t xml:space="preserve"> naturally moves toward sustainability.</w:t>
      </w:r>
    </w:p>
    <w:p w14:paraId="5AE5F0A2" w14:textId="3BA7C894" w:rsidR="00821DCD" w:rsidRPr="00157EEC" w:rsidRDefault="00000000" w:rsidP="001B59CA">
      <w:r w:rsidRPr="00157EEC">
        <w:t xml:space="preserve">The coupling matrix </w:t>
      </w:r>
      <m:oMath>
        <m:r>
          <w:rPr>
            <w:rFonts w:ascii="Cambria Math" w:hAnsi="Cambria Math"/>
          </w:rPr>
          <m:t>A</m:t>
        </m:r>
        <m:d>
          <m:dPr>
            <m:ctrlPr>
              <w:rPr>
                <w:rFonts w:ascii="Cambria Math" w:hAnsi="Cambria Math"/>
                <w:i/>
              </w:rPr>
            </m:ctrlPr>
          </m:dPr>
          <m:e>
            <m:r>
              <w:rPr>
                <w:rFonts w:ascii="Cambria Math" w:hAnsi="Cambria Math"/>
              </w:rPr>
              <m:t>σ</m:t>
            </m:r>
          </m:e>
        </m:d>
      </m:oMath>
      <w:r w:rsidRPr="00157EEC">
        <w:t xml:space="preserve"> from earlier is linearization of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near equilibrium. Sign parameter </w:t>
      </w:r>
      <w:r w:rsidRPr="00157EEC">
        <w:rPr>
          <w:rFonts w:ascii="Calibri" w:hAnsi="Calibri" w:cs="Calibri"/>
        </w:rPr>
        <w:t>σ</w:t>
      </w:r>
      <w:r w:rsidRPr="00157EEC">
        <w:t xml:space="preserve"> determines landscape: </w:t>
      </w:r>
      <w:r w:rsidRPr="00157EEC">
        <w:rPr>
          <w:rFonts w:ascii="Calibri" w:hAnsi="Calibri" w:cs="Calibri"/>
        </w:rPr>
        <w:t>σ</w:t>
      </w:r>
      <w:r w:rsidRPr="00157EEC">
        <w:t xml:space="preserve"> = +1 corresponds to </w:t>
      </w:r>
      <m:oMath>
        <m:sSub>
          <m:sSubPr>
            <m:ctrlPr>
              <w:rPr>
                <w:rFonts w:ascii="Cambria Math" w:hAnsi="Cambria Math"/>
                <w:i/>
              </w:rPr>
            </m:ctrlPr>
          </m:sSubPr>
          <m:e>
            <m:r>
              <w:rPr>
                <w:rFonts w:ascii="Cambria Math" w:hAnsi="Cambria Math"/>
              </w:rPr>
              <m:t>V</m:t>
            </m:r>
          </m:e>
          <m:sub>
            <m:r>
              <w:rPr>
                <w:rFonts w:ascii="Cambria Math" w:hAnsi="Cambria Math"/>
              </w:rPr>
              <m:t>profit</m:t>
            </m:r>
          </m:sub>
        </m:sSub>
      </m:oMath>
      <w:r w:rsidRPr="00157EEC">
        <w:t xml:space="preserve">, </w:t>
      </w:r>
      <m:oMath>
        <m:r>
          <w:rPr>
            <w:rFonts w:ascii="Cambria Math" w:hAnsi="Cambria Math" w:cs="Calibri"/>
          </w:rPr>
          <m:t>σ</m:t>
        </m:r>
        <m:r>
          <w:rPr>
            <w:rFonts w:ascii="Cambria Math" w:hAnsi="Cambria Math"/>
          </w:rPr>
          <m:t xml:space="preserve"> = -1 to </m:t>
        </m:r>
        <m:sSub>
          <m:sSubPr>
            <m:ctrlPr>
              <w:rPr>
                <w:rFonts w:ascii="Cambria Math" w:hAnsi="Cambria Math"/>
                <w:i/>
              </w:rPr>
            </m:ctrlPr>
          </m:sSubPr>
          <m:e>
            <m:r>
              <w:rPr>
                <w:rFonts w:ascii="Cambria Math" w:hAnsi="Cambria Math"/>
              </w:rPr>
              <m:t>V</m:t>
            </m:r>
          </m:e>
          <m:sub>
            <m:r>
              <w:rPr>
                <w:rFonts w:ascii="Cambria Math" w:hAnsi="Cambria Math"/>
              </w:rPr>
              <m:t>debt</m:t>
            </m:r>
          </m:sub>
        </m:sSub>
      </m:oMath>
      <w:r w:rsidRPr="00157EEC">
        <w:t xml:space="preserve">. Flipping </w:t>
      </w:r>
      <m:oMath>
        <m:r>
          <w:rPr>
            <w:rFonts w:ascii="Cambria Math" w:hAnsi="Cambria Math" w:cs="Calibri"/>
          </w:rPr>
          <m:t>σ</m:t>
        </m:r>
      </m:oMath>
      <w:r w:rsidRPr="00157EEC">
        <w:t xml:space="preserve"> replaces entire potential landscape, inverting gradient across all nine pathways.</w:t>
      </w:r>
    </w:p>
    <w:p w14:paraId="424D52CA" w14:textId="77777777" w:rsidR="00821DCD" w:rsidRPr="00157EEC" w:rsidRDefault="00000000" w:rsidP="001B59CA">
      <w:pPr>
        <w:pStyle w:val="Heading2"/>
      </w:pPr>
      <w:bookmarkStart w:id="49" w:name="_Toc220411421"/>
      <w:r w:rsidRPr="00157EEC">
        <w:t>6.3 Lyapunov Function Construction</w:t>
      </w:r>
      <w:bookmarkEnd w:id="49"/>
    </w:p>
    <w:p w14:paraId="59718D16" w14:textId="238453D6" w:rsidR="00221905" w:rsidRDefault="00000000" w:rsidP="001B59CA">
      <w:r w:rsidRPr="00157EEC">
        <w:t xml:space="preserve">A Lyapunov function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provides thermodynamic interpretation. </w:t>
      </w:r>
    </w:p>
    <w:p w14:paraId="12BC1377" w14:textId="544382E3" w:rsidR="00221905" w:rsidRDefault="00000000" w:rsidP="00221905">
      <w:pPr>
        <w:jc w:val="center"/>
      </w:pPr>
      <w:r w:rsidRPr="00157EEC">
        <w:t xml:space="preserve">If </w:t>
      </w:r>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&lt; 0</m:t>
        </m:r>
      </m:oMath>
      <w:r w:rsidRPr="00157EEC">
        <w:t>,</w:t>
      </w:r>
    </w:p>
    <w:p w14:paraId="2B6DE45A" w14:textId="23FBECE7" w:rsidR="00821DCD" w:rsidRPr="00157EEC" w:rsidRDefault="00000000" w:rsidP="001B59CA">
      <w:r w:rsidRPr="00157EEC">
        <w:t>equilibrium is thermodynamically favored. For debt-sign regime, construct as weighted ecological debt:</w:t>
      </w:r>
    </w:p>
    <w:p w14:paraId="31DE29C9" w14:textId="0084507E" w:rsidR="00821DCD" w:rsidRPr="00157EEC" w:rsidRDefault="00BE0B5E" w:rsidP="001B59CA">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D</m:t>
              </m:r>
            </m:e>
            <m:sub>
              <m:r>
                <w:rPr>
                  <w:rFonts w:ascii="Cambria Math" w:hAnsi="Cambria Math"/>
                </w:rPr>
                <m:t>E</m:t>
              </m:r>
            </m:sub>
          </m:sSub>
        </m:oMath>
      </m:oMathPara>
    </w:p>
    <w:p w14:paraId="2340A63B" w14:textId="77777777" w:rsidR="00BE0B5E" w:rsidRDefault="00BE0B5E" w:rsidP="001B59CA">
      <w:r>
        <w:t>W</w:t>
      </w:r>
      <w:r w:rsidRPr="00157EEC">
        <w:t>here</w:t>
      </w:r>
      <w:r>
        <w:t>:</w:t>
      </w:r>
      <w:r w:rsidRPr="00157EEC">
        <w:t xml:space="preserve"> </w:t>
      </w:r>
    </w:p>
    <w:p w14:paraId="6C4FB4F2" w14:textId="74EB51B2" w:rsidR="00BE0B5E" w:rsidRDefault="00000000" w:rsidP="00221905">
      <w:pPr>
        <w:pStyle w:val="ListParagraph"/>
        <w:numPr>
          <w:ilvl w:val="0"/>
          <w:numId w:val="62"/>
        </w:numPr>
      </w:pPr>
      <m:oMath>
        <m:sSub>
          <m:sSubPr>
            <m:ctrlPr>
              <w:rPr>
                <w:rFonts w:ascii="Cambria Math" w:hAnsi="Cambria Math"/>
                <w:i/>
              </w:rPr>
            </m:ctrlPr>
          </m:sSubPr>
          <m:e>
            <m:r>
              <w:rPr>
                <w:rFonts w:ascii="Cambria Math" w:hAnsi="Cambria Math"/>
              </w:rPr>
              <m:t>D</m:t>
            </m:r>
          </m:e>
          <m:sub>
            <m:r>
              <w:rPr>
                <w:rFonts w:ascii="Cambria Math" w:hAnsi="Cambria Math"/>
              </w:rPr>
              <m:t>N</m:t>
            </m:r>
          </m:sub>
        </m:sSub>
      </m:oMath>
      <w:r w:rsidR="00BE0B5E" w:rsidRPr="00157EEC">
        <w:t xml:space="preserve"> is biophysical debt, </w:t>
      </w:r>
    </w:p>
    <w:p w14:paraId="76CD1A82" w14:textId="1A99BE9B" w:rsidR="00BE0B5E" w:rsidRDefault="00000000" w:rsidP="00221905">
      <w:pPr>
        <w:pStyle w:val="ListParagraph"/>
        <w:numPr>
          <w:ilvl w:val="0"/>
          <w:numId w:val="62"/>
        </w:numPr>
      </w:pPr>
      <m:oMath>
        <m:sSub>
          <m:sSubPr>
            <m:ctrlPr>
              <w:rPr>
                <w:rFonts w:ascii="Cambria Math" w:hAnsi="Cambria Math"/>
                <w:i/>
              </w:rPr>
            </m:ctrlPr>
          </m:sSubPr>
          <m:e>
            <m:r>
              <w:rPr>
                <w:rFonts w:ascii="Cambria Math" w:hAnsi="Cambria Math"/>
              </w:rPr>
              <m:t>D</m:t>
            </m:r>
          </m:e>
          <m:sub>
            <m:r>
              <w:rPr>
                <w:rFonts w:ascii="Cambria Math" w:hAnsi="Cambria Math"/>
              </w:rPr>
              <m:t>C</m:t>
            </m:r>
          </m:sub>
        </m:sSub>
      </m:oMath>
      <w:r w:rsidR="00BE0B5E" w:rsidRPr="00157EEC">
        <w:t xml:space="preserve"> cognitive debt, </w:t>
      </w:r>
    </w:p>
    <w:p w14:paraId="5E0BED4D" w14:textId="5F1664DF" w:rsidR="00BE0B5E" w:rsidRDefault="00000000" w:rsidP="00221905">
      <w:pPr>
        <w:pStyle w:val="ListParagraph"/>
        <w:numPr>
          <w:ilvl w:val="0"/>
          <w:numId w:val="62"/>
        </w:numPr>
      </w:pPr>
      <m:oMath>
        <m:sSub>
          <m:sSubPr>
            <m:ctrlPr>
              <w:rPr>
                <w:rFonts w:ascii="Cambria Math" w:hAnsi="Cambria Math"/>
                <w:i/>
              </w:rPr>
            </m:ctrlPr>
          </m:sSubPr>
          <m:e>
            <m:r>
              <w:rPr>
                <w:rFonts w:ascii="Cambria Math" w:hAnsi="Cambria Math"/>
              </w:rPr>
              <m:t>D</m:t>
            </m:r>
          </m:e>
          <m:sub>
            <m:r>
              <w:rPr>
                <w:rFonts w:ascii="Cambria Math" w:hAnsi="Cambria Math"/>
              </w:rPr>
              <m:t>E</m:t>
            </m:r>
          </m:sub>
        </m:sSub>
      </m:oMath>
      <w:r w:rsidR="00BE0B5E" w:rsidRPr="00157EEC">
        <w:t xml:space="preserve"> institutional debt. </w:t>
      </w:r>
    </w:p>
    <w:p w14:paraId="0D56FDDA" w14:textId="77777777" w:rsidR="00221905" w:rsidRDefault="00000000" w:rsidP="001B59CA">
      <w:r w:rsidRPr="00157EEC">
        <w:t xml:space="preserve">Taking time derivative: </w:t>
      </w:r>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i</m:t>
                </m:r>
              </m:e>
              <m:sub>
                <m:r>
                  <w:rPr>
                    <w:rFonts w:ascii="Cambria Math" w:hAnsi="Cambria Math"/>
                  </w:rPr>
                  <m:t>i</m:t>
                </m:r>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dt</m:t>
                        </m:r>
                      </m:den>
                    </m:f>
                  </m:e>
                </m:d>
              </m:sub>
            </m:sSub>
          </m:sub>
        </m:sSub>
      </m:oMath>
      <w:r w:rsidRPr="00157EEC">
        <w:t xml:space="preserve">. </w:t>
      </w:r>
    </w:p>
    <w:p w14:paraId="2C801996" w14:textId="77777777" w:rsidR="00221905" w:rsidRDefault="00000000" w:rsidP="001B59CA">
      <w:r w:rsidRPr="00157EEC">
        <w:t xml:space="preserve">Under debt-sign near </w:t>
      </w:r>
      <m:oMath>
        <m:sSup>
          <m:sSupPr>
            <m:ctrlPr>
              <w:rPr>
                <w:rFonts w:ascii="Cambria Math" w:hAnsi="Cambria Math"/>
                <w:i/>
              </w:rPr>
            </m:ctrlPr>
          </m:sSupPr>
          <m:e>
            <m:r>
              <w:rPr>
                <w:rFonts w:ascii="Cambria Math" w:hAnsi="Cambria Math"/>
              </w:rPr>
              <m:t>x</m:t>
            </m:r>
          </m:e>
          <m:sup>
            <m:sSup>
              <m:sSupPr>
                <m:ctrlPr>
                  <w:rPr>
                    <w:rFonts w:ascii="Cambria Math" w:hAnsi="Cambria Math"/>
                    <w:i/>
                  </w:rPr>
                </m:ctrlPr>
              </m:sSupPr>
              <m:e>
                <m:r>
                  <w:rPr>
                    <w:rFonts w:ascii="Cambria Math" w:hAnsi="Cambria Math"/>
                  </w:rPr>
                  <m:t>*</m:t>
                </m:r>
              </m:e>
              <m:sup>
                <m:r>
                  <w:rPr>
                    <w:rFonts w:ascii="Cambria Math" w:hAnsi="Cambria Math"/>
                  </w:rPr>
                  <m:t>-</m:t>
                </m:r>
              </m:sup>
            </m:sSup>
          </m:sup>
        </m:sSup>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dt</m:t>
            </m:r>
          </m:den>
        </m:f>
        <m:r>
          <w:rPr>
            <w:rFonts w:ascii="Cambria Math" w:hAnsi="Cambria Math"/>
          </w:rPr>
          <m:t>&lt; 0</m:t>
        </m:r>
      </m:oMath>
      <w:r w:rsidRPr="00157EEC">
        <w:t xml:space="preserve"> (restoration outpaces degradation), </w:t>
      </w:r>
    </w:p>
    <w:p w14:paraId="5FA930F6" w14:textId="77777777" w:rsidR="00221905" w:rsidRDefault="00000000" w:rsidP="001B59CA">
      <w:r w:rsidRPr="00157EEC">
        <w:t xml:space="preserve">confirming thermodynamic favorability. </w:t>
      </w:r>
    </w:p>
    <w:p w14:paraId="3668F651" w14:textId="77777777" w:rsidR="00221905" w:rsidRDefault="00000000" w:rsidP="001B59CA">
      <w:r w:rsidRPr="00157EEC">
        <w:t xml:space="preserve">Under profit-sign near </w:t>
      </w:r>
      <m:oMath>
        <m:sSubSup>
          <m:sSubSupPr>
            <m:ctrlPr>
              <w:rPr>
                <w:rFonts w:ascii="Cambria Math" w:hAnsi="Cambria Math"/>
                <w:i/>
              </w:rPr>
            </m:ctrlPr>
          </m:sSubSupPr>
          <m:e>
            <m:r>
              <w:rPr>
                <w:rFonts w:ascii="Cambria Math" w:hAnsi="Cambria Math"/>
              </w:rPr>
              <m:t>x</m:t>
            </m:r>
          </m:e>
          <m:sub>
            <m:r>
              <w:rPr>
                <w:rFonts w:ascii="Cambria Math" w:hAnsi="Cambria Math"/>
              </w:rPr>
              <m:t>+</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dt</m:t>
            </m:r>
          </m:den>
        </m:f>
        <m:r>
          <w:rPr>
            <w:rFonts w:ascii="Cambria Math" w:hAnsi="Cambria Math"/>
          </w:rPr>
          <m:t>&gt; 0</m:t>
        </m:r>
      </m:oMath>
      <w:r w:rsidRPr="00157EEC">
        <w:t xml:space="preserve"> (degradation outpaces restoration), </w:t>
      </w:r>
    </w:p>
    <w:p w14:paraId="67951ED3" w14:textId="77777777" w:rsidR="00221905" w:rsidRDefault="00000000" w:rsidP="001B59CA">
      <w:r w:rsidRPr="00157EEC">
        <w:t xml:space="preserve">requiring continuous intervention. </w:t>
      </w:r>
    </w:p>
    <w:p w14:paraId="32F5DCBC" w14:textId="73BE5378" w:rsidR="00821DCD" w:rsidRPr="00157EEC" w:rsidRDefault="00000000" w:rsidP="001B59CA">
      <w:r w:rsidRPr="00157EEC">
        <w:t>This formalizes Default Gradient Law: profit-sign requires permanent force; debt-sign achieves stable equilibrium through intrinsic dynamics.</w:t>
      </w:r>
    </w:p>
    <w:p w14:paraId="4C65F5B0" w14:textId="77777777" w:rsidR="004D6E0A" w:rsidRDefault="004D6E0A" w:rsidP="001B59CA">
      <w:pPr>
        <w:pStyle w:val="Heading1"/>
        <w:sectPr w:rsidR="004D6E0A" w:rsidSect="00034616">
          <w:pgSz w:w="12240" w:h="15840"/>
          <w:pgMar w:top="1440" w:right="1800" w:bottom="1440" w:left="1800" w:header="720" w:footer="720" w:gutter="0"/>
          <w:cols w:space="720"/>
          <w:docGrid w:linePitch="360"/>
        </w:sectPr>
      </w:pPr>
    </w:p>
    <w:p w14:paraId="7F4F0C8E" w14:textId="54B2418E" w:rsidR="00F83F7A" w:rsidRPr="009B042F" w:rsidRDefault="00000000" w:rsidP="009B042F">
      <w:pPr>
        <w:pStyle w:val="Heading1"/>
        <w:rPr>
          <w:lang w:bidi="he-IL"/>
        </w:rPr>
      </w:pPr>
      <w:bookmarkStart w:id="50" w:name="_Toc220411422"/>
      <w:r w:rsidRPr="009B042F">
        <w:t>7.</w:t>
      </w:r>
      <w:r w:rsidR="00F83F7A" w:rsidRPr="009B042F">
        <w:rPr>
          <w:lang w:bidi="he-IL"/>
        </w:rPr>
        <w:t xml:space="preserve"> Conclusion and Implications: Operative Sanity, the Monetary Sign-Flip, and Inevitable Biophysical Settlement</w:t>
      </w:r>
      <w:bookmarkEnd w:id="50"/>
    </w:p>
    <w:p w14:paraId="16A1A105"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This paper began with a technical question framed as a potential “sign flip” in the optimization landscape: can a civilization reverse the payoff gradient that currently rewards extraction and penalizes restoration, or will agents simply adapt to any new rule set and unravel it to their advantage? Pursuing that question to its logical terminus forces an upstream recognition. Nature is not hackable. Thermodynamics </w:t>
      </w:r>
      <w:proofErr w:type="gramStart"/>
      <w:r w:rsidRPr="00F83F7A">
        <w:rPr>
          <w:rFonts w:ascii="Times New Roman" w:eastAsia="Times New Roman" w:hAnsi="Times New Roman" w:cs="Times New Roman"/>
          <w:szCs w:val="24"/>
          <w:lang w:bidi="he-IL"/>
        </w:rPr>
        <w:t>is</w:t>
      </w:r>
      <w:proofErr w:type="gramEnd"/>
      <w:r w:rsidRPr="00F83F7A">
        <w:rPr>
          <w:rFonts w:ascii="Times New Roman" w:eastAsia="Times New Roman" w:hAnsi="Times New Roman" w:cs="Times New Roman"/>
          <w:szCs w:val="24"/>
          <w:lang w:bidi="he-IL"/>
        </w:rPr>
        <w:t xml:space="preserve"> not hackable. Bioecological boundary conditions are not negotiable. What is hackable—predictably, repeatedly, at scale—is any human-constructed value signal that can be optimized independently of the substrate that must ultimately redeem it.</w:t>
      </w:r>
    </w:p>
    <w:p w14:paraId="51AAF2FD"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The monetary regime is precisely such a signal. The core claim that emerges is not that generalized money </w:t>
      </w:r>
      <w:r w:rsidRPr="00F83F7A">
        <w:rPr>
          <w:rFonts w:ascii="Times New Roman" w:eastAsia="Times New Roman" w:hAnsi="Times New Roman" w:cs="Times New Roman"/>
          <w:i/>
          <w:iCs/>
          <w:szCs w:val="24"/>
          <w:lang w:bidi="he-IL"/>
        </w:rPr>
        <w:t>can</w:t>
      </w:r>
      <w:r w:rsidRPr="00F83F7A">
        <w:rPr>
          <w:rFonts w:ascii="Times New Roman" w:eastAsia="Times New Roman" w:hAnsi="Times New Roman" w:cs="Times New Roman"/>
          <w:szCs w:val="24"/>
          <w:lang w:bidi="he-IL"/>
        </w:rPr>
        <w:t xml:space="preserve"> drift into pathology, but that it is </w:t>
      </w:r>
      <w:r w:rsidRPr="00F83F7A">
        <w:rPr>
          <w:rFonts w:ascii="Times New Roman" w:eastAsia="Times New Roman" w:hAnsi="Times New Roman" w:cs="Times New Roman"/>
          <w:b/>
          <w:bCs/>
          <w:szCs w:val="24"/>
          <w:lang w:bidi="he-IL"/>
        </w:rPr>
        <w:t>structurally anti-sane from inception</w:t>
      </w:r>
      <w:r w:rsidRPr="00F83F7A">
        <w:rPr>
          <w:rFonts w:ascii="Times New Roman" w:eastAsia="Times New Roman" w:hAnsi="Times New Roman" w:cs="Times New Roman"/>
          <w:szCs w:val="24"/>
          <w:lang w:bidi="he-IL"/>
        </w:rPr>
        <w:t>: a generalized, accumulation-friendly token of arbitrary value cannot remain congruent with the biophysical realities that determine viability, because it can expand, concentrate, and command behavior while remaining only indirectly tethered to ecological issuance, regeneration, and settlement. The decoupling is not a later corruption; it is an intrinsic property of the construct.</w:t>
      </w:r>
    </w:p>
    <w:p w14:paraId="2638BA44"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This is the lever by which sanity is inverted.</w:t>
      </w:r>
    </w:p>
    <w:p w14:paraId="694E7AD2"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1B6CAE71">
          <v:rect id="_x0000_i1026" style="width:0;height:1.5pt" o:hralign="center" o:hrstd="t" o:hr="t" fillcolor="#a0a0a0" stroked="f"/>
        </w:pict>
      </w:r>
    </w:p>
    <w:p w14:paraId="686A6EE3" w14:textId="483508FF" w:rsidR="00BE0B5E" w:rsidRPr="009B042F" w:rsidRDefault="00F83F7A" w:rsidP="009B042F">
      <w:pPr>
        <w:pStyle w:val="Heading2"/>
        <w:rPr>
          <w:rStyle w:val="IntenseReference"/>
          <w:b/>
          <w:bCs/>
          <w:smallCaps w:val="0"/>
          <w:color w:val="auto"/>
          <w:spacing w:val="0"/>
          <w:szCs w:val="28"/>
          <w:lang w:bidi="he-IL"/>
        </w:rPr>
      </w:pPr>
      <w:bookmarkStart w:id="51" w:name="_Toc220411423"/>
      <w:r w:rsidRPr="00F83F7A">
        <w:rPr>
          <w:rFonts w:ascii="Times New Roman" w:eastAsia="Times New Roman" w:hAnsi="Times New Roman" w:cs="Times New Roman"/>
          <w:sz w:val="27"/>
          <w:szCs w:val="27"/>
          <w:lang w:bidi="he-IL"/>
        </w:rPr>
        <w:t xml:space="preserve">Definition: </w:t>
      </w:r>
      <w:r w:rsidRPr="009B042F">
        <w:rPr>
          <w:rStyle w:val="IntenseReference"/>
          <w:b/>
          <w:bCs/>
          <w:smallCaps w:val="0"/>
          <w:color w:val="auto"/>
          <w:spacing w:val="0"/>
          <w:szCs w:val="28"/>
          <w:lang w:bidi="he-IL"/>
        </w:rPr>
        <w:t>Operative Sanity (OS).</w:t>
      </w:r>
      <w:bookmarkEnd w:id="51"/>
      <w:r w:rsidRPr="009B042F">
        <w:rPr>
          <w:rStyle w:val="IntenseReference"/>
          <w:b/>
          <w:bCs/>
          <w:smallCaps w:val="0"/>
          <w:color w:val="auto"/>
          <w:spacing w:val="0"/>
          <w:szCs w:val="28"/>
          <w:lang w:bidi="he-IL"/>
        </w:rPr>
        <w:t xml:space="preserve"> </w:t>
      </w:r>
    </w:p>
    <w:p w14:paraId="390EF236" w14:textId="46AFFC2F" w:rsidR="00F83F7A" w:rsidRPr="00F83F7A" w:rsidRDefault="00F83F7A" w:rsidP="00F83F7A">
      <w:pPr>
        <w:spacing w:before="100" w:beforeAutospacing="1" w:after="100" w:afterAutospacing="1" w:line="240" w:lineRule="auto"/>
        <w:rPr>
          <w:rStyle w:val="IntenseReference"/>
          <w:lang w:bidi="he-IL"/>
        </w:rPr>
      </w:pPr>
      <w:r w:rsidRPr="00F83F7A">
        <w:rPr>
          <w:rStyle w:val="IntenseReference"/>
          <w:lang w:bidi="he-IL"/>
        </w:rPr>
        <w:t xml:space="preserve">A socio-technical system is operatively sane </w:t>
      </w:r>
      <w:proofErr w:type="spellStart"/>
      <w:r w:rsidRPr="00F83F7A">
        <w:rPr>
          <w:rStyle w:val="IntenseReference"/>
          <w:lang w:bidi="he-IL"/>
        </w:rPr>
        <w:t>iff</w:t>
      </w:r>
      <w:proofErr w:type="spellEnd"/>
      <w:r w:rsidRPr="00F83F7A">
        <w:rPr>
          <w:rStyle w:val="IntenseReference"/>
          <w:lang w:bidi="he-IL"/>
        </w:rPr>
        <w:t xml:space="preserve"> its dominant decision rules, performance metrics, and settlement constraints are congruent with natural law, including bioecological reality (conservation, thermodynamic irreversibility, regeneration rates, carrying capacity, and time-lagged depletion dynamics).</w:t>
      </w:r>
    </w:p>
    <w:p w14:paraId="0D6EE713" w14:textId="77777777" w:rsidR="00F83F7A" w:rsidRPr="00F83F7A" w:rsidRDefault="00F83F7A" w:rsidP="00F83F7A">
      <w:pPr>
        <w:spacing w:before="100" w:beforeAutospacing="1" w:after="100" w:afterAutospacing="1" w:line="240" w:lineRule="auto"/>
        <w:rPr>
          <w:rStyle w:val="IntenseReference"/>
          <w:lang w:bidi="he-IL"/>
        </w:rPr>
      </w:pPr>
      <w:r w:rsidRPr="00F83F7A">
        <w:rPr>
          <w:rStyle w:val="IntenseReference"/>
          <w:lang w:bidi="he-IL"/>
        </w:rPr>
        <w:t>A system is operatively insane when it systematically selects actions that degrade the boundary conditions required for its own continuity—i.e., when its optimization target can be increased while viability is reduced.</w:t>
      </w:r>
    </w:p>
    <w:p w14:paraId="72A38C2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Minimal Diagnostic:</w:t>
      </w:r>
      <w:r w:rsidRPr="00F83F7A">
        <w:rPr>
          <w:rFonts w:ascii="Times New Roman" w:eastAsia="Times New Roman" w:hAnsi="Times New Roman" w:cs="Times New Roman"/>
          <w:szCs w:val="24"/>
          <w:lang w:bidi="he-IL"/>
        </w:rPr>
        <w:t xml:space="preserve"> If a system permits abstract claims on essentials to grow while the substrate that produces those essentials is depleted, it is not merely imperfect. It is irrational in the operational sense.</w:t>
      </w:r>
    </w:p>
    <w:p w14:paraId="4FDF78D2" w14:textId="0C93C13E" w:rsidR="00F83F7A" w:rsidRPr="00F83F7A" w:rsidRDefault="00F83F7A" w:rsidP="009B042F">
      <w:pPr>
        <w:pStyle w:val="Heading2"/>
        <w:rPr>
          <w:lang w:bidi="he-IL"/>
        </w:rPr>
      </w:pPr>
      <w:bookmarkStart w:id="52" w:name="_Toc220411424"/>
      <w:r>
        <w:rPr>
          <w:lang w:bidi="he-IL"/>
        </w:rPr>
        <w:t>7</w:t>
      </w:r>
      <w:r w:rsidRPr="00F83F7A">
        <w:rPr>
          <w:lang w:bidi="he-IL"/>
        </w:rPr>
        <w:t>.1 The Sign-Flip Reframed: Not Policy Design, but Fitness-Signal Pathology</w:t>
      </w:r>
      <w:bookmarkEnd w:id="52"/>
    </w:p>
    <w:p w14:paraId="4B2B0088"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sign-flip question is often treated as a policy design problem: adjust prices, penalties, or incentives so that restoration becomes profitable and extraction becomes costly. Yet this approach presumes that the dominant value signal can be reliably aligned with ecological truth by sufficient cleverness. Goodhart’s law is not a nuisance here; it is the central mechanism: when the metric is the target, the metric becomes the game. Agents do not cease optimizing; they optimize the most general, legible, transferable signal available.</w:t>
      </w:r>
    </w:p>
    <w:p w14:paraId="4BC03EF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Nature cannot be optimized by narrative. But a symbolic value token can. A generalized money token enables precisely what ecology forbids: </w:t>
      </w:r>
      <w:r w:rsidRPr="00F83F7A">
        <w:rPr>
          <w:rFonts w:ascii="Times New Roman" w:eastAsia="Times New Roman" w:hAnsi="Times New Roman" w:cs="Times New Roman"/>
          <w:b/>
          <w:bCs/>
          <w:szCs w:val="24"/>
          <w:lang w:bidi="he-IL"/>
        </w:rPr>
        <w:t>domain-general optimization decoupled from domain-specific constraints</w:t>
      </w:r>
      <w:r w:rsidRPr="00F83F7A">
        <w:rPr>
          <w:rFonts w:ascii="Times New Roman" w:eastAsia="Times New Roman" w:hAnsi="Times New Roman" w:cs="Times New Roman"/>
          <w:szCs w:val="24"/>
          <w:lang w:bidi="he-IL"/>
        </w:rPr>
        <w:t>. It can be accumulated indefinitely, transferred universally, and converted into command over life-support with no intrinsic requirement that the token’s expansion correspond to ecological issuance or regenerative capacity. This is the foundational discontinuity.</w:t>
      </w:r>
    </w:p>
    <w:p w14:paraId="293D6B18"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724E1E1E">
          <v:rect id="_x0000_i1027" style="width:0;height:1.5pt" o:hralign="center" o:hrstd="t" o:hr="t" fillcolor="#a0a0a0" stroked="f"/>
        </w:pict>
      </w:r>
    </w:p>
    <w:p w14:paraId="344242DF" w14:textId="320C7876" w:rsidR="00F83F7A" w:rsidRPr="00F83F7A" w:rsidRDefault="00F83F7A" w:rsidP="009B042F">
      <w:pPr>
        <w:pStyle w:val="Heading2"/>
        <w:rPr>
          <w:lang w:bidi="he-IL"/>
        </w:rPr>
      </w:pPr>
      <w:bookmarkStart w:id="53" w:name="_Toc220411425"/>
      <w:r>
        <w:rPr>
          <w:lang w:bidi="he-IL"/>
        </w:rPr>
        <w:t>7</w:t>
      </w:r>
      <w:r w:rsidRPr="00F83F7A">
        <w:rPr>
          <w:lang w:bidi="he-IL"/>
        </w:rPr>
        <w:t>.2 NiCE Proposition: Monetary Capture as Systemic Inversion of Congruence</w:t>
      </w:r>
      <w:bookmarkEnd w:id="53"/>
    </w:p>
    <w:p w14:paraId="6D0C45F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Proposition (NiCE—Monetary Capture).</w:t>
      </w:r>
      <w:r w:rsidRPr="00F83F7A">
        <w:rPr>
          <w:rFonts w:ascii="Times New Roman" w:eastAsia="Times New Roman" w:hAnsi="Times New Roman" w:cs="Times New Roman"/>
          <w:szCs w:val="24"/>
          <w:lang w:bidi="he-IL"/>
        </w:rPr>
        <w:t xml:space="preserve"> In a monetized civilization, the generalized value token becomes a domain-universal fitness signal within the constructed </w:t>
      </w:r>
      <w:r w:rsidRPr="00F83F7A">
        <w:rPr>
          <w:rFonts w:ascii="Times New Roman" w:eastAsia="Times New Roman" w:hAnsi="Times New Roman" w:cs="Times New Roman"/>
          <w:b/>
          <w:bCs/>
          <w:szCs w:val="24"/>
          <w:lang w:bidi="he-IL"/>
        </w:rPr>
        <w:t>Environment (E)</w:t>
      </w:r>
      <w:r w:rsidRPr="00F83F7A">
        <w:rPr>
          <w:rFonts w:ascii="Times New Roman" w:eastAsia="Times New Roman" w:hAnsi="Times New Roman" w:cs="Times New Roman"/>
          <w:szCs w:val="24"/>
          <w:lang w:bidi="he-IL"/>
        </w:rPr>
        <w:t xml:space="preserve">, entraining </w:t>
      </w:r>
      <w:r w:rsidRPr="00F83F7A">
        <w:rPr>
          <w:rFonts w:ascii="Times New Roman" w:eastAsia="Times New Roman" w:hAnsi="Times New Roman" w:cs="Times New Roman"/>
          <w:b/>
          <w:bCs/>
          <w:szCs w:val="24"/>
          <w:lang w:bidi="he-IL"/>
        </w:rPr>
        <w:t>Consciousness (C)</w:t>
      </w:r>
      <w:r w:rsidRPr="00F83F7A">
        <w:rPr>
          <w:rFonts w:ascii="Times New Roman" w:eastAsia="Times New Roman" w:hAnsi="Times New Roman" w:cs="Times New Roman"/>
          <w:szCs w:val="24"/>
          <w:lang w:bidi="he-IL"/>
        </w:rPr>
        <w:t xml:space="preserve"> to optimize token acquisition rather than </w:t>
      </w:r>
      <w:r w:rsidRPr="00F83F7A">
        <w:rPr>
          <w:rFonts w:ascii="Times New Roman" w:eastAsia="Times New Roman" w:hAnsi="Times New Roman" w:cs="Times New Roman"/>
          <w:b/>
          <w:bCs/>
          <w:szCs w:val="24"/>
          <w:lang w:bidi="he-IL"/>
        </w:rPr>
        <w:t>Nature-congruent viability (N)</w:t>
      </w:r>
      <w:r w:rsidRPr="00F83F7A">
        <w:rPr>
          <w:rFonts w:ascii="Times New Roman" w:eastAsia="Times New Roman" w:hAnsi="Times New Roman" w:cs="Times New Roman"/>
          <w:szCs w:val="24"/>
          <w:lang w:bidi="he-IL"/>
        </w:rPr>
        <w:t>. Because the token is not intrinsically settled against biophysical constraints, it necessarily permits the amplification of abstract claims while obscuring or deferring ecological error signals. The resulting attractor is operatively insane: persistent selection for behaviors that degrade the substrate required for continued existence.</w:t>
      </w:r>
    </w:p>
    <w:p w14:paraId="3471D72D" w14:textId="77777777" w:rsidR="009B042F" w:rsidRDefault="00F83F7A" w:rsidP="00221905">
      <w:pPr>
        <w:pStyle w:val="Heading3"/>
      </w:pPr>
      <w:bookmarkStart w:id="54" w:name="_Toc220411426"/>
      <w:r w:rsidRPr="00F83F7A">
        <w:t>Corollary 1 (Gradient Inversion is Superficial Without Settlement Constraint).</w:t>
      </w:r>
      <w:bookmarkEnd w:id="54"/>
      <w:r w:rsidRPr="00F83F7A">
        <w:t xml:space="preserve"> </w:t>
      </w:r>
    </w:p>
    <w:p w14:paraId="0AE51696" w14:textId="43AF3ADC"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Any attempt to “flip the gradient” through compensating forces—regulations, subsidies, moral suasion—remains structurally subordinate to the generalized token, because such overlays are more hackable than natural constraints. Absent settlement-grade biophysical enforcement, the agent’s highest-return strategy becomes capture, exemption-seeking, metric gaming, and cost displacement.</w:t>
      </w:r>
    </w:p>
    <w:p w14:paraId="77AEDA58" w14:textId="77777777" w:rsidR="009B042F" w:rsidRDefault="00F83F7A" w:rsidP="00221905">
      <w:pPr>
        <w:pStyle w:val="Heading3"/>
      </w:pPr>
      <w:bookmarkStart w:id="55" w:name="_Toc220411427"/>
      <w:r w:rsidRPr="00F83F7A">
        <w:t>Corollary 2 (Intrinsic Anti-Sanity of Generalized Claims).</w:t>
      </w:r>
      <w:bookmarkEnd w:id="55"/>
      <w:r w:rsidRPr="00F83F7A">
        <w:t xml:space="preserve"> </w:t>
      </w:r>
    </w:p>
    <w:p w14:paraId="11A023BB" w14:textId="0E58973E"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 generalized token that functions as a universal satisfier of needs—while lacking intrinsic biophysical redemption limits—is anti-sane from inception. Its success conditions require decoupling: the token must remain valid even when its ecological basis is failing, otherwise it cannot serve as a universal claim across space, time, and domains.</w:t>
      </w:r>
    </w:p>
    <w:p w14:paraId="0C455FE9" w14:textId="77777777" w:rsidR="009B042F" w:rsidRDefault="00F83F7A" w:rsidP="00221905">
      <w:pPr>
        <w:pStyle w:val="Heading3"/>
      </w:pPr>
      <w:bookmarkStart w:id="56" w:name="_Toc220411428"/>
      <w:r w:rsidRPr="00F83F7A">
        <w:t>Corollary 3 (Delay Masks Drift Until Boundary Crossing).</w:t>
      </w:r>
      <w:bookmarkEnd w:id="56"/>
      <w:r w:rsidRPr="00F83F7A">
        <w:t xml:space="preserve"> </w:t>
      </w:r>
    </w:p>
    <w:p w14:paraId="478768FE" w14:textId="09FB6459"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drift appears gradual only because ecological depletion is initially buffered by stocks, substitution, spatial displacement, and time-lagged harms. The regime persists until the cumulative crossing of boundaries compresses feedback into lived immediacy. At that point, narrative stabilization fails alongside ecological stabilization.</w:t>
      </w:r>
    </w:p>
    <w:p w14:paraId="30D3AA9F"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39E6524B">
          <v:rect id="_x0000_i1028" style="width:0;height:1.5pt" o:hralign="center" o:hrstd="t" o:hr="t" fillcolor="#a0a0a0" stroked="f"/>
        </w:pict>
      </w:r>
    </w:p>
    <w:p w14:paraId="43456124" w14:textId="05981404" w:rsidR="00F83F7A" w:rsidRPr="00F83F7A" w:rsidRDefault="00F83F7A" w:rsidP="00221905">
      <w:pPr>
        <w:pStyle w:val="Heading2"/>
        <w:rPr>
          <w:lang w:bidi="he-IL"/>
        </w:rPr>
      </w:pPr>
      <w:bookmarkStart w:id="57" w:name="_Toc220411429"/>
      <w:r>
        <w:rPr>
          <w:lang w:bidi="he-IL"/>
        </w:rPr>
        <w:t>7</w:t>
      </w:r>
      <w:r w:rsidRPr="00F83F7A">
        <w:rPr>
          <w:lang w:bidi="he-IL"/>
        </w:rPr>
        <w:t>.3 Implications: Why Money Inverts the Logic of Every System It Touches</w:t>
      </w:r>
      <w:bookmarkEnd w:id="57"/>
    </w:p>
    <w:p w14:paraId="57AC7193"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Because generalized money is domain-universal, it propagates its selection pressure across every sub-system that must compete within its grammar. Systems cease to optimize for their original telos and instead optimize for what the token rewards:</w:t>
      </w:r>
    </w:p>
    <w:p w14:paraId="0D8E09E5"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provisioning becomes throughput maximization,</w:t>
      </w:r>
    </w:p>
    <w:p w14:paraId="1D1E427A"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institutions become claim-protection mechanisms,</w:t>
      </w:r>
    </w:p>
    <w:p w14:paraId="2CE90336"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governance becomes influence conversion,</w:t>
      </w:r>
    </w:p>
    <w:p w14:paraId="022CEDA3"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knowledge production becomes metric production,</w:t>
      </w:r>
    </w:p>
    <w:p w14:paraId="10A5307A"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media becomes attention arbitrage,</w:t>
      </w:r>
    </w:p>
    <w:p w14:paraId="2C417CE2"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ethics becomes branding,</w:t>
      </w:r>
    </w:p>
    <w:p w14:paraId="6760BC4C"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ecology becomes an externality until it becomes a crisis.</w:t>
      </w:r>
    </w:p>
    <w:p w14:paraId="0524936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This is not a catalog of moral failures. It is the predictable reorientation of complex adaptive systems around a dominant fitness signal. When the signal is decoupled, the reorientation is necessarily decoupled.</w:t>
      </w:r>
    </w:p>
    <w:p w14:paraId="6738213F"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53EFE894">
          <v:rect id="_x0000_i1029" style="width:0;height:1.5pt" o:hralign="center" o:hrstd="t" o:hr="t" fillcolor="#a0a0a0" stroked="f"/>
        </w:pict>
      </w:r>
    </w:p>
    <w:p w14:paraId="6F60629F" w14:textId="00420316" w:rsidR="00F83F7A" w:rsidRPr="00F83F7A" w:rsidRDefault="00F83F7A" w:rsidP="00221905">
      <w:pPr>
        <w:pStyle w:val="Heading2"/>
        <w:rPr>
          <w:lang w:bidi="he-IL"/>
        </w:rPr>
      </w:pPr>
      <w:bookmarkStart w:id="58" w:name="_Toc220411430"/>
      <w:r>
        <w:rPr>
          <w:lang w:bidi="he-IL"/>
        </w:rPr>
        <w:t>7</w:t>
      </w:r>
      <w:r w:rsidRPr="00F83F7A">
        <w:rPr>
          <w:lang w:bidi="he-IL"/>
        </w:rPr>
        <w:t>.4 The Exhaustion Pathways: How the Substrate Is Liquidated Under Token Optimization</w:t>
      </w:r>
      <w:bookmarkEnd w:id="58"/>
    </w:p>
    <w:p w14:paraId="5FB46DD0"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Under a generalized token regime, ecological reality is treated as negotiable because the accounting unit is negotiable. The cumulative effect is a multi-vector liquidation of life-support conditions, including:</w:t>
      </w:r>
    </w:p>
    <w:p w14:paraId="27E5AEBD"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Atmospheric destabilization:</w:t>
      </w:r>
      <w:r w:rsidRPr="00F83F7A">
        <w:rPr>
          <w:rFonts w:ascii="Times New Roman" w:eastAsia="Times New Roman" w:hAnsi="Times New Roman" w:cs="Times New Roman"/>
          <w:szCs w:val="24"/>
          <w:lang w:bidi="he-IL"/>
        </w:rPr>
        <w:t xml:space="preserve"> greenhouse gas accumulation and loss of carbon sinks.</w:t>
      </w:r>
    </w:p>
    <w:p w14:paraId="316D4AE6"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Habitat conversion and deforestation:</w:t>
      </w:r>
      <w:r w:rsidRPr="00F83F7A">
        <w:rPr>
          <w:rFonts w:ascii="Times New Roman" w:eastAsia="Times New Roman" w:hAnsi="Times New Roman" w:cs="Times New Roman"/>
          <w:szCs w:val="24"/>
          <w:lang w:bidi="he-IL"/>
        </w:rPr>
        <w:t xml:space="preserve"> land cleared for timber, pasture, monoculture, and development.</w:t>
      </w:r>
    </w:p>
    <w:p w14:paraId="48DF22E9"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Biodiversity collapse:</w:t>
      </w:r>
      <w:r w:rsidRPr="00F83F7A">
        <w:rPr>
          <w:rFonts w:ascii="Times New Roman" w:eastAsia="Times New Roman" w:hAnsi="Times New Roman" w:cs="Times New Roman"/>
          <w:szCs w:val="24"/>
          <w:lang w:bidi="he-IL"/>
        </w:rPr>
        <w:t xml:space="preserve"> species loss and functional simplification of ecosystems.</w:t>
      </w:r>
    </w:p>
    <w:p w14:paraId="334B17D1"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Soil degradation:</w:t>
      </w:r>
      <w:r w:rsidRPr="00F83F7A">
        <w:rPr>
          <w:rFonts w:ascii="Times New Roman" w:eastAsia="Times New Roman" w:hAnsi="Times New Roman" w:cs="Times New Roman"/>
          <w:szCs w:val="24"/>
          <w:lang w:bidi="he-IL"/>
        </w:rPr>
        <w:t xml:space="preserve"> erosion, nutrient depletion, salinization, compaction, and loss of organic matter.</w:t>
      </w:r>
    </w:p>
    <w:p w14:paraId="62DD783A"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Freshwater depletion and contamination:</w:t>
      </w:r>
      <w:r w:rsidRPr="00F83F7A">
        <w:rPr>
          <w:rFonts w:ascii="Times New Roman" w:eastAsia="Times New Roman" w:hAnsi="Times New Roman" w:cs="Times New Roman"/>
          <w:szCs w:val="24"/>
          <w:lang w:bidi="he-IL"/>
        </w:rPr>
        <w:t xml:space="preserve"> aquifer overdraft, watershed degradation, chemical pollution.</w:t>
      </w:r>
    </w:p>
    <w:p w14:paraId="655A37F6"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Fisheries and marine decline:</w:t>
      </w:r>
      <w:r w:rsidRPr="00F83F7A">
        <w:rPr>
          <w:rFonts w:ascii="Times New Roman" w:eastAsia="Times New Roman" w:hAnsi="Times New Roman" w:cs="Times New Roman"/>
          <w:szCs w:val="24"/>
          <w:lang w:bidi="he-IL"/>
        </w:rPr>
        <w:t xml:space="preserve"> overfishing, habitat loss, trophic collapse, eutrophication-driven dead zones.</w:t>
      </w:r>
    </w:p>
    <w:p w14:paraId="5121D1FA"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Nutrient-cycle disruption:</w:t>
      </w:r>
      <w:r w:rsidRPr="00F83F7A">
        <w:rPr>
          <w:rFonts w:ascii="Times New Roman" w:eastAsia="Times New Roman" w:hAnsi="Times New Roman" w:cs="Times New Roman"/>
          <w:szCs w:val="24"/>
          <w:lang w:bidi="he-IL"/>
        </w:rPr>
        <w:t xml:space="preserve"> industrial nitrogen/phosphorus flows and systemic imbalance.</w:t>
      </w:r>
    </w:p>
    <w:p w14:paraId="19813618"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Toxic burden accumulation:</w:t>
      </w:r>
      <w:r w:rsidRPr="00F83F7A">
        <w:rPr>
          <w:rFonts w:ascii="Times New Roman" w:eastAsia="Times New Roman" w:hAnsi="Times New Roman" w:cs="Times New Roman"/>
          <w:szCs w:val="24"/>
          <w:lang w:bidi="he-IL"/>
        </w:rPr>
        <w:t xml:space="preserve"> persistent pollutants and endocrine disruptors degrading health and resilience.</w:t>
      </w:r>
    </w:p>
    <w:p w14:paraId="0D04FB22"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Material throughput escalation:</w:t>
      </w:r>
      <w:r w:rsidRPr="00F83F7A">
        <w:rPr>
          <w:rFonts w:ascii="Times New Roman" w:eastAsia="Times New Roman" w:hAnsi="Times New Roman" w:cs="Times New Roman"/>
          <w:szCs w:val="24"/>
          <w:lang w:bidi="he-IL"/>
        </w:rPr>
        <w:t xml:space="preserve"> mining, tailings, and diffuse waste growth.</w:t>
      </w:r>
    </w:p>
    <w:p w14:paraId="1322F49C"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Plastics and persistent waste:</w:t>
      </w:r>
      <w:r w:rsidRPr="00F83F7A">
        <w:rPr>
          <w:rFonts w:ascii="Times New Roman" w:eastAsia="Times New Roman" w:hAnsi="Times New Roman" w:cs="Times New Roman"/>
          <w:szCs w:val="24"/>
          <w:lang w:bidi="he-IL"/>
        </w:rPr>
        <w:t xml:space="preserve"> long-lived pollutants embedded in food webs.</w:t>
      </w:r>
    </w:p>
    <w:p w14:paraId="3F0ED36C"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Infrastructure lock-in:</w:t>
      </w:r>
      <w:r w:rsidRPr="00F83F7A">
        <w:rPr>
          <w:rFonts w:ascii="Times New Roman" w:eastAsia="Times New Roman" w:hAnsi="Times New Roman" w:cs="Times New Roman"/>
          <w:szCs w:val="24"/>
          <w:lang w:bidi="he-IL"/>
        </w:rPr>
        <w:t xml:space="preserve"> systems requiring continuous high-throughput inputs, reducing adaptability under tightening constraints.</w:t>
      </w:r>
    </w:p>
    <w:p w14:paraId="36D1AC6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These vectors are mutually reinforcing. The shared driver is not “human nature” but an incentive architecture that rewards extraction while suppressing the salience of ecological error.</w:t>
      </w:r>
    </w:p>
    <w:p w14:paraId="24CFC0EA"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35BA4DBB">
          <v:rect id="_x0000_i1030" style="width:0;height:1.5pt" o:hralign="center" o:hrstd="t" o:hr="t" fillcolor="#a0a0a0" stroked="f"/>
        </w:pict>
      </w:r>
    </w:p>
    <w:p w14:paraId="51288E26" w14:textId="79C5EE71" w:rsidR="00F83F7A" w:rsidRPr="00F83F7A" w:rsidRDefault="00F83F7A" w:rsidP="00221905">
      <w:pPr>
        <w:pStyle w:val="Heading2"/>
        <w:rPr>
          <w:lang w:bidi="he-IL"/>
        </w:rPr>
      </w:pPr>
      <w:bookmarkStart w:id="59" w:name="_Toc220411431"/>
      <w:r>
        <w:rPr>
          <w:lang w:bidi="he-IL"/>
        </w:rPr>
        <w:t>7</w:t>
      </w:r>
      <w:r w:rsidRPr="00F83F7A">
        <w:rPr>
          <w:lang w:bidi="he-IL"/>
        </w:rPr>
        <w:t>.5 Biophysical Settlement: Why the Correction Will Occur Regardless of Belief</w:t>
      </w:r>
      <w:bookmarkEnd w:id="59"/>
    </w:p>
    <w:p w14:paraId="1BE22A0A"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Belief is not a control variable in thermodynamics. Bioecological settlement occurs when the substrate ceases to honor the claims made upon it. If the system does not internalize ecological constraints continuously through congruent settlement rules, it internalizes them discontinuously through failure dynamics: shortages, cascading institutional breakdowns, forced migration, increased conflict risk, and sharp reductions in carrying capacity.</w:t>
      </w:r>
    </w:p>
    <w:p w14:paraId="4E737A2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The harsh clarity is this: </w:t>
      </w:r>
      <w:r w:rsidRPr="00F83F7A">
        <w:rPr>
          <w:rFonts w:ascii="Times New Roman" w:eastAsia="Times New Roman" w:hAnsi="Times New Roman" w:cs="Times New Roman"/>
          <w:b/>
          <w:bCs/>
          <w:szCs w:val="24"/>
          <w:lang w:bidi="he-IL"/>
        </w:rPr>
        <w:t>the correction is guaranteed; only its mode is variable.</w:t>
      </w:r>
      <w:r w:rsidRPr="00F83F7A">
        <w:rPr>
          <w:rFonts w:ascii="Times New Roman" w:eastAsia="Times New Roman" w:hAnsi="Times New Roman" w:cs="Times New Roman"/>
          <w:szCs w:val="24"/>
          <w:lang w:bidi="he-IL"/>
        </w:rPr>
        <w:t xml:space="preserve"> The longer the decoupling persists, the more the correction shifts from managed contraction to unmanaged collapse.</w:t>
      </w:r>
    </w:p>
    <w:p w14:paraId="3F211C2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And critically, when generalized money fails as a coordinating fiction—when essentials cannot be acquired with tokens because the underlying provisioning has failed—argument ends. No one debates the redemption test when the shelves are empty. Money’s authority depends on the continued cooperation of the substrate it cannot command into existence.</w:t>
      </w:r>
    </w:p>
    <w:p w14:paraId="7442E288"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4744E237">
          <v:rect id="_x0000_i1031" style="width:0;height:1.5pt" o:hralign="center" o:hrstd="t" o:hr="t" fillcolor="#a0a0a0" stroked="f"/>
        </w:pict>
      </w:r>
    </w:p>
    <w:p w14:paraId="44F962BB" w14:textId="33271C09" w:rsidR="00F83F7A" w:rsidRPr="00F83F7A" w:rsidRDefault="00F83F7A" w:rsidP="00221905">
      <w:pPr>
        <w:pStyle w:val="Heading2"/>
        <w:rPr>
          <w:lang w:bidi="he-IL"/>
        </w:rPr>
      </w:pPr>
      <w:bookmarkStart w:id="60" w:name="_Toc220411432"/>
      <w:r>
        <w:rPr>
          <w:lang w:bidi="he-IL"/>
        </w:rPr>
        <w:t>7</w:t>
      </w:r>
      <w:r w:rsidRPr="00F83F7A">
        <w:rPr>
          <w:lang w:bidi="he-IL"/>
        </w:rPr>
        <w:t>.6 Strategic Implication: The Choice Is Not Reform vs. No Reform, but Architecture vs. Natural Conclusion</w:t>
      </w:r>
      <w:bookmarkEnd w:id="60"/>
    </w:p>
    <w:p w14:paraId="2E4D8C5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If the diagnosis is correct—if the generalized monetary token is structurally anti-sane from inception—then incremental reforms within its grammar are bounded by capture and Goodhart dynamics. The “program” tends to run to its natural conclusion because the dominant fitness signal remains intact.</w:t>
      </w:r>
    </w:p>
    <w:p w14:paraId="700E528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Accordingly, two paths remain:</w:t>
      </w:r>
    </w:p>
    <w:p w14:paraId="7080EC37" w14:textId="77777777" w:rsidR="00F83F7A" w:rsidRPr="00F83F7A" w:rsidRDefault="00F83F7A" w:rsidP="00F83F7A">
      <w:pPr>
        <w:numPr>
          <w:ilvl w:val="0"/>
          <w:numId w:val="5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Continuation to natural conclusion:</w:t>
      </w:r>
      <w:r w:rsidRPr="00F83F7A">
        <w:rPr>
          <w:rFonts w:ascii="Times New Roman" w:eastAsia="Times New Roman" w:hAnsi="Times New Roman" w:cs="Times New Roman"/>
          <w:szCs w:val="24"/>
          <w:lang w:bidi="he-IL"/>
        </w:rPr>
        <w:t xml:space="preserve"> the token regime persists; attempts at reform are periodically applied and periodically captured; ecological boundaries continue to be crossed; biophysical settlement eventually compresses into rapid, lived constraint, collapsing the system toward whatever carrying capacity remains.</w:t>
      </w:r>
    </w:p>
    <w:p w14:paraId="1CF2FED5" w14:textId="77777777" w:rsidR="00F83F7A" w:rsidRPr="00F83F7A" w:rsidRDefault="00F83F7A" w:rsidP="00F83F7A">
      <w:pPr>
        <w:numPr>
          <w:ilvl w:val="0"/>
          <w:numId w:val="5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Civilizational re-architecture toward substrate primacy:</w:t>
      </w:r>
      <w:r w:rsidRPr="00F83F7A">
        <w:rPr>
          <w:rFonts w:ascii="Times New Roman" w:eastAsia="Times New Roman" w:hAnsi="Times New Roman" w:cs="Times New Roman"/>
          <w:szCs w:val="24"/>
          <w:lang w:bidi="he-IL"/>
        </w:rPr>
        <w:t xml:space="preserve"> civilization recovers operative sanity by abandoning generalized abstract value as the universal satisfier and fitness signal, reconstituting coordination so that essentials clear against physical reality and constraints are enforced by nature-congruent rules rather than by negotiable symbols. In its most direct form, this means abandoning money and returning, with deliberate reverence, to direct respect for the land, water, and living systems that sustain life—rejoining the non-negotiable logic by which every other species persists.</w:t>
      </w:r>
    </w:p>
    <w:p w14:paraId="3126E6CE" w14:textId="2A263486"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This is not ideology. It is application of natural law </w:t>
      </w:r>
      <w:r w:rsidR="008416EF">
        <w:rPr>
          <w:rFonts w:ascii="Times New Roman" w:eastAsia="Times New Roman" w:hAnsi="Times New Roman" w:cs="Times New Roman"/>
          <w:szCs w:val="24"/>
          <w:lang w:bidi="he-IL"/>
        </w:rPr>
        <w:t>as interpreted as</w:t>
      </w:r>
      <w:r w:rsidRPr="00F83F7A">
        <w:rPr>
          <w:rFonts w:ascii="Times New Roman" w:eastAsia="Times New Roman" w:hAnsi="Times New Roman" w:cs="Times New Roman"/>
          <w:szCs w:val="24"/>
          <w:lang w:bidi="he-IL"/>
        </w:rPr>
        <w:t xml:space="preserve"> system design.</w:t>
      </w:r>
    </w:p>
    <w:p w14:paraId="3C7133DE"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38A7254F">
          <v:rect id="_x0000_i1032" style="width:0;height:1.5pt" o:hralign="center" o:hrstd="t" o:hr="t" fillcolor="#a0a0a0" stroked="f"/>
        </w:pict>
      </w:r>
    </w:p>
    <w:p w14:paraId="5DDFACFB" w14:textId="79155C5D" w:rsidR="00F83F7A" w:rsidRPr="00F83F7A" w:rsidRDefault="00F83F7A" w:rsidP="00221905">
      <w:pPr>
        <w:pStyle w:val="Heading2"/>
        <w:rPr>
          <w:lang w:bidi="he-IL"/>
        </w:rPr>
      </w:pPr>
      <w:bookmarkStart w:id="61" w:name="_Toc220411433"/>
      <w:r>
        <w:rPr>
          <w:lang w:bidi="he-IL"/>
        </w:rPr>
        <w:t>7</w:t>
      </w:r>
      <w:r w:rsidRPr="00F83F7A">
        <w:rPr>
          <w:lang w:bidi="he-IL"/>
        </w:rPr>
        <w:t>.7 Closing Statement: The Inversion of Reason</w:t>
      </w:r>
      <w:bookmarkEnd w:id="61"/>
    </w:p>
    <w:p w14:paraId="68FBF12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trend is clear because the mechanism is clear: a civilization cannot remain sane while optimizing an abstract proxy that can be increased by degrading the boundary conditions required for life. That is the inversion of reason—an intelligence that becomes capable of extraordinary coordination in service of its own substrate liquidation. The monetary construct did not merely accompany this inversion; it operationalized it by replacing hard constraints with a hackable universal claim.</w:t>
      </w:r>
    </w:p>
    <w:p w14:paraId="245F221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Reality does not require consensus to settle accounts. The substrate will correct. The only remaining question is whether humans can find the mind and will to reassert congruence voluntarily—before involuntary correction does it for us.</w:t>
      </w:r>
    </w:p>
    <w:p w14:paraId="32476365" w14:textId="7E2E60DC" w:rsidR="009D23CC" w:rsidRPr="009D23CC" w:rsidRDefault="009D23CC" w:rsidP="009D23CC">
      <w:pPr>
        <w:pStyle w:val="Heading2"/>
        <w:rPr>
          <w:lang w:bidi="he-IL"/>
        </w:rPr>
      </w:pPr>
      <w:bookmarkStart w:id="62" w:name="_Toc220411434"/>
      <w:r w:rsidRPr="009D23CC">
        <w:rPr>
          <w:lang w:bidi="he-IL"/>
        </w:rPr>
        <w:t>7.8 Conclusion and Implications Addendum: The Second Sign Flip and the Removal of the Lever</w:t>
      </w:r>
      <w:bookmarkEnd w:id="62"/>
    </w:p>
    <w:p w14:paraId="08B7CE10" w14:textId="54D24B2F" w:rsidR="009D23CC" w:rsidRDefault="009D23CC" w:rsidP="009D23CC">
      <w:pPr>
        <w:spacing w:before="100" w:beforeAutospacing="1" w:after="100" w:afterAutospacing="1" w:line="240" w:lineRule="auto"/>
        <w:rPr>
          <w:rFonts w:ascii="Times New Roman" w:eastAsia="Times New Roman" w:hAnsi="Times New Roman" w:cs="Times New Roman"/>
          <w:szCs w:val="24"/>
          <w:lang w:bidi="he-IL"/>
        </w:rPr>
      </w:pPr>
      <w:r w:rsidRPr="009D23CC">
        <w:rPr>
          <w:rFonts w:ascii="Times New Roman" w:eastAsia="Times New Roman" w:hAnsi="Times New Roman" w:cs="Times New Roman"/>
          <w:szCs w:val="24"/>
          <w:lang w:bidi="he-IL"/>
        </w:rPr>
        <w:t xml:space="preserve">The preceding sections framed reform dynamics in the language of landscapes: force application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oMath>
      <w:r>
        <w:rPr>
          <w:rFonts w:ascii="Times New Roman" w:eastAsia="Times New Roman" w:hAnsi="Times New Roman" w:cs="Times New Roman"/>
          <w:szCs w:val="24"/>
          <w:lang w:bidi="he-IL"/>
        </w:rPr>
        <w:t xml:space="preserve"> </w:t>
      </w:r>
      <w:r w:rsidRPr="009D23CC">
        <w:rPr>
          <w:rFonts w:ascii="Times New Roman" w:eastAsia="Times New Roman" w:hAnsi="Times New Roman" w:cs="Times New Roman"/>
          <w:szCs w:val="24"/>
          <w:lang w:bidi="he-IL"/>
        </w:rPr>
        <w:t xml:space="preserve">acting against an unchanged gradient </w:t>
      </w:r>
      <m:oMath>
        <m:r>
          <w:rPr>
            <w:rFonts w:ascii="Cambria Math" w:eastAsia="Times New Roman" w:hAnsi="Cambria Math" w:cs="Times New Roman"/>
            <w:szCs w:val="24"/>
            <w:lang w:bidi="he-IL"/>
          </w:rPr>
          <m:t>-</m:t>
        </m:r>
        <m:r>
          <m:rPr>
            <m:sty m:val="p"/>
          </m:rPr>
          <w:rPr>
            <w:rFonts w:ascii="Cambria Math" w:eastAsia="Times New Roman" w:hAnsi="Cambria Math" w:cs="Times New Roman"/>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Pr>
          <w:rFonts w:ascii="Times New Roman" w:eastAsia="Times New Roman" w:hAnsi="Times New Roman" w:cs="Times New Roman"/>
          <w:szCs w:val="24"/>
          <w:lang w:bidi="he-IL"/>
        </w:rPr>
        <w:t xml:space="preserve"> </w:t>
      </w:r>
      <w:r w:rsidRPr="009D23CC">
        <w:rPr>
          <w:rFonts w:ascii="Times New Roman" w:eastAsia="Times New Roman" w:hAnsi="Times New Roman" w:cs="Times New Roman"/>
          <w:szCs w:val="24"/>
          <w:lang w:bidi="he-IL"/>
        </w:rPr>
        <w:t xml:space="preserve">is transient, while a true solution requires changing the potential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Pr>
          <w:rFonts w:ascii="Times New Roman" w:eastAsia="Times New Roman" w:hAnsi="Times New Roman" w:cs="Times New Roman"/>
          <w:szCs w:val="24"/>
          <w:lang w:bidi="he-IL"/>
        </w:rPr>
        <w:t xml:space="preserve"> </w:t>
      </w:r>
      <w:r w:rsidRPr="009D23CC">
        <w:rPr>
          <w:rFonts w:ascii="Times New Roman" w:eastAsia="Times New Roman" w:hAnsi="Times New Roman" w:cs="Times New Roman"/>
          <w:szCs w:val="24"/>
          <w:lang w:bidi="he-IL"/>
        </w:rPr>
        <w:t xml:space="preserve">itself—an operative inversion of the default downhill direction. Section 2.6.5 named this as the “sign flip”: not pushing uphill forever, but reshaping the hill so that agents descend toward restoration by default. The NiCE analysis in 6.9–6.13 completes the bridge from metaphor to mechanism by identifying why most sign-flip proposals remain non-operative in practice. If the reward signal that defines competitive fitness is itself a hackable proxy—specifically, a generalized, accumulation-friendly token that can expand independently of ecological settlement—then the optimization landscape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Pr>
          <w:rFonts w:ascii="Times New Roman" w:eastAsia="Times New Roman" w:hAnsi="Times New Roman" w:cs="Times New Roman"/>
          <w:szCs w:val="24"/>
          <w:lang w:bidi="he-IL"/>
        </w:rPr>
        <w:t xml:space="preserve"> </w:t>
      </w:r>
      <w:r w:rsidRPr="009D23CC">
        <w:rPr>
          <w:rFonts w:ascii="Times New Roman" w:eastAsia="Times New Roman" w:hAnsi="Times New Roman" w:cs="Times New Roman"/>
          <w:szCs w:val="24"/>
          <w:lang w:bidi="he-IL"/>
        </w:rPr>
        <w:t xml:space="preserve">is continuously re-parameterized by the proxy rather than by the substrate. Under those conditions, attempted gradient inversions degrade into compensating forces and captured overlays: any “new hill” is a temporary sculpture in sand while the underlying lever continues to pull the system back toward token-maximization. </w:t>
      </w:r>
    </w:p>
    <w:p w14:paraId="77BCDD20" w14:textId="177899FA" w:rsidR="009D23CC" w:rsidRPr="009D23CC" w:rsidRDefault="009D23CC" w:rsidP="009D23CC">
      <w:pPr>
        <w:spacing w:before="100" w:beforeAutospacing="1" w:after="100" w:afterAutospacing="1" w:line="240" w:lineRule="auto"/>
        <w:rPr>
          <w:rStyle w:val="IntenseReference"/>
          <w:lang w:bidi="he-IL"/>
        </w:rPr>
      </w:pPr>
      <w:r w:rsidRPr="009D23CC">
        <w:rPr>
          <w:rStyle w:val="IntenseReference"/>
          <w:lang w:bidi="he-IL"/>
        </w:rPr>
        <w:t>The only way the sign flip becomes truly operative, in the strict 2.6.5 sense, is to remove the lever that flipped the sign in the first place.</w:t>
      </w:r>
    </w:p>
    <w:p w14:paraId="5B9DE142"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11C7EDAE">
          <v:rect id="_x0000_i1033" style="width:0;height:1.5pt" o:hralign="center" o:hrstd="t" o:hr="t" fillcolor="#a0a0a0" stroked="f"/>
        </w:pict>
      </w:r>
    </w:p>
    <w:p w14:paraId="52D77CFD" w14:textId="5B917797" w:rsidR="00F83F7A" w:rsidRPr="00F83F7A" w:rsidRDefault="00F83F7A" w:rsidP="00F83F7A">
      <w:pPr>
        <w:spacing w:before="100" w:beforeAutospacing="1" w:after="100" w:afterAutospacing="1" w:line="240" w:lineRule="auto"/>
        <w:outlineLvl w:val="2"/>
        <w:rPr>
          <w:rFonts w:ascii="Times New Roman" w:eastAsia="Times New Roman" w:hAnsi="Times New Roman" w:cs="Times New Roman"/>
          <w:b/>
          <w:bCs/>
          <w:sz w:val="27"/>
          <w:szCs w:val="27"/>
          <w:lang w:bidi="he-IL"/>
        </w:rPr>
      </w:pPr>
      <w:bookmarkStart w:id="63" w:name="_Toc220411435"/>
      <w:r w:rsidRPr="00F83F7A">
        <w:rPr>
          <w:rFonts w:ascii="Times New Roman" w:eastAsia="Times New Roman" w:hAnsi="Times New Roman" w:cs="Times New Roman"/>
          <w:b/>
          <w:bCs/>
          <w:sz w:val="27"/>
          <w:szCs w:val="27"/>
          <w:lang w:bidi="he-IL"/>
        </w:rPr>
        <w:t xml:space="preserve">Box </w:t>
      </w:r>
      <w:r>
        <w:rPr>
          <w:rFonts w:ascii="Times New Roman" w:eastAsia="Times New Roman" w:hAnsi="Times New Roman" w:cs="Times New Roman"/>
          <w:b/>
          <w:bCs/>
          <w:sz w:val="27"/>
          <w:szCs w:val="27"/>
          <w:lang w:bidi="he-IL"/>
        </w:rPr>
        <w:t>7</w:t>
      </w:r>
      <w:r w:rsidRPr="00F83F7A">
        <w:rPr>
          <w:rFonts w:ascii="Times New Roman" w:eastAsia="Times New Roman" w:hAnsi="Times New Roman" w:cs="Times New Roman"/>
          <w:b/>
          <w:bCs/>
          <w:sz w:val="27"/>
          <w:szCs w:val="27"/>
          <w:lang w:bidi="he-IL"/>
        </w:rPr>
        <w:t>.2. NiCE State, Viability, and “Extractability”</w:t>
      </w:r>
      <w:bookmarkEnd w:id="63"/>
    </w:p>
    <w:p w14:paraId="2FE2D1D9" w14:textId="76A5C5CD"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Let the NiCE system state at time </w:t>
      </w:r>
      <m:oMath>
        <m:r>
          <w:rPr>
            <w:rFonts w:ascii="Cambria Math" w:eastAsia="Times New Roman" w:hAnsi="Cambria Math" w:cs="Times New Roman"/>
            <w:szCs w:val="24"/>
            <w:lang w:bidi="he-IL"/>
          </w:rPr>
          <m:t>t</m:t>
        </m:r>
      </m:oMath>
      <w:r>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be:</w:t>
      </w:r>
    </w:p>
    <w:p w14:paraId="1F4E9371" w14:textId="77777777"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 </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 </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e>
          </m:d>
        </m:oMath>
      </m:oMathPara>
    </w:p>
    <w:p w14:paraId="323DFF90" w14:textId="090EFEB8" w:rsidR="00F83F7A" w:rsidRPr="00F83F7A" w:rsidRDefault="00F83F7A"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t>W</w:t>
      </w:r>
      <w:r w:rsidRPr="00F83F7A">
        <w:rPr>
          <w:rFonts w:ascii="Times New Roman" w:eastAsia="Times New Roman" w:hAnsi="Times New Roman" w:cs="Times New Roman"/>
          <w:szCs w:val="24"/>
          <w:lang w:bidi="he-IL"/>
        </w:rPr>
        <w:t>here:</w:t>
      </w:r>
    </w:p>
    <w:p w14:paraId="0F821008" w14:textId="77777777" w:rsidR="00F83F7A" w:rsidRPr="00F83F7A" w:rsidRDefault="00000000" w:rsidP="00F83F7A">
      <w:pPr>
        <w:numPr>
          <w:ilvl w:val="0"/>
          <w:numId w:val="32"/>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b/>
          <w:bCs/>
          <w:szCs w:val="24"/>
          <w:lang w:bidi="he-IL"/>
        </w:rPr>
        <w:t>Nature</w:t>
      </w:r>
      <w:r w:rsidR="00F83F7A" w:rsidRPr="00F83F7A">
        <w:rPr>
          <w:rFonts w:ascii="Times New Roman" w:eastAsia="Times New Roman" w:hAnsi="Times New Roman" w:cs="Times New Roman"/>
          <w:szCs w:val="24"/>
          <w:lang w:bidi="he-IL"/>
        </w:rPr>
        <w:t xml:space="preserve"> capacity (biocapacity / natural capital / ecosystem service integrity).</w:t>
      </w:r>
    </w:p>
    <w:p w14:paraId="0BADB8C9" w14:textId="77777777" w:rsidR="00F83F7A" w:rsidRPr="00F83F7A" w:rsidRDefault="00000000" w:rsidP="00F83F7A">
      <w:pPr>
        <w:numPr>
          <w:ilvl w:val="0"/>
          <w:numId w:val="32"/>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b/>
          <w:bCs/>
          <w:szCs w:val="24"/>
          <w:lang w:bidi="he-IL"/>
        </w:rPr>
        <w:t>Consciousness</w:t>
      </w:r>
      <w:r w:rsidR="00F83F7A" w:rsidRPr="00F83F7A">
        <w:rPr>
          <w:rFonts w:ascii="Times New Roman" w:eastAsia="Times New Roman" w:hAnsi="Times New Roman" w:cs="Times New Roman"/>
          <w:szCs w:val="24"/>
          <w:lang w:bidi="he-IL"/>
        </w:rPr>
        <w:t xml:space="preserve"> (dominant fitness signal salience, risk-perception, norms, attention allocation).</w:t>
      </w:r>
    </w:p>
    <w:p w14:paraId="22969B23" w14:textId="77777777" w:rsidR="00F83F7A" w:rsidRPr="00F83F7A" w:rsidRDefault="00000000" w:rsidP="00F83F7A">
      <w:pPr>
        <w:numPr>
          <w:ilvl w:val="0"/>
          <w:numId w:val="32"/>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b/>
          <w:bCs/>
          <w:szCs w:val="24"/>
          <w:lang w:bidi="he-IL"/>
        </w:rPr>
        <w:t>Environment</w:t>
      </w:r>
      <w:r w:rsidR="00F83F7A" w:rsidRPr="00F83F7A">
        <w:rPr>
          <w:rFonts w:ascii="Times New Roman" w:eastAsia="Times New Roman" w:hAnsi="Times New Roman" w:cs="Times New Roman"/>
          <w:szCs w:val="24"/>
          <w:lang w:bidi="he-IL"/>
        </w:rPr>
        <w:t xml:space="preserve"> (institutions, infrastructures, rules, technologies—i.e., the constructed mediator of incentives and constraints).</w:t>
      </w:r>
    </w:p>
    <w:p w14:paraId="06CA5653"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Define:</w:t>
      </w:r>
    </w:p>
    <w:p w14:paraId="1B5E6201" w14:textId="77777777"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extraction throughput (materials/energy/land-water drawdown).</w:t>
      </w:r>
    </w:p>
    <w:p w14:paraId="0EE28E84" w14:textId="77777777"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realized provisioning (food, water, shelter, energy services).</w:t>
      </w:r>
    </w:p>
    <w:p w14:paraId="248222BD" w14:textId="6C28B722"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K</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≡K</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00F83F7A" w:rsidRPr="00F83F7A">
        <w:rPr>
          <w:rFonts w:ascii="Times New Roman" w:eastAsia="Times New Roman" w:hAnsi="Times New Roman" w:cs="Times New Roman"/>
          <w:szCs w:val="24"/>
          <w:lang w:bidi="he-IL"/>
        </w:rPr>
        <w:t>: carrying capacity and system resilience as a function of Nature.</w:t>
      </w:r>
    </w:p>
    <w:p w14:paraId="2F7B7CC3" w14:textId="77777777"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P</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population / demand load.</w:t>
      </w:r>
    </w:p>
    <w:p w14:paraId="2F6DFEFC" w14:textId="77777777"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i/>
          <w:iCs/>
          <w:szCs w:val="24"/>
          <w:lang w:bidi="he-IL"/>
        </w:rPr>
        <w:t>extractability</w:t>
      </w:r>
      <w:r w:rsidR="00F83F7A" w:rsidRPr="00F83F7A">
        <w:rPr>
          <w:rFonts w:ascii="Times New Roman" w:eastAsia="Times New Roman" w:hAnsi="Times New Roman" w:cs="Times New Roman"/>
          <w:szCs w:val="24"/>
          <w:lang w:bidi="he-IL"/>
        </w:rPr>
        <w:t>—the marginal ease of extraction (high when stocks are concentrated/accessible, low when depleted/fragmented).</w:t>
      </w:r>
    </w:p>
    <w:p w14:paraId="29DBE19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 minimal extractability relation:</w:t>
      </w:r>
    </w:p>
    <w:p w14:paraId="183981D6" w14:textId="77777777"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r>
            <m:rPr>
              <m:scr m:val="script"/>
            </m:rPr>
            <w:rPr>
              <w:rFonts w:ascii="Cambria Math" w:eastAsia="Times New Roman" w:hAnsi="Cambria Math" w:cs="Times New Roman"/>
              <w:szCs w:val="24"/>
              <w:lang w:bidi="he-IL"/>
            </w:rPr>
            <m:t>=E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 </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e>
          </m:d>
        </m:oMath>
      </m:oMathPara>
    </w:p>
    <w:p w14:paraId="499D3F3A" w14:textId="4AE6EDB1" w:rsidR="00F83F7A" w:rsidRPr="00F83F7A" w:rsidRDefault="00F83F7A" w:rsidP="00F83F7A">
      <w:pPr>
        <w:spacing w:before="240"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t>W</w:t>
      </w:r>
      <w:r w:rsidRPr="00F83F7A">
        <w:rPr>
          <w:rFonts w:ascii="Times New Roman" w:eastAsia="Times New Roman" w:hAnsi="Times New Roman" w:cs="Times New Roman"/>
          <w:szCs w:val="24"/>
          <w:lang w:bidi="he-IL"/>
        </w:rPr>
        <w:t xml:space="preserve">here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captures </w:t>
      </w:r>
      <w:r w:rsidRPr="00F83F7A">
        <w:rPr>
          <w:rFonts w:ascii="Times New Roman" w:eastAsia="Times New Roman" w:hAnsi="Times New Roman" w:cs="Times New Roman"/>
          <w:b/>
          <w:bCs/>
          <w:szCs w:val="24"/>
          <w:lang w:bidi="he-IL"/>
        </w:rPr>
        <w:t>stock accessibility</w:t>
      </w:r>
      <w:r w:rsidRPr="00F83F7A">
        <w:rPr>
          <w:rFonts w:ascii="Times New Roman" w:eastAsia="Times New Roman" w:hAnsi="Times New Roman" w:cs="Times New Roman"/>
          <w:szCs w:val="24"/>
          <w:lang w:bidi="he-IL"/>
        </w:rPr>
        <w:t xml:space="preserve"> (remaining high-grade ores, topsoil depth, aquifer head, fish biomass, intact forests, climate stability). As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erodes, extraction becomes more energy/material intensive—an objective thermodynamic tightening.</w:t>
      </w:r>
    </w:p>
    <w:p w14:paraId="308F7FB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Nature update (generic):</w:t>
      </w:r>
    </w:p>
    <w:p w14:paraId="37527E43" w14:textId="77777777"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-D</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m:oMathPara>
    </w:p>
    <w:p w14:paraId="6DE44FCA" w14:textId="2A341231" w:rsidR="00F83F7A" w:rsidRPr="00F83F7A" w:rsidRDefault="00BE0B5E" w:rsidP="00F83F7A">
      <w:pPr>
        <w:pStyle w:val="ListParagraph"/>
        <w:numPr>
          <w:ilvl w:val="0"/>
          <w:numId w:val="34"/>
        </w:numPr>
        <w:spacing w:before="240" w:after="0"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m:t>
            </m:r>
          </m:e>
        </m:d>
      </m:oMath>
      <w:r w:rsidR="00F83F7A" w:rsidRPr="00F83F7A">
        <w:rPr>
          <w:rFonts w:ascii="Times New Roman" w:eastAsia="Times New Roman" w:hAnsi="Times New Roman" w:cs="Times New Roman"/>
          <w:szCs w:val="24"/>
          <w:lang w:bidi="he-IL"/>
        </w:rPr>
        <w:t>: regeneration (bounded, slow, nonlinear; can go negative under damage).</w:t>
      </w:r>
    </w:p>
    <w:p w14:paraId="6AD5F968" w14:textId="7F7AFBBB" w:rsidR="00F83F7A" w:rsidRPr="00F83F7A" w:rsidRDefault="00BE0B5E" w:rsidP="00F83F7A">
      <w:pPr>
        <w:numPr>
          <w:ilvl w:val="0"/>
          <w:numId w:val="34"/>
        </w:num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D</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m:t>
            </m:r>
          </m:e>
        </m:d>
      </m:oMath>
      <w:r w:rsidR="00F83F7A" w:rsidRPr="00F83F7A">
        <w:rPr>
          <w:rFonts w:ascii="Times New Roman" w:eastAsia="Times New Roman" w:hAnsi="Times New Roman" w:cs="Times New Roman"/>
          <w:szCs w:val="24"/>
          <w:lang w:bidi="he-IL"/>
        </w:rPr>
        <w:t>: damage/depletion from extraction and waste loading (often convex, thresholded).</w:t>
      </w:r>
    </w:p>
    <w:p w14:paraId="2DCE02E5"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3DF5F292">
          <v:rect id="_x0000_i1034" style="width:0;height:1.5pt" o:hralign="center" o:hrstd="t" o:hr="t" fillcolor="#a0a0a0" stroked="f"/>
        </w:pict>
      </w:r>
    </w:p>
    <w:p w14:paraId="5351C543" w14:textId="656F585C" w:rsidR="00F83F7A" w:rsidRPr="00F83F7A" w:rsidRDefault="00F83F7A" w:rsidP="00F83F7A">
      <w:pPr>
        <w:pStyle w:val="Heading2"/>
        <w:rPr>
          <w:lang w:bidi="he-IL"/>
        </w:rPr>
      </w:pPr>
      <w:bookmarkStart w:id="64" w:name="_Toc220411436"/>
      <w:r>
        <w:rPr>
          <w:lang w:bidi="he-IL"/>
        </w:rPr>
        <w:t>7</w:t>
      </w:r>
      <w:r w:rsidRPr="00F83F7A">
        <w:rPr>
          <w:lang w:bidi="he-IL"/>
        </w:rPr>
        <w:t>.9 Two Operators: Monetary Drift vs. Bioecological Sanity</w:t>
      </w:r>
      <w:bookmarkEnd w:id="64"/>
    </w:p>
    <w:p w14:paraId="03096C6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We now define two different update operators applied to the </w:t>
      </w:r>
      <w:r w:rsidRPr="00F83F7A">
        <w:rPr>
          <w:rFonts w:ascii="Times New Roman" w:eastAsia="Times New Roman" w:hAnsi="Times New Roman" w:cs="Times New Roman"/>
          <w:i/>
          <w:iCs/>
          <w:szCs w:val="24"/>
          <w:lang w:bidi="he-IL"/>
        </w:rPr>
        <w:t>same</w:t>
      </w:r>
      <w:r w:rsidRPr="00F83F7A">
        <w:rPr>
          <w:rFonts w:ascii="Times New Roman" w:eastAsia="Times New Roman" w:hAnsi="Times New Roman" w:cs="Times New Roman"/>
          <w:szCs w:val="24"/>
          <w:lang w:bidi="he-IL"/>
        </w:rPr>
        <w:t xml:space="preserve"> initial state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 They differ only in what constrains the agent’s optimization and what feedback signals dominate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and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w:t>
      </w:r>
    </w:p>
    <w:p w14:paraId="1B90E684" w14:textId="77777777" w:rsidR="00F83F7A" w:rsidRPr="00F83F7A" w:rsidRDefault="00F83F7A" w:rsidP="00F83F7A">
      <w:pPr>
        <w:pStyle w:val="Heading3"/>
      </w:pPr>
      <w:bookmarkStart w:id="65" w:name="_Toc220411437"/>
      <w:r w:rsidRPr="00F83F7A">
        <w:t>Operator A: Monetary Regime (anti-sane from inception)</w:t>
      </w:r>
      <w:bookmarkEnd w:id="65"/>
    </w:p>
    <w:p w14:paraId="20E81ECA"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Introduce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 generalized token claims (wealth/credit/financial claims), and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narrative buffer capacity (denial/deferral, institutional fog, distance).</w:t>
      </w:r>
    </w:p>
    <w:p w14:paraId="03F1E4C8"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Core structural feature:</w:t>
      </w:r>
      <w:r w:rsidRPr="00F83F7A">
        <w:rPr>
          <w:rFonts w:ascii="Times New Roman" w:eastAsia="Times New Roman" w:hAnsi="Times New Roman" w:cs="Times New Roman"/>
          <w:szCs w:val="24"/>
          <w:lang w:bidi="he-IL"/>
        </w:rPr>
        <w:t xml:space="preserve"> token claims can expand without intrinsic settlement against biophysical issuance.</w:t>
      </w:r>
    </w:p>
    <w:p w14:paraId="71E28560" w14:textId="595BE790" w:rsidR="00F83F7A" w:rsidRPr="00F83F7A" w:rsidRDefault="008416EF" w:rsidP="008416EF">
      <w:pPr>
        <w:pStyle w:val="Heading3"/>
      </w:pPr>
      <w:r>
        <w:t>7.9.1 Token – dominant Fitness</w:t>
      </w:r>
    </w:p>
    <w:p w14:paraId="1A23A0F9" w14:textId="77777777" w:rsidR="00F83F7A" w:rsidRPr="00F83F7A" w:rsidRDefault="00F83F7A" w:rsidP="00F83F7A">
      <w:pPr>
        <w:numPr>
          <w:ilvl w:val="0"/>
          <w:numId w:val="3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Extraction selection rule (token-dominant fitness):</w:t>
      </w:r>
    </w:p>
    <w:p w14:paraId="63E335EA" w14:textId="120B797E"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func>
            <m:funcPr>
              <m:ctrlPr>
                <w:rPr>
                  <w:rFonts w:ascii="Cambria Math" w:eastAsia="Times New Roman" w:hAnsi="Cambria Math" w:cs="Times New Roman"/>
                  <w:i/>
                  <w:szCs w:val="24"/>
                  <w:lang w:bidi="he-IL"/>
                </w:rPr>
              </m:ctrlPr>
            </m:funcPr>
            <m:fName>
              <m:r>
                <m:rPr>
                  <m:sty m:val="p"/>
                </m:rPr>
                <w:rPr>
                  <w:rFonts w:ascii="Cambria Math" w:eastAsia="Times New Roman" w:hAnsi="Cambria Math" w:cs="Times New Roman"/>
                  <w:szCs w:val="24"/>
                  <w:lang w:bidi="he-IL"/>
                </w:rPr>
                <m:t>arg</m:t>
              </m:r>
            </m:fName>
            <m:e>
              <m:limLow>
                <m:limLowPr>
                  <m:ctrlPr>
                    <w:rPr>
                      <w:rFonts w:ascii="Cambria Math" w:eastAsia="Times New Roman" w:hAnsi="Cambria Math" w:cs="Times New Roman"/>
                      <w:szCs w:val="24"/>
                      <w:lang w:bidi="he-IL"/>
                    </w:rPr>
                  </m:ctrlPr>
                </m:limLowPr>
                <m:e>
                  <m:func>
                    <m:funcPr>
                      <m:ctrlPr>
                        <w:rPr>
                          <w:rFonts w:ascii="Cambria Math" w:eastAsia="Times New Roman" w:hAnsi="Cambria Math" w:cs="Times New Roman"/>
                          <w:i/>
                          <w:szCs w:val="24"/>
                          <w:lang w:bidi="he-IL"/>
                        </w:rPr>
                      </m:ctrlPr>
                    </m:funcPr>
                    <m:fName>
                      <m:r>
                        <m:rPr>
                          <m:sty m:val="p"/>
                        </m:rPr>
                        <w:rPr>
                          <w:rFonts w:ascii="Cambria Math" w:eastAsia="Times New Roman" w:hAnsi="Cambria Math" w:cs="Times New Roman"/>
                          <w:szCs w:val="24"/>
                          <w:lang w:bidi="he-IL"/>
                        </w:rPr>
                        <m:t>max</m:t>
                      </m:r>
                      <m:ctrlPr>
                        <w:rPr>
                          <w:rFonts w:ascii="Cambria Math" w:eastAsia="Times New Roman" w:hAnsi="Cambria Math" w:cs="Times New Roman"/>
                          <w:szCs w:val="24"/>
                          <w:lang w:bidi="he-IL"/>
                        </w:rPr>
                      </m:ctrlPr>
                    </m:fName>
                    <m:e/>
                  </m:func>
                </m:e>
                <m:lim>
                  <m:r>
                    <w:rPr>
                      <w:rFonts w:ascii="Cambria Math" w:eastAsia="Times New Roman" w:hAnsi="Cambria Math" w:cs="Times New Roman"/>
                      <w:szCs w:val="24"/>
                      <w:lang w:bidi="he-IL"/>
                    </w:rPr>
                    <m:t>X</m:t>
                  </m:r>
                </m:lim>
              </m:limLow>
              <m:r>
                <m:rPr>
                  <m:nor/>
                </m:rPr>
                <w:rPr>
                  <w:rFonts w:ascii="Times New Roman" w:eastAsia="Times New Roman" w:hAnsi="Times New Roman" w:cs="Times New Roman"/>
                  <w:szCs w:val="24"/>
                  <w:lang w:bidi="he-IL"/>
                </w:rPr>
                <m:t>  </m:t>
              </m:r>
              <m:r>
                <m:rPr>
                  <m:sty m:val="p"/>
                </m:rPr>
                <w:rPr>
                  <w:rFonts w:ascii="Cambria Math" w:eastAsia="Times New Roman" w:hAnsi="Cambria Math" w:cs="Times New Roman"/>
                  <w:szCs w:val="24"/>
                  <w:lang w:bidi="he-IL"/>
                </w:rPr>
                <m:t>Π</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e>
              </m:d>
            </m:e>
          </m:func>
          <m:r>
            <m:rPr>
              <m:nor/>
            </m:rPr>
            <w:rPr>
              <w:rFonts w:ascii="Times New Roman" w:eastAsia="Times New Roman" w:hAnsi="Times New Roman" w:cs="Times New Roman"/>
              <w:szCs w:val="24"/>
              <w:lang w:bidi="he-IL"/>
            </w:rPr>
            <m:t>subject to: (soft/negotiable constraints)</m:t>
          </m:r>
        </m:oMath>
      </m:oMathPara>
    </w:p>
    <w:p w14:paraId="1E983A7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where profit/advantage </w:t>
      </w:r>
      <m:oMath>
        <m:r>
          <m:rPr>
            <m:sty m:val="p"/>
          </m:rPr>
          <w:rPr>
            <w:rFonts w:ascii="Cambria Math" w:eastAsia="Times New Roman" w:hAnsi="Cambria Math" w:cs="Times New Roman"/>
            <w:szCs w:val="24"/>
            <w:lang w:bidi="he-IL"/>
          </w:rPr>
          <m:t>Π</m:t>
        </m:r>
      </m:oMath>
      <w:r w:rsidRPr="00F83F7A">
        <w:rPr>
          <w:rFonts w:ascii="Times New Roman" w:eastAsia="Times New Roman" w:hAnsi="Times New Roman" w:cs="Times New Roman"/>
          <w:szCs w:val="24"/>
          <w:lang w:bidi="he-IL"/>
        </w:rPr>
        <w:t>is increasing in throughput whenever externalities are not settlement-grade.</w:t>
      </w:r>
    </w:p>
    <w:p w14:paraId="51077C49" w14:textId="77777777" w:rsidR="00F83F7A" w:rsidRPr="00F83F7A" w:rsidRDefault="00F83F7A" w:rsidP="00F83F7A">
      <w:pPr>
        <w:numPr>
          <w:ilvl w:val="0"/>
          <w:numId w:val="36"/>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Claim expansion (non-redeemable growth):</w:t>
      </w:r>
    </w:p>
    <w:p w14:paraId="2737D7EF" w14:textId="3FCCEB2F"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+α</m:t>
          </m:r>
          <m:r>
            <m:rPr>
              <m:sty m:val="p"/>
            </m:rPr>
            <w:rPr>
              <w:rFonts w:ascii="Cambria Math" w:eastAsia="Times New Roman" w:hAnsi="Cambria Math" w:cs="Times New Roman"/>
              <w:szCs w:val="24"/>
              <w:lang w:bidi="he-IL"/>
            </w:rPr>
            <m:t>Π</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credit creation</m:t>
          </m:r>
          <m:r>
            <w:rPr>
              <w:rFonts w:ascii="Cambria Math" w:eastAsia="Times New Roman" w:hAnsi="Cambria Math" w:cs="Times New Roman"/>
              <w:szCs w:val="24"/>
              <w:lang w:bidi="he-IL"/>
            </w:rPr>
            <m:t>-δ</m:t>
          </m:r>
          <m:d>
            <m:dPr>
              <m:ctrlPr>
                <w:rPr>
                  <w:rFonts w:ascii="Cambria Math" w:eastAsia="Times New Roman" w:hAnsi="Cambria Math" w:cs="Times New Roman"/>
                  <w:i/>
                  <w:szCs w:val="24"/>
                  <w:lang w:bidi="he-IL"/>
                </w:rPr>
              </m:ctrlPr>
            </m:dPr>
            <m:e>
              <m:r>
                <m:rPr>
                  <m:nor/>
                </m:rPr>
                <w:rPr>
                  <w:rFonts w:ascii="Times New Roman" w:eastAsia="Times New Roman" w:hAnsi="Times New Roman" w:cs="Times New Roman"/>
                  <w:szCs w:val="24"/>
                  <w:lang w:bidi="he-IL"/>
                </w:rPr>
                <m:t>defaults</m:t>
              </m:r>
            </m:e>
          </m:d>
        </m:oMath>
      </m:oMathPara>
    </w:p>
    <w:p w14:paraId="2463B66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Key: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can compound even if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erodes, until discontinuity.</w:t>
      </w:r>
    </w:p>
    <w:p w14:paraId="205876D0" w14:textId="77777777" w:rsidR="00F83F7A" w:rsidRPr="00F83F7A" w:rsidRDefault="00F83F7A" w:rsidP="00F83F7A">
      <w:pPr>
        <w:numPr>
          <w:ilvl w:val="0"/>
          <w:numId w:val="37"/>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Consciousness entrainment (fitness signal capture):</w:t>
      </w:r>
    </w:p>
    <w:p w14:paraId="7CD2DFA7" w14:textId="4ACA7777"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+β⋅</m:t>
          </m:r>
          <m:r>
            <m:rPr>
              <m:nor/>
            </m:rPr>
            <w:rPr>
              <w:rFonts w:ascii="Times New Roman" w:eastAsia="Times New Roman" w:hAnsi="Times New Roman" w:cs="Times New Roman"/>
              <w:szCs w:val="24"/>
              <w:lang w:bidi="he-IL"/>
            </w:rPr>
            <m:t>salience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-γ⋅</m:t>
          </m:r>
          <m:r>
            <m:rPr>
              <m:nor/>
            </m:rPr>
            <w:rPr>
              <w:rFonts w:ascii="Times New Roman" w:eastAsia="Times New Roman" w:hAnsi="Times New Roman" w:cs="Times New Roman"/>
              <w:szCs w:val="24"/>
              <w:lang w:bidi="he-IL"/>
            </w:rPr>
            <m:t>salience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1-</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e>
          </m:d>
        </m:oMath>
      </m:oMathPara>
    </w:p>
    <w:p w14:paraId="40DAFE8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Narrative buffering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suppresses ecological error salience.</w:t>
      </w:r>
    </w:p>
    <w:p w14:paraId="2C647537" w14:textId="77777777" w:rsidR="00F83F7A" w:rsidRPr="00F83F7A" w:rsidRDefault="00F83F7A" w:rsidP="00F83F7A">
      <w:pPr>
        <w:numPr>
          <w:ilvl w:val="0"/>
          <w:numId w:val="38"/>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Constructed environment capture (rules evolve to protect the signal):</w:t>
      </w:r>
    </w:p>
    <w:p w14:paraId="24F17A7A" w14:textId="72BDD8A1"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+κ⋅</m:t>
          </m:r>
          <m:r>
            <m:rPr>
              <m:nor/>
            </m:rPr>
            <w:rPr>
              <w:rFonts w:ascii="Times New Roman" w:eastAsia="Times New Roman" w:hAnsi="Times New Roman" w:cs="Times New Roman"/>
              <w:szCs w:val="24"/>
              <w:lang w:bidi="he-IL"/>
            </w:rPr>
            <m:t>capture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-λ⋅</m:t>
          </m:r>
          <m:r>
            <m:rPr>
              <m:nor/>
            </m:rPr>
            <w:rPr>
              <w:rFonts w:ascii="Times New Roman" w:eastAsia="Times New Roman" w:hAnsi="Times New Roman" w:cs="Times New Roman"/>
              <w:szCs w:val="24"/>
              <w:lang w:bidi="he-IL"/>
            </w:rPr>
            <m:t>stress</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P</m:t>
                  </m:r>
                </m:e>
                <m:sub>
                  <m:r>
                    <w:rPr>
                      <w:rFonts w:ascii="Cambria Math" w:eastAsia="Times New Roman" w:hAnsi="Cambria Math" w:cs="Times New Roman"/>
                      <w:szCs w:val="24"/>
                      <w:lang w:bidi="he-IL"/>
                    </w:rPr>
                    <m:t>t</m:t>
                  </m:r>
                </m:sub>
              </m:sSub>
            </m:e>
          </m:d>
        </m:oMath>
      </m:oMathPara>
    </w:p>
    <w:p w14:paraId="5EF4565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Capture increases the negotiability of constraints; stress accumulates until institutional failure.</w:t>
      </w:r>
    </w:p>
    <w:p w14:paraId="5EA10E09" w14:textId="77777777" w:rsidR="00F83F7A" w:rsidRPr="00F83F7A" w:rsidRDefault="00F83F7A" w:rsidP="00F83F7A">
      <w:pPr>
        <w:numPr>
          <w:ilvl w:val="0"/>
          <w:numId w:val="39"/>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Narrative buffering grows with claim power (and collapses with lived scarcity):</w:t>
      </w:r>
    </w:p>
    <w:p w14:paraId="63A46594" w14:textId="34CB0068"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+ρ⋅</m:t>
          </m:r>
          <m:r>
            <m:rPr>
              <m:nor/>
            </m:rPr>
            <w:rPr>
              <w:rFonts w:ascii="Times New Roman" w:eastAsia="Times New Roman" w:hAnsi="Times New Roman" w:cs="Times New Roman"/>
              <w:szCs w:val="24"/>
              <w:lang w:bidi="he-IL"/>
            </w:rPr>
            <m:t>resources</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-ω⋅</m:t>
          </m:r>
          <m:r>
            <m:rPr>
              <m:nor/>
            </m:rPr>
            <w:rPr>
              <w:rFonts w:ascii="Times New Roman" w:eastAsia="Times New Roman" w:hAnsi="Times New Roman" w:cs="Times New Roman"/>
              <w:szCs w:val="24"/>
              <w:lang w:bidi="he-IL"/>
            </w:rPr>
            <m:t>lived scarcity</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e>
          </m:d>
        </m:oMath>
      </m:oMathPara>
    </w:p>
    <w:p w14:paraId="34D9D7B3"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This operator is anti-sane from inception because the system’s dominant fitness variable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is not intrinsically forced to clear against the state variable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that determines viability.</w:t>
      </w:r>
    </w:p>
    <w:p w14:paraId="2434CE50"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1F679406">
          <v:rect id="_x0000_i1035" style="width:0;height:1.5pt" o:hralign="center" o:hrstd="t" o:hr="t" fillcolor="#a0a0a0" stroked="f"/>
        </w:pict>
      </w:r>
    </w:p>
    <w:p w14:paraId="18DB9633" w14:textId="77777777" w:rsidR="00F83F7A" w:rsidRPr="00F83F7A" w:rsidRDefault="00F83F7A" w:rsidP="00F83F7A">
      <w:pPr>
        <w:pStyle w:val="Heading3"/>
      </w:pPr>
      <w:bookmarkStart w:id="66" w:name="_Toc220411438"/>
      <w:r w:rsidRPr="00F83F7A">
        <w:t>Operator B: Bioecological Sanity Regime (hard constraints primary)</w:t>
      </w:r>
      <w:bookmarkEnd w:id="66"/>
    </w:p>
    <w:p w14:paraId="3B1DF2C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Here the agent still extracts, but extraction is selected under </w:t>
      </w:r>
      <w:r w:rsidRPr="00F83F7A">
        <w:rPr>
          <w:rFonts w:ascii="Times New Roman" w:eastAsia="Times New Roman" w:hAnsi="Times New Roman" w:cs="Times New Roman"/>
          <w:b/>
          <w:bCs/>
          <w:szCs w:val="24"/>
          <w:lang w:bidi="he-IL"/>
        </w:rPr>
        <w:t>hard settlement constraints</w:t>
      </w:r>
      <w:r w:rsidRPr="00F83F7A">
        <w:rPr>
          <w:rFonts w:ascii="Times New Roman" w:eastAsia="Times New Roman" w:hAnsi="Times New Roman" w:cs="Times New Roman"/>
          <w:szCs w:val="24"/>
          <w:lang w:bidi="he-IL"/>
        </w:rPr>
        <w:t xml:space="preserve"> that cannot be bypassed by token accumulation.</w:t>
      </w:r>
    </w:p>
    <w:p w14:paraId="06F78461" w14:textId="77777777" w:rsidR="00F83F7A" w:rsidRPr="00F83F7A" w:rsidRDefault="00F83F7A" w:rsidP="00F83F7A">
      <w:pPr>
        <w:numPr>
          <w:ilvl w:val="0"/>
          <w:numId w:val="40"/>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Extraction selection rule (substrate-first constraint):</w:t>
      </w:r>
    </w:p>
    <w:p w14:paraId="609E26AC" w14:textId="5D5695A4" w:rsidR="00F83F7A" w:rsidRPr="009D23CC"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func>
            <m:funcPr>
              <m:ctrlPr>
                <w:rPr>
                  <w:rFonts w:ascii="Cambria Math" w:eastAsia="Times New Roman" w:hAnsi="Cambria Math" w:cs="Times New Roman"/>
                  <w:i/>
                  <w:szCs w:val="24"/>
                  <w:lang w:bidi="he-IL"/>
                </w:rPr>
              </m:ctrlPr>
            </m:funcPr>
            <m:fName>
              <m:r>
                <m:rPr>
                  <m:sty m:val="p"/>
                </m:rPr>
                <w:rPr>
                  <w:rFonts w:ascii="Cambria Math" w:eastAsia="Times New Roman" w:hAnsi="Cambria Math" w:cs="Times New Roman"/>
                  <w:szCs w:val="24"/>
                  <w:lang w:bidi="he-IL"/>
                </w:rPr>
                <m:t>min</m:t>
              </m:r>
            </m:fName>
            <m:e>
              <m:d>
                <m:dPr>
                  <m:sepChr m:val=","/>
                  <m:ctrlPr>
                    <w:rPr>
                      <w:rFonts w:ascii="Cambria Math" w:eastAsia="Times New Roman" w:hAnsi="Cambria Math" w:cs="Times New Roman"/>
                      <w:szCs w:val="24"/>
                      <w:lang w:bidi="he-IL"/>
                    </w:rPr>
                  </m:ctrlPr>
                </m:dPr>
                <m:e>
                  <m:sSubSup>
                    <m:sSubSupPr>
                      <m:ctrlPr>
                        <w:rPr>
                          <w:rFonts w:ascii="Cambria Math" w:eastAsia="Times New Roman" w:hAnsi="Cambria Math" w:cs="Times New Roman"/>
                          <w:szCs w:val="24"/>
                          <w:lang w:bidi="he-IL"/>
                        </w:rPr>
                      </m:ctrlPr>
                    </m:sSubSup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up>
                      <m:r>
                        <m:rPr>
                          <m:nor/>
                        </m:rPr>
                        <w:rPr>
                          <w:rFonts w:ascii="Times New Roman" w:eastAsia="Times New Roman" w:hAnsi="Times New Roman" w:cs="Times New Roman"/>
                          <w:szCs w:val="24"/>
                          <w:lang w:bidi="he-IL"/>
                        </w:rPr>
                        <m:t>desired</m:t>
                      </m:r>
                    </m:sup>
                  </m:sSubSup>
                </m:e>
                <m:e>
                  <m:r>
                    <m:rPr>
                      <m:nor/>
                    </m:rPr>
                    <w:rPr>
                      <w:rFonts w:ascii="Times New Roman" w:eastAsia="Times New Roman" w:hAnsi="Times New Roman" w:cs="Times New Roman"/>
                      <w:szCs w:val="24"/>
                      <w:lang w:bidi="he-IL"/>
                    </w:rPr>
                    <m:t> </m:t>
                  </m:r>
                  <m:sSubSup>
                    <m:sSubSupPr>
                      <m:ctrlPr>
                        <w:rPr>
                          <w:rFonts w:ascii="Cambria Math" w:eastAsia="Times New Roman" w:hAnsi="Cambria Math" w:cs="Times New Roman"/>
                          <w:szCs w:val="24"/>
                          <w:lang w:bidi="he-IL"/>
                        </w:rPr>
                      </m:ctrlPr>
                    </m:sSubSup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up>
                      <m:r>
                        <m:rPr>
                          <m:nor/>
                        </m:rPr>
                        <w:rPr>
                          <w:rFonts w:ascii="Times New Roman" w:eastAsia="Times New Roman" w:hAnsi="Times New Roman" w:cs="Times New Roman"/>
                          <w:szCs w:val="24"/>
                          <w:lang w:bidi="he-IL"/>
                        </w:rPr>
                        <m:t>sustainable</m:t>
                      </m:r>
                    </m:sup>
                  </m:sSubSup>
                </m:e>
              </m:d>
            </m:e>
          </m:func>
        </m:oMath>
      </m:oMathPara>
    </w:p>
    <w:p w14:paraId="2E3E7F7C"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 minimal sustainable throughput bound:</w:t>
      </w:r>
    </w:p>
    <w:p w14:paraId="2EAD7A36" w14:textId="45168D24" w:rsidR="00F83F7A" w:rsidRPr="009D23CC" w:rsidRDefault="00000000" w:rsidP="00F83F7A">
      <w:pPr>
        <w:spacing w:after="0" w:line="240" w:lineRule="auto"/>
        <w:rPr>
          <w:rFonts w:ascii="Times New Roman" w:eastAsia="Times New Roman" w:hAnsi="Times New Roman" w:cs="Times New Roman"/>
          <w:szCs w:val="24"/>
          <w:lang w:bidi="he-IL"/>
        </w:rPr>
      </w:pPr>
      <m:oMathPara>
        <m:oMath>
          <m:sSubSup>
            <m:sSubSupPr>
              <m:ctrlPr>
                <w:rPr>
                  <w:rFonts w:ascii="Cambria Math" w:eastAsia="Times New Roman" w:hAnsi="Cambria Math" w:cs="Times New Roman"/>
                  <w:szCs w:val="24"/>
                  <w:lang w:bidi="he-IL"/>
                </w:rPr>
              </m:ctrlPr>
            </m:sSubSup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up>
              <m:r>
                <m:rPr>
                  <m:nor/>
                </m:rPr>
                <w:rPr>
                  <w:rFonts w:ascii="Times New Roman" w:eastAsia="Times New Roman" w:hAnsi="Times New Roman" w:cs="Times New Roman"/>
                  <w:szCs w:val="24"/>
                  <w:lang w:bidi="he-IL"/>
                </w:rPr>
                <m:t>sustainable</m:t>
              </m:r>
            </m:sup>
          </m:sSubSup>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-ϵ</m:t>
          </m:r>
        </m:oMath>
      </m:oMathPara>
    </w:p>
    <w:p w14:paraId="50362C0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with </w:t>
      </w:r>
      <m:oMath>
        <m:r>
          <w:rPr>
            <w:rFonts w:ascii="Cambria Math" w:eastAsia="Times New Roman" w:hAnsi="Cambria Math" w:cs="Times New Roman"/>
            <w:szCs w:val="24"/>
            <w:lang w:bidi="he-IL"/>
          </w:rPr>
          <m:t>ϵ&gt;0</m:t>
        </m:r>
      </m:oMath>
      <w:r w:rsidRPr="00F83F7A">
        <w:rPr>
          <w:rFonts w:ascii="Times New Roman" w:eastAsia="Times New Roman" w:hAnsi="Times New Roman" w:cs="Times New Roman"/>
          <w:szCs w:val="24"/>
          <w:lang w:bidi="he-IL"/>
        </w:rPr>
        <w:t>as a safety margin (resilience buffer).</w:t>
      </w:r>
    </w:p>
    <w:p w14:paraId="4942F9A8" w14:textId="77777777" w:rsidR="00F83F7A" w:rsidRPr="00F83F7A" w:rsidRDefault="00F83F7A" w:rsidP="00F83F7A">
      <w:pPr>
        <w:numPr>
          <w:ilvl w:val="0"/>
          <w:numId w:val="4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Immediate feedback into consciousness (no narrative override of shortage):</w:t>
      </w:r>
    </w:p>
    <w:p w14:paraId="29706CF6" w14:textId="53FB6209" w:rsidR="00F83F7A" w:rsidRPr="009D23CC"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acc>
            <m:accPr>
              <m:chr m:val="̃"/>
              <m:ctrlPr>
                <w:rPr>
                  <w:rFonts w:ascii="Cambria Math" w:eastAsia="Times New Roman" w:hAnsi="Cambria Math" w:cs="Times New Roman"/>
                  <w:szCs w:val="24"/>
                  <w:lang w:bidi="he-IL"/>
                </w:rPr>
              </m:ctrlPr>
            </m:accPr>
            <m:e>
              <m:r>
                <w:rPr>
                  <w:rFonts w:ascii="Cambria Math" w:eastAsia="Times New Roman" w:hAnsi="Cambria Math" w:cs="Times New Roman"/>
                  <w:szCs w:val="24"/>
                  <w:lang w:bidi="he-IL"/>
                </w:rPr>
                <m:t>β</m:t>
              </m:r>
            </m:e>
          </m:acc>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salience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e>
          </m:d>
        </m:oMath>
      </m:oMathPara>
    </w:p>
    <w:p w14:paraId="5910E56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dominant error signal is provisioning and ecosystem condition, not abstract claims.</w:t>
      </w:r>
    </w:p>
    <w:p w14:paraId="783E21B8" w14:textId="77777777" w:rsidR="00F83F7A" w:rsidRPr="00F83F7A" w:rsidRDefault="00F83F7A" w:rsidP="00F83F7A">
      <w:pPr>
        <w:numPr>
          <w:ilvl w:val="0"/>
          <w:numId w:val="4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Environment supports boundary enforcement (not claim protection):</w:t>
      </w:r>
    </w:p>
    <w:p w14:paraId="02A0869C" w14:textId="287E1151" w:rsidR="00F83F7A" w:rsidRPr="009D23CC"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acc>
            <m:accPr>
              <m:chr m:val="̃"/>
              <m:ctrlPr>
                <w:rPr>
                  <w:rFonts w:ascii="Cambria Math" w:eastAsia="Times New Roman" w:hAnsi="Cambria Math" w:cs="Times New Roman"/>
                  <w:szCs w:val="24"/>
                  <w:lang w:bidi="he-IL"/>
                </w:rPr>
              </m:ctrlPr>
            </m:accPr>
            <m:e>
              <m:r>
                <w:rPr>
                  <w:rFonts w:ascii="Cambria Math" w:eastAsia="Times New Roman" w:hAnsi="Cambria Math" w:cs="Times New Roman"/>
                  <w:szCs w:val="24"/>
                  <w:lang w:bidi="he-IL"/>
                </w:rPr>
                <m:t>κ</m:t>
              </m:r>
            </m:e>
          </m:acc>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stewardship competence</m:t>
          </m:r>
          <m:r>
            <w:rPr>
              <w:rFonts w:ascii="Cambria Math" w:eastAsia="Times New Roman" w:hAnsi="Cambria Math" w:cs="Times New Roman"/>
              <w:szCs w:val="24"/>
              <w:lang w:bidi="he-IL"/>
            </w:rPr>
            <m:t>-</m:t>
          </m:r>
          <m:acc>
            <m:accPr>
              <m:chr m:val="̃"/>
              <m:ctrlPr>
                <w:rPr>
                  <w:rFonts w:ascii="Cambria Math" w:eastAsia="Times New Roman" w:hAnsi="Cambria Math" w:cs="Times New Roman"/>
                  <w:szCs w:val="24"/>
                  <w:lang w:bidi="he-IL"/>
                </w:rPr>
              </m:ctrlPr>
            </m:accPr>
            <m:e>
              <m:r>
                <w:rPr>
                  <w:rFonts w:ascii="Cambria Math" w:eastAsia="Times New Roman" w:hAnsi="Cambria Math" w:cs="Times New Roman"/>
                  <w:szCs w:val="24"/>
                  <w:lang w:bidi="he-IL"/>
                </w:rPr>
                <m:t>λ</m:t>
              </m:r>
            </m:e>
          </m:acc>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stresses</m:t>
          </m:r>
        </m:oMath>
      </m:oMathPara>
    </w:p>
    <w:p w14:paraId="6358BE6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Constraints are constitutive: you cannot “buy” your way past them.</w:t>
      </w:r>
    </w:p>
    <w:p w14:paraId="5E8D43F2"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This operator is operatively sane because the objective function is forced to remain congruent with the boundary conditions.</w:t>
      </w:r>
    </w:p>
    <w:p w14:paraId="6C74732D"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63A65A82">
          <v:rect id="_x0000_i1036" style="width:0;height:1.5pt" o:hralign="center" o:hrstd="t" o:hr="t" fillcolor="#a0a0a0" stroked="f"/>
        </w:pict>
      </w:r>
    </w:p>
    <w:p w14:paraId="4A738480" w14:textId="2D6D23DB" w:rsidR="00F83F7A" w:rsidRPr="00F83F7A" w:rsidRDefault="00F83F7A" w:rsidP="00F83F7A">
      <w:pPr>
        <w:pStyle w:val="Heading2"/>
        <w:rPr>
          <w:lang w:bidi="he-IL"/>
        </w:rPr>
      </w:pPr>
      <w:bookmarkStart w:id="67" w:name="_Toc220411439"/>
      <w:r>
        <w:rPr>
          <w:lang w:bidi="he-IL"/>
        </w:rPr>
        <w:t>7</w:t>
      </w:r>
      <w:r w:rsidRPr="00F83F7A">
        <w:rPr>
          <w:lang w:bidi="he-IL"/>
        </w:rPr>
        <w:t>.10 Cross-Domain Feedback Logic Under Operator A: Why Collapse is the Attractor</w:t>
      </w:r>
      <w:bookmarkEnd w:id="67"/>
    </w:p>
    <w:p w14:paraId="4CAF05C8"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Under monetary capture, the system forms reinforcing loops that dominate until thresholds are crossed. These loops are cross-domain (NiCE-spanning) and constitute the mechanism from </w:t>
      </w:r>
      <m:oMath>
        <m:r>
          <w:rPr>
            <w:rFonts w:ascii="Cambria Math" w:eastAsia="Times New Roman" w:hAnsi="Cambria Math" w:cs="Times New Roman"/>
            <w:szCs w:val="24"/>
            <w:lang w:bidi="he-IL"/>
          </w:rPr>
          <m:t>t</m:t>
        </m:r>
      </m:oMath>
      <w:r w:rsidRPr="00F83F7A">
        <w:rPr>
          <w:rFonts w:ascii="Times New Roman" w:eastAsia="Times New Roman" w:hAnsi="Times New Roman" w:cs="Times New Roman"/>
          <w:szCs w:val="24"/>
          <w:lang w:bidi="he-IL"/>
        </w:rPr>
        <w:t xml:space="preserve">to </w:t>
      </w:r>
      <m:oMath>
        <m:r>
          <w:rPr>
            <w:rFonts w:ascii="Cambria Math" w:eastAsia="Times New Roman" w:hAnsi="Cambria Math" w:cs="Times New Roman"/>
            <w:szCs w:val="24"/>
            <w:lang w:bidi="he-IL"/>
          </w:rPr>
          <m:t>t+</m:t>
        </m:r>
        <m:r>
          <m:rPr>
            <m:nor/>
          </m:rPr>
          <w:rPr>
            <w:rFonts w:ascii="Times New Roman" w:eastAsia="Times New Roman" w:hAnsi="Times New Roman" w:cs="Times New Roman"/>
            <w:szCs w:val="24"/>
            <w:lang w:bidi="he-IL"/>
          </w:rPr>
          <m:t>final</m:t>
        </m:r>
      </m:oMath>
      <w:r w:rsidRPr="00F83F7A">
        <w:rPr>
          <w:rFonts w:ascii="Times New Roman" w:eastAsia="Times New Roman" w:hAnsi="Times New Roman" w:cs="Times New Roman"/>
          <w:szCs w:val="24"/>
          <w:lang w:bidi="he-IL"/>
        </w:rPr>
        <w:t>.</w:t>
      </w:r>
    </w:p>
    <w:p w14:paraId="717D96FB" w14:textId="77777777" w:rsidR="00F83F7A" w:rsidRPr="00F83F7A" w:rsidRDefault="00F83F7A" w:rsidP="00F83F7A">
      <w:pPr>
        <w:pStyle w:val="Heading3"/>
      </w:pPr>
      <w:bookmarkStart w:id="68" w:name="_Toc220411440"/>
      <w:r w:rsidRPr="00F83F7A">
        <w:t>Reinforcing loops (growth of throughput despite erosion)</w:t>
      </w:r>
      <w:bookmarkEnd w:id="68"/>
    </w:p>
    <w:p w14:paraId="7A16066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9D23CC">
        <w:rPr>
          <w:rStyle w:val="Heading4Char"/>
          <w:lang w:bidi="he-IL"/>
        </w:rPr>
        <w:t>R1 — Token → Power → Rule capture → More extraction</w:t>
      </w:r>
      <w:r w:rsidRPr="009D23CC">
        <w:rPr>
          <w:rStyle w:val="Heading4Char"/>
          <w:lang w:bidi="he-IL"/>
        </w:rPr>
        <w:br/>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greater institutional influence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becomes more permissive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p>
    <w:p w14:paraId="3A009AEC"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9D23CC">
        <w:rPr>
          <w:rStyle w:val="Heading4Char"/>
          <w:lang w:bidi="he-IL"/>
        </w:rPr>
        <w:t>R2 — Token → Technology → Extraction efficiency → Frontier expansion</w:t>
      </w:r>
      <w:r w:rsidRPr="009D23CC">
        <w:rPr>
          <w:rStyle w:val="Heading4Char"/>
          <w:lang w:bidi="he-IL"/>
        </w:rPr>
        <w:br/>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investment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extraction capability expands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previously protected/uneconomic stocks become extractable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p>
    <w:p w14:paraId="4444332A"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9D23CC">
        <w:rPr>
          <w:rStyle w:val="Heading4Char"/>
          <w:lang w:bidi="he-IL"/>
        </w:rPr>
        <w:t>R3 — Token → Status competition → Consumption → Throughput</w:t>
      </w:r>
      <w:r w:rsidRPr="009D23CC">
        <w:rPr>
          <w:rStyle w:val="Heading4Char"/>
          <w:lang w:bidi="he-IL"/>
        </w:rPr>
        <w:br/>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status signal strengthens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shifts toward competitive acquisition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demand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p>
    <w:p w14:paraId="076BAD8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9D23CC">
        <w:rPr>
          <w:rStyle w:val="Heading4Char"/>
          <w:lang w:bidi="he-IL"/>
        </w:rPr>
        <w:t>R4 — Token → Narrative buffering → Error suppression → Delay</w:t>
      </w:r>
      <w:r w:rsidRPr="009D23CC">
        <w:rPr>
          <w:rStyle w:val="Heading4Char"/>
          <w:lang w:bidi="he-IL"/>
        </w:rPr>
        <w:br/>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ecological salience suppressed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corrective action delayed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remains high</w:t>
      </w:r>
    </w:p>
    <w:p w14:paraId="48ECAA4C" w14:textId="77777777" w:rsidR="00F83F7A" w:rsidRPr="00F83F7A" w:rsidRDefault="00F83F7A" w:rsidP="00F83F7A">
      <w:pPr>
        <w:pStyle w:val="Heading3"/>
      </w:pPr>
      <w:bookmarkStart w:id="69" w:name="_Toc220411441"/>
      <w:r w:rsidRPr="00F83F7A">
        <w:t>The critical structural move: extraction exhausts extractability</w:t>
      </w:r>
      <w:bookmarkEnd w:id="69"/>
    </w:p>
    <w:p w14:paraId="3A4DFD6D" w14:textId="0D4D995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As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009D23CC">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 xml:space="preserve">remains above sustainable bounds, stocks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oMath>
      <w:r w:rsidR="009D23CC">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degrade:</w:t>
      </w:r>
    </w:p>
    <w:p w14:paraId="5D0013F1" w14:textId="77777777" w:rsidR="00F83F7A" w:rsidRPr="00F83F7A" w:rsidRDefault="00F83F7A" w:rsidP="00F83F7A">
      <w:pPr>
        <w:numPr>
          <w:ilvl w:val="0"/>
          <w:numId w:val="4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high-grade → low-grade,</w:t>
      </w:r>
    </w:p>
    <w:p w14:paraId="6709DA1E" w14:textId="77777777" w:rsidR="00F83F7A" w:rsidRPr="00F83F7A" w:rsidRDefault="00F83F7A" w:rsidP="00F83F7A">
      <w:pPr>
        <w:numPr>
          <w:ilvl w:val="0"/>
          <w:numId w:val="4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concentrated → diffuse,</w:t>
      </w:r>
    </w:p>
    <w:p w14:paraId="00019B60" w14:textId="77777777" w:rsidR="00F83F7A" w:rsidRPr="00F83F7A" w:rsidRDefault="00F83F7A" w:rsidP="00F83F7A">
      <w:pPr>
        <w:numPr>
          <w:ilvl w:val="0"/>
          <w:numId w:val="4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stable climate → volatile climate,</w:t>
      </w:r>
    </w:p>
    <w:p w14:paraId="58B2699F" w14:textId="77777777" w:rsidR="00F83F7A" w:rsidRPr="00F83F7A" w:rsidRDefault="00F83F7A" w:rsidP="00F83F7A">
      <w:pPr>
        <w:numPr>
          <w:ilvl w:val="0"/>
          <w:numId w:val="4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intact ecosystems → fragmented ecosystems.</w:t>
      </w:r>
    </w:p>
    <w:p w14:paraId="4F8AD7FF" w14:textId="710826B8"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Thus </w:t>
      </w:r>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9D23CC">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 xml:space="preserve">declines even as the system tries to raise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 The system responds with </w:t>
      </w:r>
      <w:r w:rsidRPr="00F83F7A">
        <w:rPr>
          <w:rFonts w:ascii="Times New Roman" w:eastAsia="Times New Roman" w:hAnsi="Times New Roman" w:cs="Times New Roman"/>
          <w:i/>
          <w:iCs/>
          <w:szCs w:val="24"/>
          <w:lang w:bidi="he-IL"/>
        </w:rPr>
        <w:t>more</w:t>
      </w:r>
      <w:r w:rsidRPr="00F83F7A">
        <w:rPr>
          <w:rFonts w:ascii="Times New Roman" w:eastAsia="Times New Roman" w:hAnsi="Times New Roman" w:cs="Times New Roman"/>
          <w:szCs w:val="24"/>
          <w:lang w:bidi="he-IL"/>
        </w:rPr>
        <w:t xml:space="preserve"> technology and capital to maintain throughput (a classic overshoot response), which increases collateral damage </w:t>
      </w:r>
      <m:oMath>
        <m:r>
          <w:rPr>
            <w:rFonts w:ascii="Cambria Math" w:eastAsia="Times New Roman" w:hAnsi="Cambria Math" w:cs="Times New Roman"/>
            <w:szCs w:val="24"/>
            <w:lang w:bidi="he-IL"/>
          </w:rPr>
          <m:t>D</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Pr="00F83F7A">
        <w:rPr>
          <w:rFonts w:ascii="Times New Roman" w:eastAsia="Times New Roman" w:hAnsi="Times New Roman" w:cs="Times New Roman"/>
          <w:szCs w:val="24"/>
          <w:lang w:bidi="he-IL"/>
        </w:rPr>
        <w:t>. This is the “extract and exhaust extractability” mechanism.</w:t>
      </w:r>
    </w:p>
    <w:p w14:paraId="1C8D342B" w14:textId="32A50A6F"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Formally: diminishing </w:t>
      </w:r>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9D23CC">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raises the energy/material cost per unit of provisioning. Even if gross throughput rises, net provisioning can stagnate or fall.</w:t>
      </w:r>
    </w:p>
    <w:p w14:paraId="701729FD" w14:textId="66D17882" w:rsidR="00F83F7A" w:rsidRPr="00F83F7A" w:rsidRDefault="00F83F7A" w:rsidP="00F83F7A">
      <w:pPr>
        <w:pStyle w:val="Heading3"/>
      </w:pPr>
      <w:bookmarkStart w:id="70" w:name="_Toc220411442"/>
      <w:r w:rsidRPr="00F83F7A">
        <w:t xml:space="preserve">Phase logic from </w:t>
      </w:r>
      <m:oMath>
        <m:r>
          <m:rPr>
            <m:sty m:val="bi"/>
          </m:rPr>
          <w:rPr>
            <w:rFonts w:ascii="Cambria Math" w:hAnsi="Cambria Math"/>
          </w:rPr>
          <m:t>t</m:t>
        </m:r>
      </m:oMath>
      <w:r>
        <w:t xml:space="preserve"> </w:t>
      </w:r>
      <w:r w:rsidRPr="00F83F7A">
        <w:t xml:space="preserve">to </w:t>
      </w:r>
      <m:oMath>
        <m:r>
          <m:rPr>
            <m:sty m:val="bi"/>
          </m:rPr>
          <w:rPr>
            <w:rFonts w:ascii="Cambria Math" w:hAnsi="Cambria Math"/>
          </w:rPr>
          <m:t>t+</m:t>
        </m:r>
        <m:r>
          <m:rPr>
            <m:nor/>
          </m:rPr>
          <m:t>final</m:t>
        </m:r>
      </m:oMath>
      <w:bookmarkEnd w:id="70"/>
    </w:p>
    <w:p w14:paraId="43B2BCFB" w14:textId="77777777" w:rsidR="00F83F7A" w:rsidRPr="00F83F7A" w:rsidRDefault="00F83F7A" w:rsidP="00F83F7A">
      <w:pPr>
        <w:pStyle w:val="Heading4"/>
        <w:rPr>
          <w:lang w:bidi="he-IL"/>
        </w:rPr>
      </w:pPr>
      <w:r w:rsidRPr="00F83F7A">
        <w:rPr>
          <w:lang w:bidi="he-IL"/>
        </w:rPr>
        <w:t>Phase 1 — Drift with buffers (apparent stability):</w:t>
      </w:r>
    </w:p>
    <w:p w14:paraId="3B08BC94" w14:textId="6AFA95C6" w:rsidR="00F83F7A" w:rsidRPr="00F83F7A" w:rsidRDefault="00000000" w:rsidP="00F83F7A">
      <w:pPr>
        <w:numPr>
          <w:ilvl w:val="0"/>
          <w:numId w:val="44"/>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szCs w:val="24"/>
          <w:lang w:bidi="he-IL"/>
        </w:rPr>
        <w:t xml:space="preserve">grows;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szCs w:val="24"/>
          <w:lang w:bidi="he-IL"/>
        </w:rPr>
        <w:t xml:space="preserve">erodes gradually;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oMath>
      <w:r w:rsid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szCs w:val="24"/>
          <w:lang w:bidi="he-IL"/>
        </w:rPr>
        <w:t>compounds.</w:t>
      </w:r>
    </w:p>
    <w:p w14:paraId="593759F9" w14:textId="2A50BADA" w:rsidR="00F83F7A" w:rsidRPr="00F83F7A" w:rsidRDefault="00F83F7A" w:rsidP="00F83F7A">
      <w:pPr>
        <w:numPr>
          <w:ilvl w:val="0"/>
          <w:numId w:val="4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Buffers (stocks, globalization, credit, narrative) keep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oMath>
      <w:r>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adequate.</w:t>
      </w:r>
    </w:p>
    <w:p w14:paraId="3B8387FD" w14:textId="77777777" w:rsidR="00F83F7A" w:rsidRPr="00F83F7A" w:rsidRDefault="00F83F7A" w:rsidP="00F83F7A">
      <w:pPr>
        <w:numPr>
          <w:ilvl w:val="0"/>
          <w:numId w:val="4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Balancing feedback exists (scarcity, disasters) but is delayed/suppressed by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and captured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w:t>
      </w:r>
    </w:p>
    <w:p w14:paraId="4004C948" w14:textId="77777777" w:rsidR="00F83F7A" w:rsidRPr="00F83F7A" w:rsidRDefault="00F83F7A" w:rsidP="00F83F7A">
      <w:pPr>
        <w:pStyle w:val="Heading4"/>
        <w:rPr>
          <w:lang w:bidi="he-IL"/>
        </w:rPr>
      </w:pPr>
      <w:r w:rsidRPr="00F83F7A">
        <w:rPr>
          <w:lang w:bidi="he-IL"/>
        </w:rPr>
        <w:t>Phase 2 — Boundary crossings (nonlinearities engage):</w:t>
      </w:r>
    </w:p>
    <w:p w14:paraId="12AA96DE" w14:textId="5247842A" w:rsidR="00F83F7A" w:rsidRPr="00F83F7A" w:rsidRDefault="00F83F7A" w:rsidP="00F83F7A">
      <w:pPr>
        <w:numPr>
          <w:ilvl w:val="0"/>
          <w:numId w:val="4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Regeneration </w:t>
      </w:r>
      <m:oMath>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N</m:t>
            </m:r>
          </m:e>
        </m:d>
      </m:oMath>
      <w:r w:rsidRPr="00F83F7A">
        <w:rPr>
          <w:rFonts w:ascii="Times New Roman" w:eastAsia="Times New Roman" w:hAnsi="Times New Roman" w:cs="Times New Roman"/>
          <w:szCs w:val="24"/>
          <w:lang w:bidi="he-IL"/>
        </w:rPr>
        <w:t xml:space="preserve">weakens; damage </w:t>
      </w:r>
      <m:oMath>
        <m:r>
          <w:rPr>
            <w:rFonts w:ascii="Cambria Math" w:eastAsia="Times New Roman" w:hAnsi="Cambria Math" w:cs="Times New Roman"/>
            <w:szCs w:val="24"/>
            <w:lang w:bidi="he-IL"/>
          </w:rPr>
          <m:t>D</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X,N</m:t>
            </m:r>
          </m:e>
        </m:d>
      </m:oMath>
      <w:r w:rsidRPr="00F83F7A">
        <w:rPr>
          <w:rFonts w:ascii="Times New Roman" w:eastAsia="Times New Roman" w:hAnsi="Times New Roman" w:cs="Times New Roman"/>
          <w:szCs w:val="24"/>
          <w:lang w:bidi="he-IL"/>
        </w:rPr>
        <w:t>becomes convex.</w:t>
      </w:r>
    </w:p>
    <w:p w14:paraId="356A6F9B" w14:textId="77777777" w:rsidR="00F83F7A" w:rsidRPr="00F83F7A" w:rsidRDefault="00F83F7A" w:rsidP="00F83F7A">
      <w:pPr>
        <w:numPr>
          <w:ilvl w:val="0"/>
          <w:numId w:val="4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Extreme events and systemic fragility increase; provisioning volatility rises.</w:t>
      </w:r>
    </w:p>
    <w:p w14:paraId="4F48668C" w14:textId="77777777" w:rsidR="00F83F7A" w:rsidRPr="00F83F7A" w:rsidRDefault="00F83F7A" w:rsidP="00F83F7A">
      <w:pPr>
        <w:numPr>
          <w:ilvl w:val="0"/>
          <w:numId w:val="4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More extraction is pursued to defend claims, accelerating damage.</w:t>
      </w:r>
    </w:p>
    <w:p w14:paraId="2792EF83" w14:textId="77777777" w:rsidR="00F83F7A" w:rsidRPr="00F83F7A" w:rsidRDefault="00F83F7A" w:rsidP="00F83F7A">
      <w:pPr>
        <w:pStyle w:val="Heading4"/>
        <w:rPr>
          <w:lang w:bidi="he-IL"/>
        </w:rPr>
      </w:pPr>
      <w:r w:rsidRPr="00F83F7A">
        <w:rPr>
          <w:lang w:bidi="he-IL"/>
        </w:rPr>
        <w:t>Phase 3 — Lived scarcity collapses narrative authority:</w:t>
      </w:r>
    </w:p>
    <w:p w14:paraId="4AFB4896" w14:textId="77777777" w:rsidR="00F83F7A" w:rsidRPr="00F83F7A" w:rsidRDefault="00F83F7A" w:rsidP="00F83F7A">
      <w:pPr>
        <w:numPr>
          <w:ilvl w:val="0"/>
          <w:numId w:val="46"/>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As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becomes unreliable,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collapses (denial cannot feed people).</w:t>
      </w:r>
    </w:p>
    <w:p w14:paraId="251C6DB9" w14:textId="77777777" w:rsidR="00F83F7A" w:rsidRPr="00F83F7A" w:rsidRDefault="00F83F7A" w:rsidP="00F83F7A">
      <w:pPr>
        <w:numPr>
          <w:ilvl w:val="0"/>
          <w:numId w:val="46"/>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Institutional stress rises;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begins to fragment.</w:t>
      </w:r>
    </w:p>
    <w:p w14:paraId="4EAA13C5" w14:textId="77777777" w:rsidR="00F83F7A" w:rsidRPr="00F83F7A" w:rsidRDefault="00F83F7A" w:rsidP="00F83F7A">
      <w:pPr>
        <w:numPr>
          <w:ilvl w:val="0"/>
          <w:numId w:val="46"/>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Trust in token claims weakens as redemption fails at the margin.</w:t>
      </w:r>
    </w:p>
    <w:p w14:paraId="6DC543E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Style w:val="Heading4Char"/>
          <w:lang w:bidi="he-IL"/>
        </w:rPr>
        <w:t>Phase 4 — Discontinuous correction (collapse dynamics):</w:t>
      </w:r>
      <w:r w:rsidRPr="00F83F7A">
        <w:rPr>
          <w:rStyle w:val="Heading4Char"/>
          <w:lang w:bidi="he-IL"/>
        </w:rPr>
        <w:br/>
      </w:r>
      <w:r w:rsidRPr="00F83F7A">
        <w:rPr>
          <w:rFonts w:ascii="Times New Roman" w:eastAsia="Times New Roman" w:hAnsi="Times New Roman" w:cs="Times New Roman"/>
          <w:szCs w:val="24"/>
          <w:lang w:bidi="he-IL"/>
        </w:rPr>
        <w:t xml:space="preserve">Once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and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cross critical thresholds, the system enters reinforcing collapse loops:</w:t>
      </w:r>
    </w:p>
    <w:p w14:paraId="43CBF9B9" w14:textId="77777777" w:rsidR="00F83F7A" w:rsidRPr="00F83F7A" w:rsidRDefault="00F83F7A" w:rsidP="00F83F7A">
      <w:pPr>
        <w:numPr>
          <w:ilvl w:val="0"/>
          <w:numId w:val="47"/>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Scarcity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conflict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institutional failure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loss of maintenance/restoration capacity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further ecological decline.</w:t>
      </w:r>
    </w:p>
    <w:p w14:paraId="0337F638" w14:textId="77777777" w:rsidR="00F83F7A" w:rsidRPr="00F83F7A" w:rsidRDefault="00F83F7A" w:rsidP="00F83F7A">
      <w:pPr>
        <w:numPr>
          <w:ilvl w:val="0"/>
          <w:numId w:val="47"/>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Financial claims cannot be honored; money ceases to coordinate provisioning.</w:t>
      </w:r>
    </w:p>
    <w:p w14:paraId="14ED64D0" w14:textId="0A5D671F" w:rsidR="00F83F7A" w:rsidRPr="00F83F7A" w:rsidRDefault="00000000" w:rsidP="00F83F7A">
      <w:pPr>
        <w:numPr>
          <w:ilvl w:val="0"/>
          <w:numId w:val="47"/>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P</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contracts toward </w:t>
      </w:r>
      <m:oMath>
        <m:r>
          <w:rPr>
            <w:rFonts w:ascii="Cambria Math" w:eastAsia="Times New Roman" w:hAnsi="Cambria Math" w:cs="Times New Roman"/>
            <w:szCs w:val="24"/>
            <w:lang w:bidi="he-IL"/>
          </w:rPr>
          <m:t>K</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00F83F7A" w:rsidRPr="00F83F7A">
        <w:rPr>
          <w:rFonts w:ascii="Times New Roman" w:eastAsia="Times New Roman" w:hAnsi="Times New Roman" w:cs="Times New Roman"/>
          <w:szCs w:val="24"/>
          <w:lang w:bidi="he-IL"/>
        </w:rPr>
        <w:t>: a biophysical settlement.</w:t>
      </w:r>
    </w:p>
    <w:p w14:paraId="7241485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This is the </w:t>
      </w:r>
      <m:oMath>
        <m:r>
          <w:rPr>
            <w:rFonts w:ascii="Cambria Math" w:eastAsia="Times New Roman" w:hAnsi="Cambria Math" w:cs="Times New Roman"/>
            <w:szCs w:val="24"/>
            <w:lang w:bidi="he-IL"/>
          </w:rPr>
          <m:t>t+</m:t>
        </m:r>
        <m:r>
          <m:rPr>
            <m:nor/>
          </m:rPr>
          <w:rPr>
            <w:rFonts w:ascii="Times New Roman" w:eastAsia="Times New Roman" w:hAnsi="Times New Roman" w:cs="Times New Roman"/>
            <w:szCs w:val="24"/>
            <w:lang w:bidi="he-IL"/>
          </w:rPr>
          <m:t>final</m:t>
        </m:r>
      </m:oMath>
      <w:r w:rsidRPr="00F83F7A">
        <w:rPr>
          <w:rFonts w:ascii="Times New Roman" w:eastAsia="Times New Roman" w:hAnsi="Times New Roman" w:cs="Times New Roman"/>
          <w:szCs w:val="24"/>
          <w:lang w:bidi="he-IL"/>
        </w:rPr>
        <w:t>conclusion: the monetary operator selects for a trajectory where abstract claims grow until the substrate cannot redeem them, after which ecology enforces a correction regardless of belief.</w:t>
      </w:r>
    </w:p>
    <w:p w14:paraId="4D804A94"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7FEB0D22">
          <v:rect id="_x0000_i1037" style="width:0;height:1.5pt" o:hralign="center" o:hrstd="t" o:hr="t" fillcolor="#a0a0a0" stroked="f"/>
        </w:pict>
      </w:r>
    </w:p>
    <w:p w14:paraId="4DB9F30C" w14:textId="6CDFF4E2" w:rsidR="00F83F7A" w:rsidRPr="00F83F7A" w:rsidRDefault="00F83F7A" w:rsidP="00F83F7A">
      <w:pPr>
        <w:pStyle w:val="Heading2"/>
        <w:rPr>
          <w:lang w:bidi="he-IL"/>
        </w:rPr>
      </w:pPr>
      <w:bookmarkStart w:id="71" w:name="_Toc220411443"/>
      <w:r>
        <w:rPr>
          <w:lang w:bidi="he-IL"/>
        </w:rPr>
        <w:t>7</w:t>
      </w:r>
      <w:r w:rsidRPr="00F83F7A">
        <w:rPr>
          <w:lang w:bidi="he-IL"/>
        </w:rPr>
        <w:t>.11 Parallel Computation Under Operator B: The Same Pathways, Constrained by Sanity</w:t>
      </w:r>
      <w:bookmarkEnd w:id="71"/>
    </w:p>
    <w:p w14:paraId="71ADE0AF"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Now run the same starting state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but apply the sanity operator: the system still extracts, but </w:t>
      </w:r>
      <w:r w:rsidRPr="00F83F7A">
        <w:rPr>
          <w:rFonts w:ascii="Times New Roman" w:eastAsia="Times New Roman" w:hAnsi="Times New Roman" w:cs="Times New Roman"/>
          <w:b/>
          <w:bCs/>
          <w:szCs w:val="24"/>
          <w:lang w:bidi="he-IL"/>
        </w:rPr>
        <w:t>hard constraints close the loop immediately</w:t>
      </w:r>
      <w:r w:rsidRPr="00F83F7A">
        <w:rPr>
          <w:rFonts w:ascii="Times New Roman" w:eastAsia="Times New Roman" w:hAnsi="Times New Roman" w:cs="Times New Roman"/>
          <w:szCs w:val="24"/>
          <w:lang w:bidi="he-IL"/>
        </w:rPr>
        <w:t>.</w:t>
      </w:r>
    </w:p>
    <w:p w14:paraId="369184CC" w14:textId="77777777" w:rsidR="00F83F7A" w:rsidRPr="00F83F7A" w:rsidRDefault="00F83F7A" w:rsidP="00F83F7A">
      <w:pPr>
        <w:spacing w:before="100" w:beforeAutospacing="1" w:after="100" w:afterAutospacing="1" w:line="240" w:lineRule="auto"/>
        <w:outlineLvl w:val="2"/>
        <w:rPr>
          <w:rFonts w:ascii="Times New Roman" w:eastAsia="Times New Roman" w:hAnsi="Times New Roman" w:cs="Times New Roman"/>
          <w:b/>
          <w:bCs/>
          <w:sz w:val="27"/>
          <w:szCs w:val="27"/>
          <w:lang w:bidi="he-IL"/>
        </w:rPr>
      </w:pPr>
      <w:bookmarkStart w:id="72" w:name="_Toc220411444"/>
      <w:r w:rsidRPr="00F83F7A">
        <w:rPr>
          <w:rFonts w:ascii="Times New Roman" w:eastAsia="Times New Roman" w:hAnsi="Times New Roman" w:cs="Times New Roman"/>
          <w:b/>
          <w:bCs/>
          <w:sz w:val="27"/>
          <w:szCs w:val="27"/>
          <w:lang w:bidi="he-IL"/>
        </w:rPr>
        <w:t>Cross-domain loops in the sane regime (balancing dominates)</w:t>
      </w:r>
      <w:bookmarkEnd w:id="72"/>
    </w:p>
    <w:p w14:paraId="07A05D41" w14:textId="0B91554E"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bookmarkStart w:id="73" w:name="_Toc220411445"/>
      <w:r w:rsidRPr="00F83F7A">
        <w:rPr>
          <w:rStyle w:val="Heading3Char"/>
          <w:rFonts w:eastAsiaTheme="minorEastAsia"/>
        </w:rPr>
        <w:t>B1 — Scarcity signal → Reduced throughput → Regeneration preserved</w:t>
      </w:r>
      <w:bookmarkEnd w:id="73"/>
      <w:r w:rsidRPr="00F83F7A">
        <w:rPr>
          <w:rStyle w:val="Heading3Char"/>
          <w:rFonts w:eastAsiaTheme="minorEastAsia"/>
        </w:rPr>
        <w:br/>
      </w:r>
      <w:r w:rsidRPr="00F83F7A">
        <w:rPr>
          <w:rFonts w:ascii="Times New Roman" w:eastAsia="Times New Roman" w:hAnsi="Times New Roman" w:cs="Times New Roman"/>
          <w:szCs w:val="24"/>
          <w:lang w:bidi="he-IL"/>
        </w:rPr>
        <w:t xml:space="preserve">If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weakens or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tightens,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updates toward restraint and stewardship;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decreases to remain within </w:t>
      </w:r>
      <m:oMath>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Pr="00F83F7A">
        <w:rPr>
          <w:rFonts w:ascii="Times New Roman" w:eastAsia="Times New Roman" w:hAnsi="Times New Roman" w:cs="Times New Roman"/>
          <w:szCs w:val="24"/>
          <w:lang w:bidi="he-IL"/>
        </w:rPr>
        <w:t>.</w:t>
      </w:r>
    </w:p>
    <w:p w14:paraId="2E26439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bookmarkStart w:id="74" w:name="_Toc220411446"/>
      <w:r w:rsidRPr="00F83F7A">
        <w:rPr>
          <w:rStyle w:val="Heading3Char"/>
          <w:rFonts w:eastAsiaTheme="minorEastAsia"/>
        </w:rPr>
        <w:t>B2 — Direct dependency → Local accountability → Constraint integrity</w:t>
      </w:r>
      <w:bookmarkEnd w:id="74"/>
      <w:r w:rsidRPr="00F83F7A">
        <w:rPr>
          <w:rStyle w:val="Heading3Char"/>
          <w:rFonts w:eastAsiaTheme="minorEastAsia"/>
        </w:rPr>
        <w:br/>
      </w:r>
      <w:r w:rsidRPr="00F83F7A">
        <w:rPr>
          <w:rFonts w:ascii="Times New Roman" w:eastAsia="Times New Roman" w:hAnsi="Times New Roman" w:cs="Times New Roman"/>
          <w:szCs w:val="24"/>
          <w:lang w:bidi="he-IL"/>
        </w:rPr>
        <w:t xml:space="preserve">When provisioning depends on local ecological condition, social norms and institutional rules in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prioritize maintaining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Capture yields diminishing returns because it cannot conjure food/water.</w:t>
      </w:r>
    </w:p>
    <w:p w14:paraId="0CFC659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bookmarkStart w:id="75" w:name="_Toc220411447"/>
      <w:r w:rsidRPr="00F83F7A">
        <w:rPr>
          <w:rStyle w:val="Heading3Char"/>
          <w:rFonts w:eastAsiaTheme="minorEastAsia"/>
        </w:rPr>
        <w:t>B3 — Extractability awareness → Conservative use of stocks</w:t>
      </w:r>
      <w:bookmarkEnd w:id="75"/>
      <w:r w:rsidRPr="00F83F7A">
        <w:rPr>
          <w:rStyle w:val="Heading3Char"/>
          <w:rFonts w:eastAsiaTheme="minorEastAsia"/>
        </w:rPr>
        <w:br/>
      </w:r>
      <w:r w:rsidRPr="00F83F7A">
        <w:rPr>
          <w:rFonts w:ascii="Times New Roman" w:eastAsia="Times New Roman" w:hAnsi="Times New Roman" w:cs="Times New Roman"/>
          <w:szCs w:val="24"/>
          <w:lang w:bidi="he-IL"/>
        </w:rPr>
        <w:t xml:space="preserve">As </w:t>
      </w:r>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declines, the system experiences immediate rising costs and limits; extraction adjusts downward instead of escalating damage to “defend claims.”</w:t>
      </w:r>
    </w:p>
    <w:p w14:paraId="49D2AC0C" w14:textId="76DF8D09" w:rsidR="00F83F7A" w:rsidRPr="00F83F7A" w:rsidRDefault="00F83F7A" w:rsidP="00F83F7A">
      <w:pPr>
        <w:pStyle w:val="Heading3"/>
      </w:pPr>
      <w:bookmarkStart w:id="76" w:name="_Toc220411448"/>
      <w:r w:rsidRPr="00F83F7A">
        <w:t xml:space="preserve">Phase logic under sanity (from </w:t>
      </w:r>
      <m:oMath>
        <m:r>
          <m:rPr>
            <m:sty m:val="bi"/>
          </m:rPr>
          <w:rPr>
            <w:rFonts w:ascii="Cambria Math" w:hAnsi="Cambria Math"/>
          </w:rPr>
          <m:t>t</m:t>
        </m:r>
      </m:oMath>
      <w:r>
        <w:t xml:space="preserve"> </w:t>
      </w:r>
      <w:r w:rsidRPr="00F83F7A">
        <w:t>forward)</w:t>
      </w:r>
      <w:bookmarkEnd w:id="76"/>
    </w:p>
    <w:p w14:paraId="321F1FCD" w14:textId="77777777" w:rsidR="00F83F7A" w:rsidRPr="00F83F7A" w:rsidRDefault="00F83F7A" w:rsidP="00F83F7A">
      <w:pPr>
        <w:pStyle w:val="Heading3"/>
      </w:pPr>
      <w:bookmarkStart w:id="77" w:name="_Toc220411449"/>
      <w:r w:rsidRPr="00F83F7A">
        <w:t>Phase 1 — Adaptive constraint:</w:t>
      </w:r>
      <w:bookmarkEnd w:id="77"/>
    </w:p>
    <w:p w14:paraId="6F13D456" w14:textId="77777777" w:rsidR="00F83F7A" w:rsidRPr="00F83F7A" w:rsidRDefault="00F83F7A" w:rsidP="00F83F7A">
      <w:pPr>
        <w:numPr>
          <w:ilvl w:val="0"/>
          <w:numId w:val="48"/>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Extraction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is bounded by sustainable yield and resilience margins.</w:t>
      </w:r>
    </w:p>
    <w:p w14:paraId="66C5D16A" w14:textId="77777777" w:rsidR="00F83F7A" w:rsidRPr="00F83F7A" w:rsidRDefault="00000000" w:rsidP="00F83F7A">
      <w:pPr>
        <w:numPr>
          <w:ilvl w:val="0"/>
          <w:numId w:val="48"/>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stabilizes or declines slowly within recoverable ranges.</w:t>
      </w:r>
    </w:p>
    <w:p w14:paraId="4DFFB82F" w14:textId="77777777" w:rsidR="00F83F7A" w:rsidRPr="00F83F7A" w:rsidRDefault="00F83F7A" w:rsidP="00F83F7A">
      <w:pPr>
        <w:pStyle w:val="Heading3"/>
      </w:pPr>
      <w:bookmarkStart w:id="78" w:name="_Toc220411450"/>
      <w:r w:rsidRPr="00F83F7A">
        <w:t>Phase 2 — Variability without runaway:</w:t>
      </w:r>
      <w:bookmarkEnd w:id="78"/>
    </w:p>
    <w:p w14:paraId="6649B365" w14:textId="77777777" w:rsidR="00F83F7A" w:rsidRPr="00F83F7A" w:rsidRDefault="00F83F7A" w:rsidP="00F83F7A">
      <w:pPr>
        <w:numPr>
          <w:ilvl w:val="0"/>
          <w:numId w:val="49"/>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Shocks still occur (droughts, pests, storms), but the system is not structurally compelled to increase throughput beyond limits.</w:t>
      </w:r>
    </w:p>
    <w:p w14:paraId="34741F1B" w14:textId="77777777" w:rsidR="00F83F7A" w:rsidRPr="00F83F7A" w:rsidRDefault="00F83F7A" w:rsidP="00F83F7A">
      <w:pPr>
        <w:numPr>
          <w:ilvl w:val="0"/>
          <w:numId w:val="49"/>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Institutions remain oriented around maintaining life-support capacity, not expanding claims.</w:t>
      </w:r>
    </w:p>
    <w:p w14:paraId="65DA1A7C" w14:textId="77777777" w:rsidR="00F83F7A" w:rsidRPr="00F83F7A" w:rsidRDefault="00F83F7A" w:rsidP="00F83F7A">
      <w:pPr>
        <w:pStyle w:val="Heading3"/>
      </w:pPr>
      <w:bookmarkStart w:id="79" w:name="_Toc220411451"/>
      <w:r w:rsidRPr="00F83F7A">
        <w:t>Phase 3 — Equilibrium or managed contraction:</w:t>
      </w:r>
      <w:bookmarkEnd w:id="79"/>
    </w:p>
    <w:p w14:paraId="7B36F26A" w14:textId="77777777" w:rsidR="00F83F7A" w:rsidRPr="00F83F7A" w:rsidRDefault="00F83F7A" w:rsidP="009D23CC">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system converges toward a viable attractor:</w:t>
      </w:r>
    </w:p>
    <w:p w14:paraId="05FED7E1" w14:textId="65F9A833" w:rsidR="00F83F7A" w:rsidRPr="009D23CC" w:rsidRDefault="00000000" w:rsidP="009D23CC">
      <w:pPr>
        <w:pStyle w:val="ListParagraph"/>
        <w:numPr>
          <w:ilvl w:val="0"/>
          <w:numId w:val="56"/>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00F83F7A" w:rsidRPr="009D23CC">
        <w:rPr>
          <w:rFonts w:ascii="Times New Roman" w:eastAsia="Times New Roman" w:hAnsi="Times New Roman" w:cs="Times New Roman"/>
          <w:szCs w:val="24"/>
          <w:lang w:bidi="he-IL"/>
        </w:rPr>
        <w:t>(or below),</w:t>
      </w:r>
    </w:p>
    <w:p w14:paraId="1CAC8086" w14:textId="2CC7CA33" w:rsidR="00F83F7A" w:rsidRPr="009D23CC" w:rsidRDefault="00000000" w:rsidP="009D23CC">
      <w:pPr>
        <w:pStyle w:val="ListParagraph"/>
        <w:numPr>
          <w:ilvl w:val="0"/>
          <w:numId w:val="56"/>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P</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≤K</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00F83F7A" w:rsidRPr="009D23CC">
        <w:rPr>
          <w:rFonts w:ascii="Times New Roman" w:eastAsia="Times New Roman" w:hAnsi="Times New Roman" w:cs="Times New Roman"/>
          <w:szCs w:val="24"/>
          <w:lang w:bidi="he-IL"/>
        </w:rPr>
        <w:t>by design (social norms, provisioning limits),</w:t>
      </w:r>
    </w:p>
    <w:p w14:paraId="20CB477C" w14:textId="77777777" w:rsidR="00F83F7A" w:rsidRPr="009D23CC" w:rsidRDefault="00000000" w:rsidP="009D23CC">
      <w:pPr>
        <w:pStyle w:val="ListParagraph"/>
        <w:numPr>
          <w:ilvl w:val="0"/>
          <w:numId w:val="56"/>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F83F7A" w:rsidRPr="009D23CC">
        <w:rPr>
          <w:rFonts w:ascii="Times New Roman" w:eastAsia="Times New Roman" w:hAnsi="Times New Roman" w:cs="Times New Roman"/>
          <w:szCs w:val="24"/>
          <w:lang w:bidi="he-IL"/>
        </w:rPr>
        <w:t>remains functional because it is not forced into perpetual claim defense.</w:t>
      </w:r>
    </w:p>
    <w:p w14:paraId="3182195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Collapse is not impossible in the sane regime (mismanagement, conflict, exogenous shocks can still induce local failure), but it is not the default attractor driven by a decoupled fitness signal. The system’s intelligence remains congruent with natural law.</w:t>
      </w:r>
    </w:p>
    <w:p w14:paraId="67140343"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7763BE5F">
          <v:rect id="_x0000_i1038" style="width:0;height:1.5pt" o:hralign="center" o:hrstd="t" o:hr="t" fillcolor="#a0a0a0" stroked="f"/>
        </w:pict>
      </w:r>
    </w:p>
    <w:p w14:paraId="05CE128F" w14:textId="7CEC267C" w:rsidR="00F83F7A" w:rsidRPr="00F83F7A" w:rsidRDefault="00F83F7A" w:rsidP="00F83F7A">
      <w:pPr>
        <w:pStyle w:val="Heading2"/>
        <w:rPr>
          <w:lang w:bidi="he-IL"/>
        </w:rPr>
      </w:pPr>
      <w:bookmarkStart w:id="80" w:name="_Toc220411452"/>
      <w:r>
        <w:rPr>
          <w:lang w:bidi="he-IL"/>
        </w:rPr>
        <w:t>7</w:t>
      </w:r>
      <w:r w:rsidRPr="00F83F7A">
        <w:rPr>
          <w:lang w:bidi="he-IL"/>
        </w:rPr>
        <w:t>.12 Comparison Summary: Same Species, Same Physics—Different Fitness Signal</w:t>
      </w:r>
      <w:bookmarkEnd w:id="80"/>
    </w:p>
    <w:p w14:paraId="4DAABD08" w14:textId="77777777" w:rsidR="00F83F7A" w:rsidRPr="00F83F7A" w:rsidRDefault="00F83F7A" w:rsidP="00F83F7A">
      <w:pPr>
        <w:pStyle w:val="Heading3"/>
      </w:pPr>
      <w:bookmarkStart w:id="81" w:name="_Toc220411453"/>
      <w:r w:rsidRPr="00F83F7A">
        <w:t>Monetary regime (anti-sane from inception)</w:t>
      </w:r>
      <w:bookmarkEnd w:id="81"/>
    </w:p>
    <w:p w14:paraId="2A22C7E1"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Dominant signal: </w:t>
      </w:r>
      <w:r w:rsidRPr="00F83F7A">
        <w:rPr>
          <w:rFonts w:ascii="Times New Roman" w:eastAsia="Times New Roman" w:hAnsi="Times New Roman" w:cs="Times New Roman"/>
          <w:b/>
          <w:bCs/>
          <w:szCs w:val="24"/>
          <w:lang w:bidi="he-IL"/>
        </w:rPr>
        <w:t>abstract claims</w:t>
      </w:r>
      <w:r w:rsidRPr="00F83F7A">
        <w:rPr>
          <w:rFonts w:ascii="Times New Roman" w:eastAsia="Times New Roman" w:hAnsi="Times New Roman" w:cs="Times New Roman"/>
          <w:szCs w:val="24"/>
          <w:lang w:bidi="he-IL"/>
        </w:rPr>
        <w:t>.</w:t>
      </w:r>
    </w:p>
    <w:p w14:paraId="135AD2C4"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Constraint type: </w:t>
      </w:r>
      <w:r w:rsidRPr="00F83F7A">
        <w:rPr>
          <w:rFonts w:ascii="Times New Roman" w:eastAsia="Times New Roman" w:hAnsi="Times New Roman" w:cs="Times New Roman"/>
          <w:b/>
          <w:bCs/>
          <w:szCs w:val="24"/>
          <w:lang w:bidi="he-IL"/>
        </w:rPr>
        <w:t>negotiable overlays</w:t>
      </w:r>
      <w:r w:rsidRPr="00F83F7A">
        <w:rPr>
          <w:rFonts w:ascii="Times New Roman" w:eastAsia="Times New Roman" w:hAnsi="Times New Roman" w:cs="Times New Roman"/>
          <w:szCs w:val="24"/>
          <w:lang w:bidi="he-IL"/>
        </w:rPr>
        <w:t>.</w:t>
      </w:r>
    </w:p>
    <w:p w14:paraId="1E545C62"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Feedback timing: </w:t>
      </w:r>
      <w:r w:rsidRPr="00F83F7A">
        <w:rPr>
          <w:rFonts w:ascii="Times New Roman" w:eastAsia="Times New Roman" w:hAnsi="Times New Roman" w:cs="Times New Roman"/>
          <w:b/>
          <w:bCs/>
          <w:szCs w:val="24"/>
          <w:lang w:bidi="he-IL"/>
        </w:rPr>
        <w:t>delayed/displaced</w:t>
      </w:r>
      <w:r w:rsidRPr="00F83F7A">
        <w:rPr>
          <w:rFonts w:ascii="Times New Roman" w:eastAsia="Times New Roman" w:hAnsi="Times New Roman" w:cs="Times New Roman"/>
          <w:szCs w:val="24"/>
          <w:lang w:bidi="he-IL"/>
        </w:rPr>
        <w:t>.</w:t>
      </w:r>
    </w:p>
    <w:p w14:paraId="2568D167"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Typical response to tightening: </w:t>
      </w:r>
      <w:r w:rsidRPr="00F83F7A">
        <w:rPr>
          <w:rFonts w:ascii="Times New Roman" w:eastAsia="Times New Roman" w:hAnsi="Times New Roman" w:cs="Times New Roman"/>
          <w:b/>
          <w:bCs/>
          <w:szCs w:val="24"/>
          <w:lang w:bidi="he-IL"/>
        </w:rPr>
        <w:t>intensify extraction to defend claims</w:t>
      </w:r>
      <w:r w:rsidRPr="00F83F7A">
        <w:rPr>
          <w:rFonts w:ascii="Times New Roman" w:eastAsia="Times New Roman" w:hAnsi="Times New Roman" w:cs="Times New Roman"/>
          <w:szCs w:val="24"/>
          <w:lang w:bidi="he-IL"/>
        </w:rPr>
        <w:t>.</w:t>
      </w:r>
    </w:p>
    <w:p w14:paraId="41361FEE"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Endpoint: </w:t>
      </w:r>
      <w:r w:rsidRPr="00F83F7A">
        <w:rPr>
          <w:rFonts w:ascii="Times New Roman" w:eastAsia="Times New Roman" w:hAnsi="Times New Roman" w:cs="Times New Roman"/>
          <w:b/>
          <w:bCs/>
          <w:szCs w:val="24"/>
          <w:lang w:bidi="he-IL"/>
        </w:rPr>
        <w:t>biophysical correction via discontinuity</w:t>
      </w:r>
      <w:r w:rsidRPr="00F83F7A">
        <w:rPr>
          <w:rFonts w:ascii="Times New Roman" w:eastAsia="Times New Roman" w:hAnsi="Times New Roman" w:cs="Times New Roman"/>
          <w:szCs w:val="24"/>
          <w:lang w:bidi="he-IL"/>
        </w:rPr>
        <w:t>.</w:t>
      </w:r>
    </w:p>
    <w:p w14:paraId="5473BA30" w14:textId="77777777" w:rsidR="00F83F7A" w:rsidRPr="00F83F7A" w:rsidRDefault="00F83F7A" w:rsidP="00F83F7A">
      <w:pPr>
        <w:pStyle w:val="Heading3"/>
      </w:pPr>
      <w:bookmarkStart w:id="82" w:name="_Toc220411454"/>
      <w:r w:rsidRPr="00F83F7A">
        <w:t>Bioecological sanity regime</w:t>
      </w:r>
      <w:bookmarkEnd w:id="82"/>
    </w:p>
    <w:p w14:paraId="76BA9D46"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Dominant signal: </w:t>
      </w:r>
      <w:r w:rsidRPr="00F83F7A">
        <w:rPr>
          <w:rFonts w:ascii="Times New Roman" w:eastAsia="Times New Roman" w:hAnsi="Times New Roman" w:cs="Times New Roman"/>
          <w:b/>
          <w:bCs/>
          <w:szCs w:val="24"/>
          <w:lang w:bidi="he-IL"/>
        </w:rPr>
        <w:t>provisioning and ecosystem condition</w:t>
      </w:r>
      <w:r w:rsidRPr="00F83F7A">
        <w:rPr>
          <w:rFonts w:ascii="Times New Roman" w:eastAsia="Times New Roman" w:hAnsi="Times New Roman" w:cs="Times New Roman"/>
          <w:szCs w:val="24"/>
          <w:lang w:bidi="he-IL"/>
        </w:rPr>
        <w:t>.</w:t>
      </w:r>
    </w:p>
    <w:p w14:paraId="70307E76"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Constraint type: </w:t>
      </w:r>
      <w:r w:rsidRPr="00F83F7A">
        <w:rPr>
          <w:rFonts w:ascii="Times New Roman" w:eastAsia="Times New Roman" w:hAnsi="Times New Roman" w:cs="Times New Roman"/>
          <w:b/>
          <w:bCs/>
          <w:szCs w:val="24"/>
          <w:lang w:bidi="he-IL"/>
        </w:rPr>
        <w:t>hard settlement constraints</w:t>
      </w:r>
      <w:r w:rsidRPr="00F83F7A">
        <w:rPr>
          <w:rFonts w:ascii="Times New Roman" w:eastAsia="Times New Roman" w:hAnsi="Times New Roman" w:cs="Times New Roman"/>
          <w:szCs w:val="24"/>
          <w:lang w:bidi="he-IL"/>
        </w:rPr>
        <w:t>.</w:t>
      </w:r>
    </w:p>
    <w:p w14:paraId="0F7074C6"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Feedback timing: </w:t>
      </w:r>
      <w:r w:rsidRPr="00F83F7A">
        <w:rPr>
          <w:rFonts w:ascii="Times New Roman" w:eastAsia="Times New Roman" w:hAnsi="Times New Roman" w:cs="Times New Roman"/>
          <w:b/>
          <w:bCs/>
          <w:szCs w:val="24"/>
          <w:lang w:bidi="he-IL"/>
        </w:rPr>
        <w:t>immediate/local</w:t>
      </w:r>
      <w:r w:rsidRPr="00F83F7A">
        <w:rPr>
          <w:rFonts w:ascii="Times New Roman" w:eastAsia="Times New Roman" w:hAnsi="Times New Roman" w:cs="Times New Roman"/>
          <w:szCs w:val="24"/>
          <w:lang w:bidi="he-IL"/>
        </w:rPr>
        <w:t>.</w:t>
      </w:r>
    </w:p>
    <w:p w14:paraId="683C85CD"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Typical response to tightening: </w:t>
      </w:r>
      <w:r w:rsidRPr="00F83F7A">
        <w:rPr>
          <w:rFonts w:ascii="Times New Roman" w:eastAsia="Times New Roman" w:hAnsi="Times New Roman" w:cs="Times New Roman"/>
          <w:b/>
          <w:bCs/>
          <w:szCs w:val="24"/>
          <w:lang w:bidi="he-IL"/>
        </w:rPr>
        <w:t>reduce throughput, preserve regeneration</w:t>
      </w:r>
      <w:r w:rsidRPr="00F83F7A">
        <w:rPr>
          <w:rFonts w:ascii="Times New Roman" w:eastAsia="Times New Roman" w:hAnsi="Times New Roman" w:cs="Times New Roman"/>
          <w:szCs w:val="24"/>
          <w:lang w:bidi="he-IL"/>
        </w:rPr>
        <w:t>.</w:t>
      </w:r>
    </w:p>
    <w:p w14:paraId="74E5FA50"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Endpoint: </w:t>
      </w:r>
      <w:r w:rsidRPr="00F83F7A">
        <w:rPr>
          <w:rFonts w:ascii="Times New Roman" w:eastAsia="Times New Roman" w:hAnsi="Times New Roman" w:cs="Times New Roman"/>
          <w:b/>
          <w:bCs/>
          <w:szCs w:val="24"/>
          <w:lang w:bidi="he-IL"/>
        </w:rPr>
        <w:t>stable attractor or managed contraction</w:t>
      </w:r>
      <w:r w:rsidRPr="00F83F7A">
        <w:rPr>
          <w:rFonts w:ascii="Times New Roman" w:eastAsia="Times New Roman" w:hAnsi="Times New Roman" w:cs="Times New Roman"/>
          <w:szCs w:val="24"/>
          <w:lang w:bidi="he-IL"/>
        </w:rPr>
        <w:t>.</w:t>
      </w:r>
    </w:p>
    <w:p w14:paraId="3E471332" w14:textId="53AB6105" w:rsidR="00F83F7A" w:rsidRPr="00F83F7A" w:rsidRDefault="00F83F7A" w:rsidP="00F83F7A">
      <w:pPr>
        <w:pStyle w:val="Heading2"/>
        <w:rPr>
          <w:lang w:bidi="he-IL"/>
        </w:rPr>
      </w:pPr>
      <w:bookmarkStart w:id="83" w:name="_Toc220411455"/>
      <w:r>
        <w:rPr>
          <w:lang w:bidi="he-IL"/>
        </w:rPr>
        <w:t>7</w:t>
      </w:r>
      <w:r w:rsidRPr="00F83F7A">
        <w:rPr>
          <w:lang w:bidi="he-IL"/>
        </w:rPr>
        <w:t xml:space="preserve">.13 The Core Logical Conclusion From </w:t>
      </w:r>
      <m:oMath>
        <m:r>
          <m:rPr>
            <m:sty m:val="bi"/>
          </m:rPr>
          <w:rPr>
            <w:rFonts w:ascii="Cambria Math" w:hAnsi="Cambria Math"/>
            <w:lang w:bidi="he-IL"/>
          </w:rPr>
          <m:t>t</m:t>
        </m:r>
      </m:oMath>
      <w:r w:rsidRPr="00F83F7A">
        <w:rPr>
          <w:lang w:bidi="he-IL"/>
        </w:rPr>
        <w:t xml:space="preserve">to </w:t>
      </w:r>
      <m:oMath>
        <m:r>
          <m:rPr>
            <m:sty m:val="bi"/>
          </m:rPr>
          <w:rPr>
            <w:rFonts w:ascii="Cambria Math" w:hAnsi="Cambria Math"/>
            <w:lang w:bidi="he-IL"/>
          </w:rPr>
          <m:t>t+</m:t>
        </m:r>
        <m:r>
          <m:rPr>
            <m:nor/>
          </m:rPr>
          <w:rPr>
            <w:lang w:bidi="he-IL"/>
          </w:rPr>
          <m:t>final</m:t>
        </m:r>
      </m:oMath>
      <w:bookmarkEnd w:id="83"/>
    </w:p>
    <w:p w14:paraId="47B83A48"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If the dominant fitness signal is a generalized, accumulation-friendly token not intrinsically settled against ecology, then the system will preferentially optimize the token and suppress ecological error signals until boundary crossing forces recognition. That is the operational meaning of “insanity”: a misaligned objective function that selects against viability.</w:t>
      </w:r>
    </w:p>
    <w:p w14:paraId="01A0C330"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Conversely, if the dominant fitness signal is directly coupled to provisioning and the constraints of Nature—so that no abstraction can purchase exemptions from boundary conditions—then extraction remains real but becomes naturally bounded, and the system tends toward a viable attractor.</w:t>
      </w:r>
    </w:p>
    <w:p w14:paraId="49496623" w14:textId="28E410E7" w:rsidR="00BE0B5E" w:rsidRPr="00BE0B5E" w:rsidRDefault="00BE0B5E" w:rsidP="00BE0B5E">
      <w:pPr>
        <w:pStyle w:val="Heading2"/>
        <w:rPr>
          <w:lang w:bidi="he-IL"/>
        </w:rPr>
      </w:pPr>
      <w:bookmarkStart w:id="84" w:name="_Toc220411456"/>
      <w:r>
        <w:rPr>
          <w:lang w:bidi="he-IL"/>
        </w:rPr>
        <w:t>7</w:t>
      </w:r>
      <w:r w:rsidRPr="00BE0B5E">
        <w:rPr>
          <w:lang w:bidi="he-IL"/>
        </w:rPr>
        <w:t>.14 The Second Sign Flip: Decommissioning Generalized Abstract Claims</w:t>
      </w:r>
      <w:bookmarkEnd w:id="84"/>
    </w:p>
    <w:p w14:paraId="1FE018BA" w14:textId="77777777"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The first sign flip described in 2.6.5 is an inversion of payoff topology: extraction and restoration exchange their positions in the hierarchy of advantage. The second sign flip is deeper and logically prior: </w:t>
      </w:r>
      <w:r w:rsidRPr="00BE0B5E">
        <w:rPr>
          <w:rFonts w:ascii="Times New Roman" w:eastAsia="Times New Roman" w:hAnsi="Times New Roman" w:cs="Times New Roman"/>
          <w:b/>
          <w:bCs/>
          <w:szCs w:val="24"/>
          <w:lang w:bidi="he-IL"/>
        </w:rPr>
        <w:t>it removes the construct that makes payoff topologies systematically non-congruent with bioecological reality.</w:t>
      </w:r>
      <w:r w:rsidRPr="00BE0B5E">
        <w:rPr>
          <w:rFonts w:ascii="Times New Roman" w:eastAsia="Times New Roman" w:hAnsi="Times New Roman" w:cs="Times New Roman"/>
          <w:szCs w:val="24"/>
          <w:lang w:bidi="he-IL"/>
        </w:rPr>
        <w:t xml:space="preserve"> In NiCE terms, it is the decommissioning of generalized abstract value as the domain-universal fitness signal.</w:t>
      </w:r>
    </w:p>
    <w:p w14:paraId="73216126" w14:textId="77777777"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Under the operative sanity criterion (Box 6.1), generalized money is not a neutral tool that sometimes drifts into pathology. It is </w:t>
      </w:r>
      <w:r w:rsidRPr="00BE0B5E">
        <w:rPr>
          <w:rFonts w:ascii="Times New Roman" w:eastAsia="Times New Roman" w:hAnsi="Times New Roman" w:cs="Times New Roman"/>
          <w:b/>
          <w:bCs/>
          <w:szCs w:val="24"/>
          <w:lang w:bidi="he-IL"/>
        </w:rPr>
        <w:t>structurally anti-sane from inception</w:t>
      </w:r>
      <w:r w:rsidRPr="00BE0B5E">
        <w:rPr>
          <w:rFonts w:ascii="Times New Roman" w:eastAsia="Times New Roman" w:hAnsi="Times New Roman" w:cs="Times New Roman"/>
          <w:szCs w:val="24"/>
          <w:lang w:bidi="he-IL"/>
        </w:rPr>
        <w:t xml:space="preserve"> when it functions as a universal satisfier across the hierarchy of needs, because it permits abstract claims on life-support to expand without intrinsic settlement against ecological issuance, regeneration, and time. This decoupling is not a later corruption; it is the defining feature that makes the token “generalized money” rather than a bounded provisioning instrument.</w:t>
      </w:r>
    </w:p>
    <w:p w14:paraId="6298D6E1" w14:textId="77777777" w:rsidR="00BE0B5E" w:rsidRPr="00BE0B5E" w:rsidRDefault="00BE0B5E" w:rsidP="00BE0B5E">
      <w:pPr>
        <w:pStyle w:val="Heading3"/>
      </w:pPr>
      <w:bookmarkStart w:id="85" w:name="_Toc220411457"/>
      <w:r w:rsidRPr="00BE0B5E">
        <w:t>NiCE Proposition (Second Sign Flip: Remove the Lever)</w:t>
      </w:r>
      <w:bookmarkEnd w:id="85"/>
    </w:p>
    <w:p w14:paraId="1C785B1E" w14:textId="08D5F539" w:rsidR="00BE0B5E" w:rsidRPr="00BE0B5E" w:rsidRDefault="00BE0B5E" w:rsidP="00F8537A">
      <w:pPr>
        <w:spacing w:before="100" w:beforeAutospacing="1" w:after="100" w:afterAutospacing="1" w:line="240" w:lineRule="auto"/>
        <w:rPr>
          <w:rStyle w:val="IntenseReference"/>
          <w:lang w:bidi="he-IL"/>
        </w:rPr>
      </w:pPr>
      <w:r w:rsidRPr="00BE0B5E">
        <w:rPr>
          <w:rStyle w:val="IntenseReference"/>
          <w:lang w:bidi="he-IL"/>
        </w:rPr>
        <w:t xml:space="preserve">A civilization achieves an operative sign flip </w:t>
      </w:r>
      <w:proofErr w:type="spellStart"/>
      <w:r w:rsidRPr="00BE0B5E">
        <w:rPr>
          <w:rStyle w:val="IntenseReference"/>
          <w:lang w:bidi="he-IL"/>
        </w:rPr>
        <w:t>iff</w:t>
      </w:r>
      <w:proofErr w:type="spellEnd"/>
      <w:r w:rsidRPr="00BE0B5E">
        <w:rPr>
          <w:rStyle w:val="IntenseReference"/>
          <w:lang w:bidi="he-IL"/>
        </w:rPr>
        <w:t xml:space="preserve"> it eliminates generalized abstract value as a domain-universal claim on life-support and replaces it with substrate-first settlement: essential provisioning and permissible extraction clear against hard biophysical constraints that cannot be purchased away.</w:t>
      </w:r>
    </w:p>
    <w:p w14:paraId="015E9497" w14:textId="77777777" w:rsidR="00BE0B5E" w:rsidRDefault="00BE0B5E" w:rsidP="00BE0B5E">
      <w:pPr>
        <w:pStyle w:val="Heading4"/>
        <w:rPr>
          <w:lang w:bidi="he-IL"/>
        </w:rPr>
      </w:pPr>
      <w:r w:rsidRPr="00BE0B5E">
        <w:rPr>
          <w:lang w:bidi="he-IL"/>
        </w:rPr>
        <w:t xml:space="preserve">Corollary 1 (Why reform within money’s grammar fails). </w:t>
      </w:r>
    </w:p>
    <w:p w14:paraId="504C5E85" w14:textId="0F5BB16C"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Any reform that retains generalized money retains the primary fitness signal that drives capture. Since agents optimize the dominant signal, the highest-return strategy remains converting ecological reality into abstract claims faster than constraints can bind. Consequently, most policy “sign flips” reappear as compensating forces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oMath>
      <w:r w:rsidRPr="00BE0B5E">
        <w:rPr>
          <w:rFonts w:ascii="Times New Roman" w:eastAsia="Times New Roman" w:hAnsi="Times New Roman" w:cs="Times New Roman"/>
          <w:szCs w:val="24"/>
          <w:lang w:bidi="he-IL"/>
        </w:rPr>
        <w:t>: penalties, subsidies, and moral campaigns applied against an unchanged underlying gradient, vulnerable to arbitrage and reversal when enforcement relaxes.</w:t>
      </w:r>
    </w:p>
    <w:p w14:paraId="0899BECC" w14:textId="77777777" w:rsidR="00BE0B5E" w:rsidRDefault="00BE0B5E" w:rsidP="00BE0B5E">
      <w:pPr>
        <w:pStyle w:val="Heading4"/>
        <w:rPr>
          <w:lang w:bidi="he-IL"/>
        </w:rPr>
      </w:pPr>
      <w:r w:rsidRPr="00BE0B5E">
        <w:rPr>
          <w:lang w:bidi="he-IL"/>
        </w:rPr>
        <w:t xml:space="preserve">Corollary 2 (The inescapability of Goodhart in a generalized token regime). </w:t>
      </w:r>
    </w:p>
    <w:p w14:paraId="1CD2FF3E" w14:textId="24771CD4"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Goodhart’s law is not an implementation detail here; it is the governing dynamic. When the generalized token is the measure, it becomes the target; when it is the target, it becomes the game; when it becomes the game, it necessarily detaches from the substrate, because the substrate is not optimized by narrative but by constraint. Therefore, no “better metric” inside the same grammar can restore congruence at scale; the proxy will be optimized until it ceases to be a proxy.</w:t>
      </w:r>
    </w:p>
    <w:p w14:paraId="692E2593" w14:textId="77777777" w:rsidR="00BE0B5E" w:rsidRDefault="00BE0B5E" w:rsidP="00BE0B5E">
      <w:pPr>
        <w:pStyle w:val="Heading4"/>
        <w:rPr>
          <w:lang w:bidi="he-IL"/>
        </w:rPr>
      </w:pPr>
      <w:r w:rsidRPr="00BE0B5E">
        <w:rPr>
          <w:lang w:bidi="he-IL"/>
        </w:rPr>
        <w:t xml:space="preserve">Corollary 3 (The “sandwich system” boundary case). </w:t>
      </w:r>
    </w:p>
    <w:p w14:paraId="6596A8B7" w14:textId="0D39458F"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The only way to retain something called money without reinstating decoupling is to make it </w:t>
      </w:r>
      <w:r w:rsidRPr="00BE0B5E">
        <w:rPr>
          <w:rFonts w:ascii="Times New Roman" w:eastAsia="Times New Roman" w:hAnsi="Times New Roman" w:cs="Times New Roman"/>
          <w:i/>
          <w:iCs/>
          <w:szCs w:val="24"/>
          <w:lang w:bidi="he-IL"/>
        </w:rPr>
        <w:t>literally redeemable for essentials under hard inventory limits</w:t>
      </w:r>
      <w:r w:rsidRPr="00BE0B5E">
        <w:rPr>
          <w:rFonts w:ascii="Times New Roman" w:eastAsia="Times New Roman" w:hAnsi="Times New Roman" w:cs="Times New Roman"/>
          <w:szCs w:val="24"/>
          <w:lang w:bidi="he-IL"/>
        </w:rPr>
        <w:t>—a provisioning-coupon regime, i.e., the “sandwich system.” But this is no longer generalized money-as-sovereign. It is a bounded entitlement ledger: issuance is constrained by real stocks and regenerative rates; settlement is in-kind or strictly inventory-cleared; and accumulation is either prevented or rendered non-advantageous. In other words, the only non-insane form of “money” is money demoted into logistics, stripped of the very properties (universality and unbounded claim capacity) that made it the sign-flip lever.</w:t>
      </w:r>
    </w:p>
    <w:p w14:paraId="5FD3615A" w14:textId="58BDF9B3" w:rsidR="00BE0B5E" w:rsidRPr="00BE0B5E" w:rsidRDefault="00BE0B5E" w:rsidP="00221905">
      <w:pPr>
        <w:pStyle w:val="Heading2"/>
        <w:rPr>
          <w:lang w:bidi="he-IL"/>
        </w:rPr>
      </w:pPr>
      <w:bookmarkStart w:id="86" w:name="_Toc220411458"/>
      <w:r>
        <w:rPr>
          <w:lang w:bidi="he-IL"/>
        </w:rPr>
        <w:t>7</w:t>
      </w:r>
      <w:r w:rsidRPr="00BE0B5E">
        <w:rPr>
          <w:lang w:bidi="he-IL"/>
        </w:rPr>
        <w:t>.15 Substrate-First Settlement: What the Second Sign Flip Requires Operationally</w:t>
      </w:r>
      <w:bookmarkEnd w:id="86"/>
    </w:p>
    <w:p w14:paraId="4B4A909D" w14:textId="77777777"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Eliminating the lever does not mean eliminating symbols, language, measurement, or accounting. It means eliminating </w:t>
      </w:r>
      <w:r w:rsidRPr="00BE0B5E">
        <w:rPr>
          <w:rFonts w:ascii="Times New Roman" w:eastAsia="Times New Roman" w:hAnsi="Times New Roman" w:cs="Times New Roman"/>
          <w:b/>
          <w:bCs/>
          <w:szCs w:val="24"/>
          <w:lang w:bidi="he-IL"/>
        </w:rPr>
        <w:t>generalized, accumulation-friendly claims</w:t>
      </w:r>
      <w:r w:rsidRPr="00BE0B5E">
        <w:rPr>
          <w:rFonts w:ascii="Times New Roman" w:eastAsia="Times New Roman" w:hAnsi="Times New Roman" w:cs="Times New Roman"/>
          <w:szCs w:val="24"/>
          <w:lang w:bidi="he-IL"/>
        </w:rPr>
        <w:t xml:space="preserve"> as the primary integrator of human coordination at the needs layer. In operational terms, the second sign flip is implemented by replacing “abstract purchasing power clears essentials” with “ecological reality clears essentials,” via:</w:t>
      </w:r>
    </w:p>
    <w:p w14:paraId="6E0E280A" w14:textId="77777777" w:rsidR="00BE0B5E" w:rsidRDefault="00BE0B5E" w:rsidP="00BE0B5E">
      <w:pPr>
        <w:numPr>
          <w:ilvl w:val="0"/>
          <w:numId w:val="57"/>
        </w:num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b/>
          <w:bCs/>
          <w:szCs w:val="24"/>
          <w:lang w:bidi="he-IL"/>
        </w:rPr>
        <w:t>In-kind essentials settlement.</w:t>
      </w:r>
      <w:r w:rsidRPr="00BE0B5E">
        <w:rPr>
          <w:rFonts w:ascii="Times New Roman" w:eastAsia="Times New Roman" w:hAnsi="Times New Roman" w:cs="Times New Roman"/>
          <w:szCs w:val="24"/>
          <w:lang w:bidi="he-IL"/>
        </w:rPr>
        <w:t xml:space="preserve"> </w:t>
      </w:r>
    </w:p>
    <w:p w14:paraId="069AA57D" w14:textId="6AD0F9DB" w:rsidR="00BE0B5E" w:rsidRPr="00BE0B5E" w:rsidRDefault="00BE0B5E" w:rsidP="00BE0B5E">
      <w:pPr>
        <w:spacing w:before="100" w:beforeAutospacing="1" w:after="100" w:afterAutospacing="1" w:line="240" w:lineRule="auto"/>
        <w:ind w:left="720"/>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Food, water, heat, shelter, and other primary necessities clear against inventories and regenerative capacity, not against abstract token accumulation.</w:t>
      </w:r>
    </w:p>
    <w:p w14:paraId="47025BC1" w14:textId="77777777" w:rsidR="00BE0B5E" w:rsidRDefault="00BE0B5E" w:rsidP="00BE0B5E">
      <w:pPr>
        <w:numPr>
          <w:ilvl w:val="0"/>
          <w:numId w:val="57"/>
        </w:num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b/>
          <w:bCs/>
          <w:szCs w:val="24"/>
          <w:lang w:bidi="he-IL"/>
        </w:rPr>
        <w:t>Biophysical permissions for throughput.</w:t>
      </w:r>
      <w:r w:rsidRPr="00BE0B5E">
        <w:rPr>
          <w:rFonts w:ascii="Times New Roman" w:eastAsia="Times New Roman" w:hAnsi="Times New Roman" w:cs="Times New Roman"/>
          <w:szCs w:val="24"/>
          <w:lang w:bidi="he-IL"/>
        </w:rPr>
        <w:t xml:space="preserve"> </w:t>
      </w:r>
    </w:p>
    <w:p w14:paraId="75CB66B4" w14:textId="3022ED9D" w:rsidR="00BE0B5E" w:rsidRPr="00BE0B5E" w:rsidRDefault="00BE0B5E" w:rsidP="00BE0B5E">
      <w:pPr>
        <w:spacing w:before="100" w:beforeAutospacing="1" w:after="100" w:afterAutospacing="1" w:line="240" w:lineRule="auto"/>
        <w:ind w:left="720"/>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Extraction and waste-loading are limited by hard ceilings (permissions/caps) that cannot be overridden by payment. The constraint is constitutive: no permission, no throughput.</w:t>
      </w:r>
    </w:p>
    <w:p w14:paraId="0E4E55B5" w14:textId="77777777" w:rsidR="00BE0B5E" w:rsidRDefault="00BE0B5E" w:rsidP="00BE0B5E">
      <w:pPr>
        <w:numPr>
          <w:ilvl w:val="0"/>
          <w:numId w:val="57"/>
        </w:num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b/>
          <w:bCs/>
          <w:szCs w:val="24"/>
          <w:lang w:bidi="he-IL"/>
        </w:rPr>
        <w:t>Anti-accumulation constraints in the essentials tier.</w:t>
      </w:r>
      <w:r w:rsidRPr="00BE0B5E">
        <w:rPr>
          <w:rFonts w:ascii="Times New Roman" w:eastAsia="Times New Roman" w:hAnsi="Times New Roman" w:cs="Times New Roman"/>
          <w:szCs w:val="24"/>
          <w:lang w:bidi="he-IL"/>
        </w:rPr>
        <w:t xml:space="preserve"> </w:t>
      </w:r>
    </w:p>
    <w:p w14:paraId="172FED5F" w14:textId="4086CC09" w:rsidR="00BE0B5E" w:rsidRPr="00BE0B5E" w:rsidRDefault="00BE0B5E" w:rsidP="00BE0B5E">
      <w:pPr>
        <w:spacing w:before="100" w:beforeAutospacing="1" w:after="100" w:afterAutospacing="1" w:line="240" w:lineRule="auto"/>
        <w:ind w:left="720"/>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Where needed to preserve congruence, entitlements are time-bounded, non-hoardable, and/or domain-limited. The aim is not moral purity but preventing generalized claims from regaining sovereignty over life-support.</w:t>
      </w:r>
    </w:p>
    <w:p w14:paraId="5BD0BC3C" w14:textId="77777777" w:rsidR="00BE0B5E" w:rsidRDefault="00BE0B5E" w:rsidP="00BE0B5E">
      <w:pPr>
        <w:numPr>
          <w:ilvl w:val="0"/>
          <w:numId w:val="57"/>
        </w:num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b/>
          <w:bCs/>
          <w:szCs w:val="24"/>
          <w:lang w:bidi="he-IL"/>
        </w:rPr>
        <w:t>Demotion of exchange tokens to narrow logistics.</w:t>
      </w:r>
      <w:r w:rsidRPr="00BE0B5E">
        <w:rPr>
          <w:rFonts w:ascii="Times New Roman" w:eastAsia="Times New Roman" w:hAnsi="Times New Roman" w:cs="Times New Roman"/>
          <w:szCs w:val="24"/>
          <w:lang w:bidi="he-IL"/>
        </w:rPr>
        <w:t xml:space="preserve"> </w:t>
      </w:r>
    </w:p>
    <w:p w14:paraId="24B2113B" w14:textId="6E3AAB76" w:rsidR="00BE0B5E" w:rsidRPr="00BE0B5E" w:rsidRDefault="00BE0B5E" w:rsidP="00BE0B5E">
      <w:pPr>
        <w:spacing w:before="100" w:beforeAutospacing="1" w:after="100" w:afterAutospacing="1" w:line="240" w:lineRule="auto"/>
        <w:ind w:left="720"/>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If an exchange medium persists for non-essentials, it must be structurally prevented from reconstituting itself as a universal satisfier. The decisive line is whether the token can acquire exemption from biophysical constraint. If it can, the lever is back.</w:t>
      </w:r>
    </w:p>
    <w:p w14:paraId="5E4BD55B" w14:textId="128D02C5" w:rsidR="00BE0B5E" w:rsidRPr="00BE0B5E" w:rsidRDefault="00BE0B5E" w:rsidP="00BE0B5E">
      <w:pPr>
        <w:spacing w:before="100" w:beforeAutospacing="1" w:after="100" w:afterAutospacing="1" w:line="240" w:lineRule="auto"/>
        <w:outlineLvl w:val="2"/>
        <w:rPr>
          <w:rStyle w:val="Heading3Char"/>
          <w:rFonts w:eastAsiaTheme="minorEastAsia"/>
        </w:rPr>
      </w:pPr>
      <w:bookmarkStart w:id="87" w:name="_Toc220411459"/>
      <w:r w:rsidRPr="00221905">
        <w:rPr>
          <w:rStyle w:val="Heading2Char"/>
          <w:lang w:bidi="he-IL"/>
        </w:rPr>
        <w:t xml:space="preserve">7.16 Closing Continuity: </w:t>
      </w:r>
      <w:r w:rsidRPr="00221905">
        <w:rPr>
          <w:rStyle w:val="Heading2Char"/>
          <w:lang w:bidi="he-IL"/>
        </w:rPr>
        <w:br/>
      </w:r>
      <w:r w:rsidRPr="00BE0B5E">
        <w:rPr>
          <w:rStyle w:val="Heading3Char"/>
          <w:rFonts w:eastAsiaTheme="minorEastAsia"/>
        </w:rPr>
        <w:t>Why This Is the Inevitable Terminus of the Math</w:t>
      </w:r>
      <w:bookmarkEnd w:id="87"/>
    </w:p>
    <w:p w14:paraId="1E44E47E" w14:textId="21A0C1CB"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Section 2.6.5 argued that lasting reform requires changing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BE0B5E">
        <w:rPr>
          <w:rFonts w:ascii="Times New Roman" w:eastAsia="Times New Roman" w:hAnsi="Times New Roman" w:cs="Times New Roman"/>
          <w:szCs w:val="24"/>
          <w:lang w:bidi="he-IL"/>
        </w:rPr>
        <w:t xml:space="preserve">, not forever applying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oMath>
      <w:r>
        <w:rPr>
          <w:rFonts w:ascii="Times New Roman" w:eastAsia="Times New Roman" w:hAnsi="Times New Roman" w:cs="Times New Roman"/>
          <w:szCs w:val="24"/>
          <w:lang w:bidi="he-IL"/>
        </w:rPr>
        <w:t xml:space="preserve"> </w:t>
      </w:r>
      <w:r w:rsidRPr="00BE0B5E">
        <w:rPr>
          <w:rFonts w:ascii="Times New Roman" w:eastAsia="Times New Roman" w:hAnsi="Times New Roman" w:cs="Times New Roman"/>
          <w:szCs w:val="24"/>
          <w:lang w:bidi="he-IL"/>
        </w:rPr>
        <w:t xml:space="preserve">against </w:t>
      </w:r>
      <m:oMath>
        <m:r>
          <w:rPr>
            <w:rFonts w:ascii="Cambria Math" w:eastAsia="Times New Roman" w:hAnsi="Cambria Math" w:cs="Times New Roman"/>
            <w:szCs w:val="24"/>
            <w:lang w:bidi="he-IL"/>
          </w:rPr>
          <m:t>-</m:t>
        </m:r>
        <m:r>
          <m:rPr>
            <m:sty m:val="p"/>
          </m:rPr>
          <w:rPr>
            <w:rFonts w:ascii="Cambria Math" w:eastAsia="Times New Roman" w:hAnsi="Cambria Math" w:cs="Times New Roman"/>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BE0B5E">
        <w:rPr>
          <w:rFonts w:ascii="Times New Roman" w:eastAsia="Times New Roman" w:hAnsi="Times New Roman" w:cs="Times New Roman"/>
          <w:szCs w:val="24"/>
          <w:lang w:bidi="he-IL"/>
        </w:rPr>
        <w:t xml:space="preserve">. The NiCE dynamics make explicit why: generalized money functions as an upstream operator that continuously distorts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Pr>
          <w:rFonts w:ascii="Times New Roman" w:eastAsia="Times New Roman" w:hAnsi="Times New Roman" w:cs="Times New Roman"/>
          <w:szCs w:val="24"/>
          <w:lang w:bidi="he-IL"/>
        </w:rPr>
        <w:t xml:space="preserve"> </w:t>
      </w:r>
      <w:r w:rsidRPr="00BE0B5E">
        <w:rPr>
          <w:rFonts w:ascii="Times New Roman" w:eastAsia="Times New Roman" w:hAnsi="Times New Roman" w:cs="Times New Roman"/>
          <w:szCs w:val="24"/>
          <w:lang w:bidi="he-IL"/>
        </w:rPr>
        <w:t>away from substrate congruence by amplifying claim growth independent of ecological settlement. So long as the token remains the domain-universal fitness signal, the potential landscape reverts to extraction-favoring topology regardless of downstream policy. The system’s “downhill” direction is defined by what the dominant signal rewards, and a generalized token rewards that which increases tokens—even when doing so liquidates the substrate that must ultimately redeem life.</w:t>
      </w:r>
    </w:p>
    <w:p w14:paraId="73BC10B8" w14:textId="177BD870" w:rsidR="00F83F7A" w:rsidRDefault="00BE0B5E" w:rsidP="00BE0B5E">
      <w:pPr>
        <w:spacing w:before="100" w:beforeAutospacing="1" w:after="100" w:afterAutospacing="1" w:line="240" w:lineRule="auto"/>
      </w:pPr>
      <w:r w:rsidRPr="00BE0B5E">
        <w:rPr>
          <w:rFonts w:ascii="Times New Roman" w:eastAsia="Times New Roman" w:hAnsi="Times New Roman" w:cs="Times New Roman"/>
          <w:szCs w:val="24"/>
          <w:lang w:bidi="he-IL"/>
        </w:rPr>
        <w:t>Therefore, the operative sign flip—understood as a stable inversion of the default gradient—requires the second sign flip: removing the lever that inverted congruence at inception. Either civilization abandons generalized money outright, or it reduces “money” to a literal inventory-cleared provisioning instrument, which is functionally a return to substrate-first settlement. That is not a rhetorical leap. It is the strict consequence of the premises already established: operative sanity is congruence with natural law; any universal claim system not intrinsically settled against that law will be optimized until it defeats congruence; and nature will settle the ledger regardless of belief.</w:t>
      </w:r>
    </w:p>
    <w:p w14:paraId="643E80F0" w14:textId="77777777" w:rsidR="009D23CC" w:rsidRPr="009D23CC" w:rsidRDefault="009D23CC" w:rsidP="009D23CC">
      <w:pPr>
        <w:sectPr w:rsidR="009D23CC" w:rsidRPr="009D23CC" w:rsidSect="00034616">
          <w:pgSz w:w="12240" w:h="15840"/>
          <w:pgMar w:top="1440" w:right="1800" w:bottom="1440" w:left="1800" w:header="720" w:footer="720" w:gutter="0"/>
          <w:cols w:space="720"/>
          <w:docGrid w:linePitch="360"/>
        </w:sectPr>
      </w:pPr>
    </w:p>
    <w:p w14:paraId="02BDE24F" w14:textId="77777777" w:rsidR="004D6E0A" w:rsidRPr="004D6E0A" w:rsidRDefault="004D6E0A" w:rsidP="001B59CA">
      <w:pPr>
        <w:pStyle w:val="Heading1"/>
      </w:pPr>
      <w:bookmarkStart w:id="88" w:name="_Toc220411460"/>
      <w:r w:rsidRPr="004D6E0A">
        <w:t>References</w:t>
      </w:r>
      <w:bookmarkEnd w:id="88"/>
    </w:p>
    <w:p w14:paraId="021C3B77" w14:textId="77777777" w:rsidR="00074464" w:rsidRPr="00074464" w:rsidRDefault="00074464" w:rsidP="00074464">
      <w:pPr>
        <w:rPr>
          <w:szCs w:val="24"/>
        </w:rPr>
      </w:pPr>
      <w:r w:rsidRPr="00074464">
        <w:rPr>
          <w:szCs w:val="24"/>
        </w:rPr>
        <w:t>Ajzen, I. (1991). The theory of planned behavior. Organizational Behavior and Human Decision Processes, 50(2), 179–211. https://doi.org/10.1016/0749-5978(91)90020-T</w:t>
      </w:r>
    </w:p>
    <w:p w14:paraId="102208B8" w14:textId="77777777" w:rsidR="00074464" w:rsidRPr="00074464" w:rsidRDefault="00074464" w:rsidP="00074464">
      <w:pPr>
        <w:rPr>
          <w:szCs w:val="24"/>
        </w:rPr>
      </w:pPr>
      <w:r w:rsidRPr="00074464">
        <w:rPr>
          <w:szCs w:val="24"/>
        </w:rPr>
        <w:t>Babiak, P., &amp; Hare, R. D. (2006). Snakes in suits: When psychopaths go to work. HarperCollins.</w:t>
      </w:r>
    </w:p>
    <w:p w14:paraId="04B52F13" w14:textId="77777777" w:rsidR="00074464" w:rsidRPr="00074464" w:rsidRDefault="00074464" w:rsidP="00074464">
      <w:pPr>
        <w:rPr>
          <w:szCs w:val="24"/>
        </w:rPr>
      </w:pPr>
      <w:r w:rsidRPr="00074464">
        <w:rPr>
          <w:szCs w:val="24"/>
        </w:rPr>
        <w:t>Berwick, D. M. (2003). Improvement, trust, and the healthcare workforce. Quality and Safety in Health Care, 12(Suppl 1), i2–i6. https://doi.org/10.1136/qhc.12.suppl_1.i2</w:t>
      </w:r>
    </w:p>
    <w:p w14:paraId="35DBA72C" w14:textId="77777777" w:rsidR="00074464" w:rsidRPr="00074464" w:rsidRDefault="00074464" w:rsidP="00074464">
      <w:pPr>
        <w:rPr>
          <w:szCs w:val="24"/>
        </w:rPr>
      </w:pPr>
      <w:r w:rsidRPr="00074464">
        <w:rPr>
          <w:szCs w:val="24"/>
        </w:rPr>
        <w:t>Biagioli, M., &amp; Lippman, A. (Eds.). (2020). Gaming the metrics: Misconduct and manipulation in academic research. MIT Press. https://doi.org/10.7551/mitpress/11087.001.0001</w:t>
      </w:r>
    </w:p>
    <w:p w14:paraId="46A91076" w14:textId="77777777" w:rsidR="00074464" w:rsidRPr="00074464" w:rsidRDefault="00074464" w:rsidP="00074464">
      <w:pPr>
        <w:rPr>
          <w:szCs w:val="24"/>
        </w:rPr>
      </w:pPr>
      <w:r w:rsidRPr="00074464">
        <w:rPr>
          <w:szCs w:val="24"/>
        </w:rPr>
        <w:t>Boddy, C. R. (2011). Corporate psychopaths, bullying and unfair supervision in the workplace. Journal of Business Ethics, 100(3), 367–379. https://doi.org/10.1007/s10551-010-0689-5</w:t>
      </w:r>
    </w:p>
    <w:p w14:paraId="5EE951A9" w14:textId="77777777" w:rsidR="00074464" w:rsidRPr="00074464" w:rsidRDefault="00074464" w:rsidP="00074464">
      <w:pPr>
        <w:rPr>
          <w:szCs w:val="24"/>
        </w:rPr>
      </w:pPr>
      <w:r w:rsidRPr="00074464">
        <w:rPr>
          <w:szCs w:val="24"/>
        </w:rPr>
        <w:t>Bowles, S. (2016). The moral economy: Why good incentives are no substitute for good citizens. Yale University Press. https://doi.org/10.12987/yale/9780300163834.001.0001</w:t>
      </w:r>
    </w:p>
    <w:p w14:paraId="37EEB595" w14:textId="77777777" w:rsidR="00074464" w:rsidRPr="00074464" w:rsidRDefault="00074464" w:rsidP="00074464">
      <w:pPr>
        <w:rPr>
          <w:szCs w:val="24"/>
        </w:rPr>
      </w:pPr>
      <w:r w:rsidRPr="00074464">
        <w:rPr>
          <w:szCs w:val="24"/>
        </w:rPr>
        <w:t>Brickman, P., &amp; Campbell, D. T. (1971). Hedonic relativism and planning the good society. In M. H. Appley (Ed.), Adaptation-level theory (pp. 287–305). Academic Press.</w:t>
      </w:r>
    </w:p>
    <w:p w14:paraId="5BB8F243" w14:textId="77777777" w:rsidR="00074464" w:rsidRPr="00074464" w:rsidRDefault="00074464" w:rsidP="00074464">
      <w:pPr>
        <w:rPr>
          <w:szCs w:val="24"/>
        </w:rPr>
      </w:pPr>
      <w:r w:rsidRPr="00074464">
        <w:rPr>
          <w:szCs w:val="24"/>
        </w:rPr>
        <w:t xml:space="preserve">Brunell, A. B., Gentry, W. A., Campbell, W. K., Hoffman, B. J., Kuhnert, K. W., &amp; </w:t>
      </w:r>
      <w:proofErr w:type="spellStart"/>
      <w:r w:rsidRPr="00074464">
        <w:rPr>
          <w:szCs w:val="24"/>
        </w:rPr>
        <w:t>DeMarree</w:t>
      </w:r>
      <w:proofErr w:type="spellEnd"/>
      <w:r w:rsidRPr="00074464">
        <w:rPr>
          <w:szCs w:val="24"/>
        </w:rPr>
        <w:t>, K. G. (2008). Leader emergence: The case of the narcissistic leader. Personality and Social Psychology Bulletin, 34(12), 1663–1676. https://doi.org/10.1177/0146167208324101</w:t>
      </w:r>
    </w:p>
    <w:p w14:paraId="6132EC13" w14:textId="77777777" w:rsidR="00074464" w:rsidRPr="00074464" w:rsidRDefault="00074464" w:rsidP="00074464">
      <w:pPr>
        <w:rPr>
          <w:szCs w:val="24"/>
        </w:rPr>
      </w:pPr>
      <w:r w:rsidRPr="00074464">
        <w:rPr>
          <w:szCs w:val="24"/>
        </w:rPr>
        <w:t>Campbell, D. T. (1979). Assessing the impact of planned social change. Evaluation and Program Planning, 2(1), 67–90. https://doi.org/10.1016/0149-7189(79)90048-X</w:t>
      </w:r>
    </w:p>
    <w:p w14:paraId="799778C7" w14:textId="77777777" w:rsidR="00074464" w:rsidRPr="00074464" w:rsidRDefault="00074464" w:rsidP="00074464">
      <w:pPr>
        <w:rPr>
          <w:szCs w:val="24"/>
        </w:rPr>
      </w:pPr>
      <w:r w:rsidRPr="00074464">
        <w:rPr>
          <w:szCs w:val="24"/>
        </w:rPr>
        <w:t>Campos, P. F. (2015). The real reason college tuition costs so much. The New York Times. https://www.nytimes.com/2015/04/05/opinion/sunday/the-real-reason-college-tuition-costs-so-much.html</w:t>
      </w:r>
    </w:p>
    <w:p w14:paraId="43016F5E" w14:textId="77777777" w:rsidR="00074464" w:rsidRPr="00074464" w:rsidRDefault="00074464" w:rsidP="00074464">
      <w:pPr>
        <w:rPr>
          <w:szCs w:val="24"/>
        </w:rPr>
      </w:pPr>
      <w:r w:rsidRPr="00074464">
        <w:rPr>
          <w:szCs w:val="24"/>
        </w:rPr>
        <w:t>Costanza, R., de Groot, R., Sutton, P., van der Ploeg, S., Anderson, S. J., Kubiszewski, I., Farber, S., &amp; Turner, R. K. (2014). Changes in the global value of ecosystem services. Global Environmental Change, 26, 152–158. https://doi.org/10.1016/j.gloenvcha.2014.04.002</w:t>
      </w:r>
    </w:p>
    <w:p w14:paraId="291A3367" w14:textId="77777777" w:rsidR="00074464" w:rsidRPr="00074464" w:rsidRDefault="00074464" w:rsidP="00074464">
      <w:pPr>
        <w:rPr>
          <w:szCs w:val="24"/>
        </w:rPr>
      </w:pPr>
      <w:r w:rsidRPr="00074464">
        <w:rPr>
          <w:szCs w:val="24"/>
        </w:rPr>
        <w:t>Dal Bó, E. (2006). Regulatory capture: A review. Oxford Review of Economic Policy, 22(2), 203–225. https://doi.org/10.1093/oxrep/grj013</w:t>
      </w:r>
    </w:p>
    <w:p w14:paraId="6D32D07B" w14:textId="77777777" w:rsidR="00074464" w:rsidRPr="00074464" w:rsidRDefault="00074464" w:rsidP="00074464">
      <w:pPr>
        <w:rPr>
          <w:szCs w:val="24"/>
        </w:rPr>
      </w:pPr>
      <w:r w:rsidRPr="00074464">
        <w:rPr>
          <w:szCs w:val="24"/>
        </w:rPr>
        <w:t>Daly, H. E., &amp; Farley, J. (2011). Ecological economics: Principles and applications (2nd ed.). Island Press.</w:t>
      </w:r>
    </w:p>
    <w:p w14:paraId="5174E542" w14:textId="77777777" w:rsidR="00074464" w:rsidRPr="00074464" w:rsidRDefault="00074464" w:rsidP="00074464">
      <w:pPr>
        <w:rPr>
          <w:szCs w:val="24"/>
        </w:rPr>
      </w:pPr>
      <w:r w:rsidRPr="00074464">
        <w:rPr>
          <w:szCs w:val="24"/>
        </w:rPr>
        <w:t>Deci, E. L., Koestner, R., &amp; Ryan, R. M. (1999). A meta-analytic review of experiments examining the effects of extrinsic rewards on intrinsic motivation. Psychological Bulletin, 125(6), 627–668. https://doi.org/10.1037/0033-2909.125.6.627</w:t>
      </w:r>
    </w:p>
    <w:p w14:paraId="0C8C0872" w14:textId="77777777" w:rsidR="00074464" w:rsidRPr="00074464" w:rsidRDefault="00074464" w:rsidP="00074464">
      <w:pPr>
        <w:rPr>
          <w:szCs w:val="24"/>
        </w:rPr>
      </w:pPr>
      <w:r w:rsidRPr="00074464">
        <w:rPr>
          <w:szCs w:val="24"/>
        </w:rPr>
        <w:t>Eterno, J. A., &amp; Silverman, E. B. (2012). The crime numbers game: Management by manipulation. CRC Press. https://doi.org/10.1201/b11842</w:t>
      </w:r>
    </w:p>
    <w:p w14:paraId="732CAD5E" w14:textId="77777777" w:rsidR="00074464" w:rsidRPr="00074464" w:rsidRDefault="00074464" w:rsidP="00074464">
      <w:pPr>
        <w:rPr>
          <w:szCs w:val="24"/>
        </w:rPr>
      </w:pPr>
      <w:r w:rsidRPr="00074464">
        <w:rPr>
          <w:szCs w:val="24"/>
        </w:rPr>
        <w:t>Frank, R. H. (1999). Luxury fever: Why money fails to satisfy in an era of excess. Free Press.</w:t>
      </w:r>
    </w:p>
    <w:p w14:paraId="1403D295" w14:textId="77777777" w:rsidR="00074464" w:rsidRPr="00074464" w:rsidRDefault="00074464" w:rsidP="00074464">
      <w:pPr>
        <w:rPr>
          <w:szCs w:val="24"/>
        </w:rPr>
      </w:pPr>
      <w:r w:rsidRPr="00074464">
        <w:rPr>
          <w:szCs w:val="24"/>
        </w:rPr>
        <w:t>Frank, R. H., Gilovich, T., &amp; Regan, D. T. (1993). Does studying economics inhibit cooperation? Journal of Economic Perspectives, 7(2), 159–171. https://doi.org/10.1257/jep.7.2.159</w:t>
      </w:r>
    </w:p>
    <w:p w14:paraId="71B2531A" w14:textId="77777777" w:rsidR="00074464" w:rsidRPr="00074464" w:rsidRDefault="00074464" w:rsidP="00074464">
      <w:pPr>
        <w:rPr>
          <w:szCs w:val="24"/>
        </w:rPr>
      </w:pPr>
      <w:r w:rsidRPr="00074464">
        <w:rPr>
          <w:szCs w:val="24"/>
        </w:rPr>
        <w:t>Frey, B. S., &amp; Oberholzer-Gee, F. (1997). The cost of price incentives: An empirical analysis of motivation crowding-out. American Economic Review, 87(4), 746–755.</w:t>
      </w:r>
    </w:p>
    <w:p w14:paraId="612AF664" w14:textId="77777777" w:rsidR="00074464" w:rsidRPr="00074464" w:rsidRDefault="00074464" w:rsidP="00074464">
      <w:pPr>
        <w:rPr>
          <w:szCs w:val="24"/>
        </w:rPr>
      </w:pPr>
      <w:r w:rsidRPr="00074464">
        <w:rPr>
          <w:szCs w:val="24"/>
        </w:rPr>
        <w:t>Ginsberg, B. (2011). The fall of the faculty: The rise of the all-administrative university and why it matters. Oxford University Press. https://doi.org/10.1093/acprof:oso/9780199782444.001.0001</w:t>
      </w:r>
    </w:p>
    <w:p w14:paraId="483B5489" w14:textId="77777777" w:rsidR="00074464" w:rsidRPr="00074464" w:rsidRDefault="00074464" w:rsidP="00074464">
      <w:pPr>
        <w:rPr>
          <w:szCs w:val="24"/>
        </w:rPr>
      </w:pPr>
      <w:r w:rsidRPr="00074464">
        <w:rPr>
          <w:szCs w:val="24"/>
        </w:rPr>
        <w:t>Goodhart, C. A. E. (1975). Problems of monetary management: The U.K. experience. In Papers in Monetary Economics (Vol. 1). Reserve Bank of Australia.</w:t>
      </w:r>
    </w:p>
    <w:p w14:paraId="2726EF6D" w14:textId="77777777" w:rsidR="00074464" w:rsidRPr="00074464" w:rsidRDefault="00074464" w:rsidP="00074464">
      <w:pPr>
        <w:rPr>
          <w:szCs w:val="24"/>
        </w:rPr>
      </w:pPr>
      <w:r w:rsidRPr="00074464">
        <w:rPr>
          <w:szCs w:val="24"/>
        </w:rPr>
        <w:t>Grijalva, E., Harms, P. D., Newman, D. A., Gaddis, B. H., &amp; Fraley, R. C. (2015). Narcissism and leadership: A meta-analytic review of linear and nonlinear relationships. Personnel Psychology, 68(1), 1–47. https://doi.org/10.1111/peps.12072</w:t>
      </w:r>
    </w:p>
    <w:p w14:paraId="1BBBF268" w14:textId="77777777" w:rsidR="00074464" w:rsidRPr="00074464" w:rsidRDefault="00074464" w:rsidP="00074464">
      <w:pPr>
        <w:rPr>
          <w:szCs w:val="24"/>
        </w:rPr>
      </w:pPr>
      <w:r w:rsidRPr="00074464">
        <w:rPr>
          <w:szCs w:val="24"/>
        </w:rPr>
        <w:t>Haushofer, J., &amp; Fehr, E. (2014). On the psychology of poverty. Science, 344(6186), 862–867. https://doi.org/10.1126/science.1232491</w:t>
      </w:r>
    </w:p>
    <w:p w14:paraId="144F300A" w14:textId="77777777" w:rsidR="00074464" w:rsidRPr="00074464" w:rsidRDefault="00074464" w:rsidP="00074464">
      <w:pPr>
        <w:rPr>
          <w:szCs w:val="24"/>
        </w:rPr>
      </w:pPr>
      <w:r w:rsidRPr="00074464">
        <w:rPr>
          <w:szCs w:val="24"/>
        </w:rPr>
        <w:t>Henrich, J., &amp; Boyd, R. (2001). Why people punish defectors: Weak conformist transmission can stabilize costly enforcement of norms in cooperative dilemmas. Journal of Theoretical Biology, 208(1), 79–89. https://doi.org/10.1006/jtbi.2000.2202</w:t>
      </w:r>
    </w:p>
    <w:p w14:paraId="3CF2A236" w14:textId="77777777" w:rsidR="00074464" w:rsidRPr="00074464" w:rsidRDefault="00074464" w:rsidP="00074464">
      <w:pPr>
        <w:rPr>
          <w:szCs w:val="24"/>
        </w:rPr>
      </w:pPr>
      <w:r w:rsidRPr="00074464">
        <w:rPr>
          <w:szCs w:val="24"/>
        </w:rPr>
        <w:t>Hodgson, G. M., &amp; Knudsen, T. (2010). Darwin's conjecture: The search for general principles of social and economic evolution. University of Chicago Press. https://doi.org/10.7208/chicago/9780226346922.001.0001</w:t>
      </w:r>
    </w:p>
    <w:p w14:paraId="4345BC65" w14:textId="77777777" w:rsidR="00074464" w:rsidRPr="00074464" w:rsidRDefault="00074464" w:rsidP="00074464">
      <w:pPr>
        <w:rPr>
          <w:szCs w:val="24"/>
        </w:rPr>
      </w:pPr>
      <w:r w:rsidRPr="00074464">
        <w:rPr>
          <w:szCs w:val="24"/>
        </w:rPr>
        <w:t>Holmström, B., &amp; Milgrom, P. (1991). Multitask principal-agent analyses: Incentive contracts, asset ownership, and job design. Journal of Law, Economics, &amp; Organization, 7(special issue), 24–52. https://doi.org/10.1093/jleo/7.special_issue.24</w:t>
      </w:r>
    </w:p>
    <w:p w14:paraId="6559532B" w14:textId="77777777" w:rsidR="00074464" w:rsidRPr="00074464" w:rsidRDefault="00074464" w:rsidP="00074464">
      <w:pPr>
        <w:rPr>
          <w:szCs w:val="24"/>
        </w:rPr>
      </w:pPr>
      <w:r w:rsidRPr="00074464">
        <w:rPr>
          <w:szCs w:val="24"/>
        </w:rPr>
        <w:t>Hornborg, A. (2012). Global ecology and unequal exchange: Fetishism in a zero-sum world. Routledge. https://doi.org/10.4324/9780203804926</w:t>
      </w:r>
    </w:p>
    <w:p w14:paraId="2ED888B7" w14:textId="77777777" w:rsidR="00074464" w:rsidRPr="00074464" w:rsidRDefault="00074464" w:rsidP="00074464">
      <w:pPr>
        <w:rPr>
          <w:szCs w:val="24"/>
        </w:rPr>
      </w:pPr>
      <w:r w:rsidRPr="00074464">
        <w:rPr>
          <w:szCs w:val="24"/>
        </w:rPr>
        <w:t>Jacob, B. A., &amp; Levitt, S. D. (2003). Rotten apples: An investigation of the prevalence and predictors of teacher cheating. Quarterly Journal of Economics, 118(3), 843–877. https://doi.org/10.1162/00335530360698441</w:t>
      </w:r>
    </w:p>
    <w:p w14:paraId="4401A421" w14:textId="77777777" w:rsidR="00074464" w:rsidRPr="00074464" w:rsidRDefault="00074464" w:rsidP="00074464">
      <w:pPr>
        <w:rPr>
          <w:szCs w:val="24"/>
        </w:rPr>
      </w:pPr>
      <w:r w:rsidRPr="00074464">
        <w:rPr>
          <w:szCs w:val="24"/>
        </w:rPr>
        <w:t>Kane, E. J. (1977). Good intentions and unintended evil: The case against selective credit allocation. Journal of Money, Credit and Banking, 9(1), 55–69. https://doi.org/10.2307/1991854</w:t>
      </w:r>
    </w:p>
    <w:p w14:paraId="0E02630D" w14:textId="77777777" w:rsidR="00074464" w:rsidRPr="00074464" w:rsidRDefault="00074464" w:rsidP="00074464">
      <w:pPr>
        <w:rPr>
          <w:szCs w:val="24"/>
        </w:rPr>
      </w:pPr>
      <w:r w:rsidRPr="00074464">
        <w:rPr>
          <w:szCs w:val="24"/>
        </w:rPr>
        <w:t>Kapp, K. W. (1963). The social costs of business enterprise. Asia Publishing House.</w:t>
      </w:r>
    </w:p>
    <w:p w14:paraId="0C9EB421" w14:textId="77777777" w:rsidR="00074464" w:rsidRPr="00074464" w:rsidRDefault="00074464" w:rsidP="00074464">
      <w:pPr>
        <w:rPr>
          <w:szCs w:val="24"/>
        </w:rPr>
      </w:pPr>
      <w:r w:rsidRPr="00074464">
        <w:rPr>
          <w:szCs w:val="24"/>
        </w:rPr>
        <w:t>Karlin, B., Zinger, J. F., &amp; Ford, R. (2015). The effects of feedback on energy conservation: A meta-analysis. Psychological Bulletin, 141(6), 1205–1227. https://doi.org/10.1037/a0039650</w:t>
      </w:r>
    </w:p>
    <w:p w14:paraId="3F7117A0" w14:textId="77777777" w:rsidR="00074464" w:rsidRPr="00074464" w:rsidRDefault="00074464" w:rsidP="00074464">
      <w:pPr>
        <w:rPr>
          <w:szCs w:val="24"/>
        </w:rPr>
      </w:pPr>
      <w:r w:rsidRPr="00074464">
        <w:rPr>
          <w:szCs w:val="24"/>
        </w:rPr>
        <w:t>Kasser, T. (2002). The high price of materialism. MIT Press. https://doi.org/10.7551/mitpress/3501.001.0001</w:t>
      </w:r>
    </w:p>
    <w:p w14:paraId="70A43375" w14:textId="77777777" w:rsidR="00074464" w:rsidRPr="00074464" w:rsidRDefault="00074464" w:rsidP="00074464">
      <w:pPr>
        <w:rPr>
          <w:szCs w:val="24"/>
        </w:rPr>
      </w:pPr>
      <w:r w:rsidRPr="00074464">
        <w:rPr>
          <w:szCs w:val="24"/>
        </w:rPr>
        <w:t>Kollmuss, A., &amp; Agyeman, J. (2002). Mind the gap: Why do people act environmentally and what are the barriers to pro-environmental behavior? Environmental Education Research, 8(3), 239–260. https://doi.org/10.1080/13504620220145401</w:t>
      </w:r>
    </w:p>
    <w:p w14:paraId="665703A4" w14:textId="77777777" w:rsidR="00074464" w:rsidRPr="00074464" w:rsidRDefault="00074464" w:rsidP="00074464">
      <w:pPr>
        <w:rPr>
          <w:szCs w:val="24"/>
        </w:rPr>
      </w:pPr>
      <w:r w:rsidRPr="00074464">
        <w:rPr>
          <w:szCs w:val="24"/>
        </w:rPr>
        <w:t>Koretz, D. (2017). The testing charade: Pretending to make schools better. University of Chicago Press. https://doi.org/10.7208/chicago/9780226434032.001.0001</w:t>
      </w:r>
    </w:p>
    <w:p w14:paraId="33339966" w14:textId="77777777" w:rsidR="00074464" w:rsidRPr="00074464" w:rsidRDefault="00074464" w:rsidP="00074464">
      <w:pPr>
        <w:rPr>
          <w:szCs w:val="24"/>
        </w:rPr>
      </w:pPr>
      <w:r w:rsidRPr="00074464">
        <w:rPr>
          <w:szCs w:val="24"/>
        </w:rPr>
        <w:t xml:space="preserve">Landay, K., Harms, P. D., &amp; </w:t>
      </w:r>
      <w:proofErr w:type="spellStart"/>
      <w:r w:rsidRPr="00074464">
        <w:rPr>
          <w:szCs w:val="24"/>
        </w:rPr>
        <w:t>Credé</w:t>
      </w:r>
      <w:proofErr w:type="spellEnd"/>
      <w:r w:rsidRPr="00074464">
        <w:rPr>
          <w:szCs w:val="24"/>
        </w:rPr>
        <w:t>, M. (2019). Shall we serve the dark lords? A meta-analytic review of psychopathy and leadership. Journal of Applied Psychology, 104(1), 183–196. https://doi.org/10.1037/apl0000357</w:t>
      </w:r>
    </w:p>
    <w:p w14:paraId="5D90AA55" w14:textId="77777777" w:rsidR="00074464" w:rsidRPr="00074464" w:rsidRDefault="00074464" w:rsidP="00074464">
      <w:pPr>
        <w:rPr>
          <w:szCs w:val="24"/>
        </w:rPr>
      </w:pPr>
      <w:r w:rsidRPr="00074464">
        <w:rPr>
          <w:szCs w:val="24"/>
        </w:rPr>
        <w:t>Leigh, E. G., Jr. (2010). The group selection controversy. Journal of Evolutionary Biology, 23(1), 6–19. https://doi.org/10.1111/j.1420-9101.2009.01876.x</w:t>
      </w:r>
    </w:p>
    <w:p w14:paraId="11E35546" w14:textId="77777777" w:rsidR="00074464" w:rsidRPr="00074464" w:rsidRDefault="00074464" w:rsidP="00074464">
      <w:pPr>
        <w:rPr>
          <w:szCs w:val="24"/>
        </w:rPr>
      </w:pPr>
      <w:r w:rsidRPr="00074464">
        <w:rPr>
          <w:szCs w:val="24"/>
        </w:rPr>
        <w:t>Lohmann, L. (2010). Uncertainty markets and carbon markets: Variations on Polanyian themes. New Political Economy, 15(2), 225–254. https://doi.org/10.1080/13563460903290946</w:t>
      </w:r>
    </w:p>
    <w:p w14:paraId="594B2277" w14:textId="77777777" w:rsidR="00074464" w:rsidRPr="00074464" w:rsidRDefault="00074464" w:rsidP="00074464">
      <w:pPr>
        <w:rPr>
          <w:szCs w:val="24"/>
        </w:rPr>
      </w:pPr>
      <w:r w:rsidRPr="00074464">
        <w:rPr>
          <w:szCs w:val="24"/>
        </w:rPr>
        <w:t>Mannion, R., &amp; Braithwaite, J. (2012). Unintended consequences of performance measurement in healthcare: 20 salutary lessons from the English National Health Service. Internal Medicine Journal, 42(5), 569–574. https://doi.org/10.1111/j.1445-5994.2012.02766.x</w:t>
      </w:r>
    </w:p>
    <w:p w14:paraId="32760660" w14:textId="77777777" w:rsidR="00074464" w:rsidRPr="00074464" w:rsidRDefault="00074464" w:rsidP="00074464">
      <w:pPr>
        <w:rPr>
          <w:szCs w:val="24"/>
        </w:rPr>
      </w:pPr>
      <w:r w:rsidRPr="00074464">
        <w:rPr>
          <w:szCs w:val="24"/>
        </w:rPr>
        <w:t>Martinez-Alier, J. (2002). The environmentalism of the poor: A study of ecological conflicts and valuation. Edward Elgar. https://doi.org/10.4337/9781843765486</w:t>
      </w:r>
    </w:p>
    <w:p w14:paraId="74DF4DDD" w14:textId="77777777" w:rsidR="00074464" w:rsidRPr="00074464" w:rsidRDefault="00074464" w:rsidP="00074464">
      <w:pPr>
        <w:rPr>
          <w:szCs w:val="24"/>
        </w:rPr>
      </w:pPr>
      <w:r w:rsidRPr="00074464">
        <w:rPr>
          <w:szCs w:val="24"/>
        </w:rPr>
        <w:t>Mathieu, C., Neumann, C. S., Hare, R. D., &amp; Babiak, P. (2013). A dark side of leadership: Corporate psychopathy and its influence on employee well-being and job satisfaction. Personality and Individual Differences, 59, 83–88. https://doi.org/10.1016/j.paid.2013.11.010</w:t>
      </w:r>
    </w:p>
    <w:p w14:paraId="35BB11F2" w14:textId="77777777" w:rsidR="00074464" w:rsidRPr="00074464" w:rsidRDefault="00074464" w:rsidP="00074464">
      <w:pPr>
        <w:rPr>
          <w:szCs w:val="24"/>
        </w:rPr>
      </w:pPr>
      <w:r w:rsidRPr="00074464">
        <w:rPr>
          <w:szCs w:val="24"/>
        </w:rPr>
        <w:t>Meadows, D. H. (1999). Leverage points: Places to intervene in a system. Sustainability Institute.</w:t>
      </w:r>
    </w:p>
    <w:p w14:paraId="64AC31BA" w14:textId="77777777" w:rsidR="00074464" w:rsidRPr="00074464" w:rsidRDefault="00074464" w:rsidP="00074464">
      <w:pPr>
        <w:rPr>
          <w:szCs w:val="24"/>
        </w:rPr>
      </w:pPr>
      <w:r w:rsidRPr="00074464">
        <w:rPr>
          <w:szCs w:val="24"/>
        </w:rPr>
        <w:t>Meadows, D. H. (2008). Thinking in systems: A primer. Chelsea Green Publishing.</w:t>
      </w:r>
    </w:p>
    <w:p w14:paraId="3CFC8AFB" w14:textId="77777777" w:rsidR="00074464" w:rsidRPr="00074464" w:rsidRDefault="00074464" w:rsidP="00074464">
      <w:pPr>
        <w:rPr>
          <w:szCs w:val="24"/>
        </w:rPr>
      </w:pPr>
      <w:r w:rsidRPr="00074464">
        <w:rPr>
          <w:szCs w:val="24"/>
        </w:rPr>
        <w:t>Michels, R. (1962). Political parties: A sociological study of the oligarchical tendencies of modern democracy. Free Press. (Original work published 1911)</w:t>
      </w:r>
    </w:p>
    <w:p w14:paraId="3F6C93EE" w14:textId="77777777" w:rsidR="00074464" w:rsidRPr="00074464" w:rsidRDefault="00074464" w:rsidP="00074464">
      <w:pPr>
        <w:rPr>
          <w:szCs w:val="24"/>
        </w:rPr>
      </w:pPr>
      <w:r w:rsidRPr="00074464">
        <w:rPr>
          <w:szCs w:val="24"/>
        </w:rPr>
        <w:t>Montgomery, D. R. (2007). Dirt: The erosion of civilizations. University of California Press. https://doi.org/10.1525/9780520933163</w:t>
      </w:r>
    </w:p>
    <w:p w14:paraId="4373D5A5" w14:textId="77777777" w:rsidR="00074464" w:rsidRPr="00074464" w:rsidRDefault="00074464" w:rsidP="00074464">
      <w:pPr>
        <w:rPr>
          <w:szCs w:val="24"/>
        </w:rPr>
      </w:pPr>
      <w:r w:rsidRPr="00074464">
        <w:rPr>
          <w:szCs w:val="24"/>
        </w:rPr>
        <w:t>Mullainathan, S., &amp; Shafir, E. (2013). Scarcity: Why having too little means so much. Times Books.</w:t>
      </w:r>
    </w:p>
    <w:p w14:paraId="4DD80005" w14:textId="77777777" w:rsidR="00074464" w:rsidRPr="00074464" w:rsidRDefault="00074464" w:rsidP="00074464">
      <w:pPr>
        <w:rPr>
          <w:szCs w:val="24"/>
        </w:rPr>
      </w:pPr>
      <w:r w:rsidRPr="00074464">
        <w:rPr>
          <w:szCs w:val="24"/>
        </w:rPr>
        <w:t>Muller, J. Z. (2018). The tyranny of metrics. Princeton University Press. https://doi.org/10.2307/j.ctvc77h85</w:t>
      </w:r>
    </w:p>
    <w:p w14:paraId="72859AED" w14:textId="77777777" w:rsidR="00074464" w:rsidRPr="00074464" w:rsidRDefault="00074464" w:rsidP="00074464">
      <w:pPr>
        <w:rPr>
          <w:szCs w:val="24"/>
        </w:rPr>
      </w:pPr>
      <w:r w:rsidRPr="00074464">
        <w:rPr>
          <w:szCs w:val="24"/>
        </w:rPr>
        <w:t>National Center for Education Statistics [NCES]. (2019). Digest of Education Statistics, 2019 (NCES 2021-009), Table 314.10. U.S. Department of Education. https://nces.ed.gov/programs/digest/d19/tables/dt19_314.10.asp</w:t>
      </w:r>
    </w:p>
    <w:p w14:paraId="0A957182" w14:textId="77777777" w:rsidR="00074464" w:rsidRPr="00074464" w:rsidRDefault="00074464" w:rsidP="00074464">
      <w:pPr>
        <w:rPr>
          <w:szCs w:val="24"/>
        </w:rPr>
      </w:pPr>
      <w:r w:rsidRPr="00074464">
        <w:rPr>
          <w:szCs w:val="24"/>
        </w:rPr>
        <w:t xml:space="preserve">Nelson, R. R., &amp; Winter, S. G. (1982). An evolutionary theory of economic change. Harvard University </w:t>
      </w:r>
      <w:proofErr w:type="spellStart"/>
      <w:r w:rsidRPr="00074464">
        <w:rPr>
          <w:szCs w:val="24"/>
        </w:rPr>
        <w:t>Press.Unethical</w:t>
      </w:r>
      <w:proofErr w:type="spellEnd"/>
      <w:r w:rsidRPr="00074464">
        <w:rPr>
          <w:szCs w:val="24"/>
        </w:rPr>
        <w:t xml:space="preserve"> actors who exploit structural opportunities grow, reinvest, and dominate. The population composition shifts toward whatever strategy the structure rewards, regardless of individual preferences (Frank et al., 1993; Bowles, 2016).</w:t>
      </w:r>
    </w:p>
    <w:p w14:paraId="22304200" w14:textId="77777777" w:rsidR="00074464" w:rsidRPr="00074464" w:rsidRDefault="00074464" w:rsidP="00074464">
      <w:pPr>
        <w:rPr>
          <w:szCs w:val="24"/>
        </w:rPr>
      </w:pPr>
      <w:proofErr w:type="spellStart"/>
      <w:r w:rsidRPr="00074464">
        <w:rPr>
          <w:szCs w:val="24"/>
        </w:rPr>
        <w:t>Nevicka</w:t>
      </w:r>
      <w:proofErr w:type="spellEnd"/>
      <w:r w:rsidRPr="00074464">
        <w:rPr>
          <w:szCs w:val="24"/>
        </w:rPr>
        <w:t>, B., Ten Velden, F. S., De Hoogh, A. H. B., &amp; Van Vianen, A. E. M. (2011). Reality at odds with perceptions: Narcissistic leaders and group performance. Psychological Science, 22(10), 1259–1264. https://doi.org/10.1177/0956797611417259</w:t>
      </w:r>
    </w:p>
    <w:p w14:paraId="3060AF33" w14:textId="77777777" w:rsidR="00074464" w:rsidRPr="00074464" w:rsidRDefault="00074464" w:rsidP="00074464">
      <w:pPr>
        <w:rPr>
          <w:szCs w:val="24"/>
        </w:rPr>
      </w:pPr>
      <w:r w:rsidRPr="00074464">
        <w:rPr>
          <w:szCs w:val="24"/>
        </w:rPr>
        <w:t>North, D. C. (1990). Institutions, institutional change and economic performance. Cambridge University Press. https://doi.org/10.1017/CBO9780511808678</w:t>
      </w:r>
    </w:p>
    <w:p w14:paraId="082E1005" w14:textId="77777777" w:rsidR="00074464" w:rsidRPr="00074464" w:rsidRDefault="00074464" w:rsidP="00074464">
      <w:pPr>
        <w:rPr>
          <w:szCs w:val="24"/>
        </w:rPr>
      </w:pPr>
      <w:r w:rsidRPr="00074464">
        <w:rPr>
          <w:szCs w:val="24"/>
        </w:rPr>
        <w:t>O'Reilly, C. A., III, Doerr, B., &amp; Chatman, J. A. (2021). "See you in court": How CEO narcissism increases firms' vulnerability to lawsuits. The Leadership Quarterly, 32(5), Article 101399. https://doi.org/10.1016/j.leaqua.2020.101399</w:t>
      </w:r>
    </w:p>
    <w:p w14:paraId="6A295725" w14:textId="77777777" w:rsidR="00074464" w:rsidRPr="00074464" w:rsidRDefault="00074464" w:rsidP="00074464">
      <w:pPr>
        <w:rPr>
          <w:szCs w:val="24"/>
        </w:rPr>
      </w:pPr>
      <w:r w:rsidRPr="00074464">
        <w:rPr>
          <w:szCs w:val="24"/>
        </w:rPr>
        <w:t>Paulhus, D. L., &amp; Williams, K. M. (2002). The Dark Triad of personality: Narcissism, Machiavellianism, and psychopathy. Journal of Research in Personality, 36(6), 556–563. https://doi.org/10.1006/jrpe.2002.2354</w:t>
      </w:r>
    </w:p>
    <w:p w14:paraId="4F0123A5" w14:textId="77777777" w:rsidR="00074464" w:rsidRPr="00074464" w:rsidRDefault="00074464" w:rsidP="00074464">
      <w:pPr>
        <w:rPr>
          <w:szCs w:val="24"/>
        </w:rPr>
      </w:pPr>
      <w:r w:rsidRPr="00074464">
        <w:rPr>
          <w:szCs w:val="24"/>
        </w:rPr>
        <w:t>Pauly, D., Christensen, V., Dalsgaard, J., Froese, R., &amp; Torres, F. (1998). Fishing down marine food webs. Science, 279(5352), 860–863. https://doi.org/10.1126/science.279.5352.860</w:t>
      </w:r>
    </w:p>
    <w:p w14:paraId="79C15EC8" w14:textId="77777777" w:rsidR="00074464" w:rsidRPr="00074464" w:rsidRDefault="00074464" w:rsidP="00074464">
      <w:pPr>
        <w:rPr>
          <w:szCs w:val="24"/>
        </w:rPr>
      </w:pPr>
      <w:r w:rsidRPr="00074464">
        <w:rPr>
          <w:szCs w:val="24"/>
        </w:rPr>
        <w:t>Pigou, A. C. (1920). The economics of welfare. Macmillan.</w:t>
      </w:r>
    </w:p>
    <w:p w14:paraId="0A5E29CD" w14:textId="77777777" w:rsidR="00074464" w:rsidRPr="00074464" w:rsidRDefault="00074464" w:rsidP="00074464">
      <w:pPr>
        <w:rPr>
          <w:szCs w:val="24"/>
        </w:rPr>
      </w:pPr>
      <w:r w:rsidRPr="00074464">
        <w:rPr>
          <w:szCs w:val="24"/>
        </w:rPr>
        <w:t xml:space="preserve">Prigogine, I., &amp; </w:t>
      </w:r>
      <w:proofErr w:type="spellStart"/>
      <w:r w:rsidRPr="00074464">
        <w:rPr>
          <w:szCs w:val="24"/>
        </w:rPr>
        <w:t>Stengers</w:t>
      </w:r>
      <w:proofErr w:type="spellEnd"/>
      <w:r w:rsidRPr="00074464">
        <w:rPr>
          <w:szCs w:val="24"/>
        </w:rPr>
        <w:t>, I. (1984). Order out of chaos: Man's new dialogue with nature. Bantam Books.</w:t>
      </w:r>
    </w:p>
    <w:p w14:paraId="59765CC9" w14:textId="77777777" w:rsidR="00074464" w:rsidRPr="00074464" w:rsidRDefault="00074464" w:rsidP="00074464">
      <w:pPr>
        <w:rPr>
          <w:szCs w:val="24"/>
        </w:rPr>
      </w:pPr>
      <w:r w:rsidRPr="00074464">
        <w:rPr>
          <w:szCs w:val="24"/>
        </w:rPr>
        <w:t>Rajan, R. G., &amp; Zingales, L. (2003). The great reversals: The politics of financial development in the twentieth century. Journal of Financial Economics, 69(1), 5–50. https://doi.org/10.1016/S0304-405X(03)00125-9</w:t>
      </w:r>
    </w:p>
    <w:p w14:paraId="2CD27784" w14:textId="77777777" w:rsidR="00074464" w:rsidRPr="00074464" w:rsidRDefault="00074464" w:rsidP="00074464">
      <w:pPr>
        <w:rPr>
          <w:szCs w:val="24"/>
        </w:rPr>
      </w:pPr>
      <w:proofErr w:type="spellStart"/>
      <w:r w:rsidRPr="00074464">
        <w:rPr>
          <w:szCs w:val="24"/>
        </w:rPr>
        <w:t>Rockström</w:t>
      </w:r>
      <w:proofErr w:type="spellEnd"/>
      <w:r w:rsidRPr="00074464">
        <w:rPr>
          <w:szCs w:val="24"/>
        </w:rPr>
        <w:t xml:space="preserve">, J., Steffen, W., Noone, K., Persson, Å., Chapin, F. S., III, Lambin, E. F., Lenton, T. M., Scheffer, M., Folke, C., </w:t>
      </w:r>
      <w:proofErr w:type="spellStart"/>
      <w:r w:rsidRPr="00074464">
        <w:rPr>
          <w:szCs w:val="24"/>
        </w:rPr>
        <w:t>Schellnhuber</w:t>
      </w:r>
      <w:proofErr w:type="spellEnd"/>
      <w:r w:rsidRPr="00074464">
        <w:rPr>
          <w:szCs w:val="24"/>
        </w:rPr>
        <w:t xml:space="preserve">, H. J., Nykvist, B., de Wit, C. A., Hughes, T., van der Leeuw, S., Rodhe, H., </w:t>
      </w:r>
      <w:proofErr w:type="spellStart"/>
      <w:r w:rsidRPr="00074464">
        <w:rPr>
          <w:szCs w:val="24"/>
        </w:rPr>
        <w:t>Sörlin</w:t>
      </w:r>
      <w:proofErr w:type="spellEnd"/>
      <w:r w:rsidRPr="00074464">
        <w:rPr>
          <w:szCs w:val="24"/>
        </w:rPr>
        <w:t>, S., Snyder, P. K., Costanza, R., Svedin, U., ... Foley, J. A. (2009). A safe operating space for humanity. Nature, 461(7263), 472–475. https://doi.org/10.1038/461472a</w:t>
      </w:r>
    </w:p>
    <w:p w14:paraId="213FDD65" w14:textId="77777777" w:rsidR="00074464" w:rsidRPr="00074464" w:rsidRDefault="00074464" w:rsidP="00074464">
      <w:pPr>
        <w:rPr>
          <w:szCs w:val="24"/>
        </w:rPr>
      </w:pPr>
      <w:r w:rsidRPr="00074464">
        <w:rPr>
          <w:szCs w:val="24"/>
        </w:rPr>
        <w:t>Sapolsky, R. M. (2017). Behave: The biology of humans at our best and worst. Penguin Press.</w:t>
      </w:r>
    </w:p>
    <w:p w14:paraId="2A1D2863" w14:textId="77777777" w:rsidR="00074464" w:rsidRPr="00074464" w:rsidRDefault="00074464" w:rsidP="00074464">
      <w:pPr>
        <w:rPr>
          <w:szCs w:val="24"/>
        </w:rPr>
      </w:pPr>
      <w:r w:rsidRPr="00074464">
        <w:rPr>
          <w:szCs w:val="24"/>
        </w:rPr>
        <w:t>Seto, K. C., Davis, S. J., Mitchell, R. B., Stokes, E. C., Unruh, G., &amp; Ürge-</w:t>
      </w:r>
      <w:proofErr w:type="spellStart"/>
      <w:r w:rsidRPr="00074464">
        <w:rPr>
          <w:szCs w:val="24"/>
        </w:rPr>
        <w:t>Vorsatz</w:t>
      </w:r>
      <w:proofErr w:type="spellEnd"/>
      <w:r w:rsidRPr="00074464">
        <w:rPr>
          <w:szCs w:val="24"/>
        </w:rPr>
        <w:t>, D. (2016). Carbon lock-in: Types, causes, and policy implications. Annual Review of Environment and Resources, 41, 425–452. https://doi.org/10.1146/annurev-environ-110615-085934</w:t>
      </w:r>
    </w:p>
    <w:p w14:paraId="3BA31663" w14:textId="77777777" w:rsidR="00074464" w:rsidRPr="00074464" w:rsidRDefault="00074464" w:rsidP="00074464">
      <w:pPr>
        <w:rPr>
          <w:szCs w:val="24"/>
        </w:rPr>
      </w:pPr>
      <w:r w:rsidRPr="00074464">
        <w:rPr>
          <w:szCs w:val="24"/>
        </w:rPr>
        <w:t>Shah, A. K., Mullainathan, S., &amp; Shafir, E. (2012). Some consequences of having too little. Science, 338(6107), 682–685. https://doi.org/10.1126/science.1222426</w:t>
      </w:r>
    </w:p>
    <w:p w14:paraId="7A9EA52F" w14:textId="77777777" w:rsidR="00074464" w:rsidRPr="00074464" w:rsidRDefault="00074464" w:rsidP="00074464">
      <w:pPr>
        <w:rPr>
          <w:szCs w:val="24"/>
        </w:rPr>
      </w:pPr>
      <w:r w:rsidRPr="00074464">
        <w:rPr>
          <w:szCs w:val="24"/>
        </w:rPr>
        <w:t xml:space="preserve">Simmel, G. (1978). The philosophy of money (T. </w:t>
      </w:r>
      <w:proofErr w:type="spellStart"/>
      <w:r w:rsidRPr="00074464">
        <w:rPr>
          <w:szCs w:val="24"/>
        </w:rPr>
        <w:t>Bottomore</w:t>
      </w:r>
      <w:proofErr w:type="spellEnd"/>
      <w:r w:rsidRPr="00074464">
        <w:rPr>
          <w:szCs w:val="24"/>
        </w:rPr>
        <w:t xml:space="preserve"> &amp; D. Frisby, Trans.). Routledge. (Original work published 1907)</w:t>
      </w:r>
    </w:p>
    <w:p w14:paraId="3333F862" w14:textId="77777777" w:rsidR="00074464" w:rsidRPr="00074464" w:rsidRDefault="00074464" w:rsidP="00074464">
      <w:pPr>
        <w:rPr>
          <w:szCs w:val="24"/>
        </w:rPr>
      </w:pPr>
      <w:r w:rsidRPr="00074464">
        <w:rPr>
          <w:szCs w:val="24"/>
        </w:rPr>
        <w:t>Slade, G. (2006). Made to break: Technology and obsolescence in America. Harvard University Press. https://doi.org/10.4159/9780674038264</w:t>
      </w:r>
    </w:p>
    <w:p w14:paraId="6BCC8843" w14:textId="77777777" w:rsidR="00074464" w:rsidRPr="00074464" w:rsidRDefault="00074464" w:rsidP="00074464">
      <w:pPr>
        <w:rPr>
          <w:szCs w:val="24"/>
        </w:rPr>
      </w:pPr>
      <w:r w:rsidRPr="00074464">
        <w:rPr>
          <w:szCs w:val="24"/>
        </w:rPr>
        <w:t xml:space="preserve">Steffen, W., Richardson, K., </w:t>
      </w:r>
      <w:proofErr w:type="spellStart"/>
      <w:r w:rsidRPr="00074464">
        <w:rPr>
          <w:szCs w:val="24"/>
        </w:rPr>
        <w:t>Rockström</w:t>
      </w:r>
      <w:proofErr w:type="spellEnd"/>
      <w:r w:rsidRPr="00074464">
        <w:rPr>
          <w:szCs w:val="24"/>
        </w:rPr>
        <w:t xml:space="preserve">, J., Cornell, S. E., Fetzer, I., Bennett, E. M., Biggs, R., Carpenter, S. R., de Vries, W., de Wit, C. A., Folke, C., Gerten, D., Heinke, J., Mace, G. M., Persson, L. M., Ramanathan, V., Reyers, B., &amp; </w:t>
      </w:r>
      <w:proofErr w:type="spellStart"/>
      <w:r w:rsidRPr="00074464">
        <w:rPr>
          <w:szCs w:val="24"/>
        </w:rPr>
        <w:t>Sörlin</w:t>
      </w:r>
      <w:proofErr w:type="spellEnd"/>
      <w:r w:rsidRPr="00074464">
        <w:rPr>
          <w:szCs w:val="24"/>
        </w:rPr>
        <w:t>, S. (2015). Planetary boundaries: Guiding human development on a changing planet. Science, 347(6223), Article 1259855. https://doi.org/10.1126/science.1259855</w:t>
      </w:r>
    </w:p>
    <w:p w14:paraId="2094692E" w14:textId="77777777" w:rsidR="00074464" w:rsidRPr="00074464" w:rsidRDefault="00074464" w:rsidP="00074464">
      <w:pPr>
        <w:rPr>
          <w:szCs w:val="24"/>
        </w:rPr>
      </w:pPr>
      <w:r w:rsidRPr="00074464">
        <w:rPr>
          <w:szCs w:val="24"/>
        </w:rPr>
        <w:t>Sterman, J. D. (2000). Business dynamics: Systems thinking and modeling for a complex world. McGraw-Hill.</w:t>
      </w:r>
    </w:p>
    <w:p w14:paraId="7893C07B" w14:textId="77777777" w:rsidR="00074464" w:rsidRPr="00074464" w:rsidRDefault="00074464" w:rsidP="00074464">
      <w:pPr>
        <w:rPr>
          <w:szCs w:val="24"/>
        </w:rPr>
      </w:pPr>
      <w:r w:rsidRPr="00074464">
        <w:rPr>
          <w:szCs w:val="24"/>
        </w:rPr>
        <w:t>Stigler, G. J. (1971). The theory of economic regulation. Bell Journal of Economics and Management Science, 2(1), 3–21. https://doi.org/10.2307/3003160</w:t>
      </w:r>
    </w:p>
    <w:p w14:paraId="574C266B" w14:textId="77777777" w:rsidR="00074464" w:rsidRPr="00074464" w:rsidRDefault="00074464" w:rsidP="00074464">
      <w:pPr>
        <w:rPr>
          <w:szCs w:val="24"/>
        </w:rPr>
      </w:pPr>
      <w:r w:rsidRPr="00074464">
        <w:rPr>
          <w:szCs w:val="24"/>
        </w:rPr>
        <w:t>Strathern, M. (1997). 'Improving ratings': Audit in the British University system. European Review, 5(3), 305–321. https://doi.org/10.1002/(SICI)1234-981X(199707)5:3&lt;</w:t>
      </w:r>
      <w:proofErr w:type="gramStart"/>
      <w:r w:rsidRPr="00074464">
        <w:rPr>
          <w:szCs w:val="24"/>
        </w:rPr>
        <w:t>305::</w:t>
      </w:r>
      <w:proofErr w:type="gramEnd"/>
      <w:r w:rsidRPr="00074464">
        <w:rPr>
          <w:szCs w:val="24"/>
        </w:rPr>
        <w:t>AID-EURO184&gt;3.0.CO;2-4</w:t>
      </w:r>
    </w:p>
    <w:p w14:paraId="1F6ABAE7" w14:textId="77777777" w:rsidR="00074464" w:rsidRPr="00074464" w:rsidRDefault="00074464" w:rsidP="00074464">
      <w:pPr>
        <w:rPr>
          <w:szCs w:val="24"/>
        </w:rPr>
      </w:pPr>
      <w:r w:rsidRPr="00074464">
        <w:rPr>
          <w:szCs w:val="24"/>
        </w:rPr>
        <w:t xml:space="preserve">The Regulation Fallacy: assumes rules can impose order without changing underlying payoff structures. </w:t>
      </w:r>
    </w:p>
    <w:p w14:paraId="5C90F633" w14:textId="77777777" w:rsidR="00074464" w:rsidRPr="00074464" w:rsidRDefault="00074464" w:rsidP="00074464">
      <w:pPr>
        <w:rPr>
          <w:szCs w:val="24"/>
        </w:rPr>
      </w:pPr>
      <w:r w:rsidRPr="00074464">
        <w:rPr>
          <w:szCs w:val="24"/>
        </w:rPr>
        <w:t>Tukker, A. (2015). Product services for a resource-efficient and circular economy—A review. Journal of Cleaner Production, 97, 76–91. https://doi.org/10.1016/j.jclepro.2013.11.049</w:t>
      </w:r>
    </w:p>
    <w:p w14:paraId="4041EAE7" w14:textId="77777777" w:rsidR="00074464" w:rsidRPr="00074464" w:rsidRDefault="00074464" w:rsidP="00074464">
      <w:pPr>
        <w:rPr>
          <w:szCs w:val="24"/>
        </w:rPr>
      </w:pPr>
      <w:r w:rsidRPr="00074464">
        <w:rPr>
          <w:szCs w:val="24"/>
        </w:rPr>
        <w:t xml:space="preserve">Tyack, D., &amp; Cuban, L. (1995). Tinkering toward utopia: A century of </w:t>
      </w:r>
      <w:proofErr w:type="gramStart"/>
      <w:r w:rsidRPr="00074464">
        <w:rPr>
          <w:szCs w:val="24"/>
        </w:rPr>
        <w:t>public school</w:t>
      </w:r>
      <w:proofErr w:type="gramEnd"/>
      <w:r w:rsidRPr="00074464">
        <w:rPr>
          <w:szCs w:val="24"/>
        </w:rPr>
        <w:t xml:space="preserve"> reform. Harvard University Press.</w:t>
      </w:r>
    </w:p>
    <w:p w14:paraId="3BDD7ABB" w14:textId="77777777" w:rsidR="00074464" w:rsidRPr="00074464" w:rsidRDefault="00074464" w:rsidP="00074464">
      <w:pPr>
        <w:rPr>
          <w:szCs w:val="24"/>
        </w:rPr>
      </w:pPr>
      <w:r w:rsidRPr="00074464">
        <w:rPr>
          <w:szCs w:val="24"/>
        </w:rPr>
        <w:t>Veblen, T. (1994). The theory of the leisure class. Dover Publications. (Original work published 1899)</w:t>
      </w:r>
    </w:p>
    <w:p w14:paraId="4CB29409" w14:textId="3ABA3778" w:rsidR="004D6E0A" w:rsidRPr="00074464" w:rsidRDefault="00074464" w:rsidP="00074464">
      <w:pPr>
        <w:rPr>
          <w:szCs w:val="24"/>
        </w:rPr>
      </w:pPr>
      <w:r w:rsidRPr="00074464">
        <w:rPr>
          <w:szCs w:val="24"/>
        </w:rPr>
        <w:t>Zelizer, V. A. (1994). The social meaning of money. Basic Books.</w:t>
      </w:r>
    </w:p>
    <w:sectPr w:rsidR="004D6E0A" w:rsidRPr="0007446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578CE" w14:textId="77777777" w:rsidR="00907BD5" w:rsidRDefault="00907BD5" w:rsidP="001B59CA">
      <w:r>
        <w:separator/>
      </w:r>
    </w:p>
  </w:endnote>
  <w:endnote w:type="continuationSeparator" w:id="0">
    <w:p w14:paraId="09DBC41F" w14:textId="77777777" w:rsidR="00907BD5" w:rsidRDefault="00907BD5" w:rsidP="001B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606F" w14:textId="00730E8C" w:rsidR="00F65104" w:rsidRDefault="00F65104" w:rsidP="001B59CA">
    <w:pPr>
      <w:pStyle w:val="Footer"/>
    </w:pPr>
    <w:r>
      <w:ptab w:relativeTo="margin" w:alignment="center" w:leader="none"/>
    </w:r>
    <w:r w:rsidR="008B2A58" w:rsidRPr="008B2A58">
      <w:t xml:space="preserve"> </w:t>
    </w:r>
    <w:r w:rsidR="008B2A58">
      <w:t xml:space="preserve">p. </w:t>
    </w:r>
    <w:r w:rsidR="008B2A58">
      <w:fldChar w:fldCharType="begin"/>
    </w:r>
    <w:r w:rsidR="008B2A58">
      <w:instrText xml:space="preserve"> PAGE   \* MERGEFORMAT </w:instrText>
    </w:r>
    <w:r w:rsidR="008B2A58">
      <w:fldChar w:fldCharType="separate"/>
    </w:r>
    <w:r w:rsidR="008B2A58">
      <w:t>2</w:t>
    </w:r>
    <w:r w:rsidR="008B2A58">
      <w:fldChar w:fldCharType="end"/>
    </w:r>
    <w:r w:rsidR="008B2A58">
      <w:t xml:space="preserve"> of </w:t>
    </w:r>
    <w:r w:rsidR="008B2A58">
      <w:fldChar w:fldCharType="begin"/>
    </w:r>
    <w:r w:rsidR="008B2A58">
      <w:instrText xml:space="preserve"> NUMPAGES  \# "0" \* Arabic  \* MERGEFORMAT </w:instrText>
    </w:r>
    <w:r w:rsidR="008B2A58">
      <w:fldChar w:fldCharType="separate"/>
    </w:r>
    <w:r w:rsidR="008B2A58">
      <w:t>68</w:t>
    </w:r>
    <w:r w:rsidR="008B2A58">
      <w:fldChar w:fldCharType="end"/>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13AF" w14:textId="110876C6" w:rsidR="00FE3D2A" w:rsidRDefault="00FE3D2A">
    <w:pPr>
      <w:pStyle w:val="Footer"/>
    </w:pPr>
    <w:r>
      <w:ptab w:relativeTo="margin" w:alignment="center" w:leader="none"/>
    </w:r>
    <w:r w:rsidRPr="00FE3D2A">
      <w:rPr>
        <w:rFonts w:ascii="Times New Roman" w:eastAsia="Times New Roman" w:hAnsi="Times New Roman" w:cs="Times New Roman"/>
        <w:sz w:val="20"/>
        <w:szCs w:val="20"/>
        <w:lang w:eastAsia="zh-CN"/>
      </w:rPr>
      <w:t>© Copyright 2026 Robert D. Kitcey. Licensed under CC BY-NC-ND 4.0.</w:t>
    </w:r>
    <w:r>
      <w:ptab w:relativeTo="margin" w:alignment="right" w:leader="none"/>
    </w:r>
    <w:r>
      <w:t>Jan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79723" w14:textId="77777777" w:rsidR="00907BD5" w:rsidRDefault="00907BD5" w:rsidP="001B59CA">
      <w:r>
        <w:separator/>
      </w:r>
    </w:p>
  </w:footnote>
  <w:footnote w:type="continuationSeparator" w:id="0">
    <w:p w14:paraId="71765903" w14:textId="77777777" w:rsidR="00907BD5" w:rsidRDefault="00907BD5" w:rsidP="001B5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DE26" w14:textId="6B986D31" w:rsidR="00F65104" w:rsidRDefault="008B2A58" w:rsidP="001B59CA">
    <w:pPr>
      <w:pStyle w:val="Header"/>
    </w:pPr>
    <w:r w:rsidRPr="00157EEC">
      <w:t xml:space="preserve">A Theoretical Architecture for a Sign-Flipped Civilization </w:t>
    </w:r>
    <w:r w:rsidR="00F65104">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DB43" w14:textId="24C3110B" w:rsidR="00FE3D2A" w:rsidRPr="00FE3D2A" w:rsidRDefault="008B2A58" w:rsidP="00FE3D2A">
    <w:pPr>
      <w:tabs>
        <w:tab w:val="center" w:pos="4680"/>
        <w:tab w:val="right" w:pos="9360"/>
      </w:tabs>
      <w:spacing w:after="0" w:line="240" w:lineRule="auto"/>
      <w:rPr>
        <w:rFonts w:ascii="Calibri" w:eastAsia="DengXian" w:hAnsi="Calibri" w:cs="Arial"/>
        <w:kern w:val="2"/>
        <w:szCs w:val="24"/>
        <w:lang w:eastAsia="zh-CN" w:bidi="he-IL"/>
        <w14:ligatures w14:val="standardContextual"/>
      </w:rPr>
    </w:pPr>
    <w:r w:rsidRPr="00FE3D2A">
      <w:rPr>
        <w:rFonts w:ascii="Elephant" w:eastAsia="DengXian" w:hAnsi="Elephant" w:cs="Arial"/>
        <w:kern w:val="2"/>
        <w:szCs w:val="24"/>
        <w:lang w:eastAsia="zh-CN" w:bidi="he-IL"/>
        <w14:ligatures w14:val="standardContextual"/>
      </w:rPr>
      <w:t xml:space="preserve">Science </w:t>
    </w:r>
    <w:r w:rsidRPr="00FE3D2A">
      <w:rPr>
        <w:rFonts w:ascii="Elephant" w:eastAsia="DengXian" w:hAnsi="Elephant" w:cs="Calibri Light"/>
        <w:kern w:val="2"/>
        <w:szCs w:val="24"/>
        <w:lang w:eastAsia="zh-CN" w:bidi="he-IL"/>
        <w14:ligatures w14:val="standardContextual"/>
      </w:rPr>
      <w:t>Human</w:t>
    </w:r>
    <w:r w:rsidR="00FE3D2A" w:rsidRPr="00FE3D2A">
      <w:rPr>
        <w:rFonts w:ascii="Calibri" w:eastAsia="DengXian" w:hAnsi="Calibri" w:cs="Arial"/>
        <w:kern w:val="2"/>
        <w:szCs w:val="24"/>
        <w:lang w:eastAsia="zh-CN" w:bidi="he-IL"/>
        <w14:ligatures w14:val="standardContextual"/>
      </w:rPr>
      <w:ptab w:relativeTo="margin" w:alignment="center" w:leader="none"/>
    </w:r>
    <w:r w:rsidR="00FE3D2A" w:rsidRPr="00FE3D2A">
      <w:rPr>
        <w:rFonts w:ascii="Calibri Light" w:eastAsia="DengXian" w:hAnsi="Calibri Light" w:cs="Calibri Light"/>
        <w:kern w:val="2"/>
        <w:szCs w:val="24"/>
        <w:lang w:eastAsia="zh-CN" w:bidi="he-IL"/>
        <w14:ligatures w14:val="standardContextual"/>
      </w:rPr>
      <w:ptab w:relativeTo="margin" w:alignment="right" w:leader="none"/>
    </w:r>
    <w:r w:rsidR="00FE3D2A" w:rsidRPr="00FE3D2A">
      <w:rPr>
        <w:rFonts w:ascii="Calibri Light" w:eastAsia="DengXian" w:hAnsi="Calibri Light" w:cs="Calibri Light"/>
        <w:kern w:val="2"/>
        <w:szCs w:val="24"/>
        <w:lang w:eastAsia="zh-CN" w:bidi="he-IL"/>
        <w14:ligatures w14:val="standardContextual"/>
      </w:rPr>
      <w:t>ORCID: 0009-0004-8679-9155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D6B0D"/>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C735F6"/>
    <w:multiLevelType w:val="hybridMultilevel"/>
    <w:tmpl w:val="D5A48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0E630F"/>
    <w:multiLevelType w:val="multilevel"/>
    <w:tmpl w:val="E13074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543FBC"/>
    <w:multiLevelType w:val="hybridMultilevel"/>
    <w:tmpl w:val="B1CA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950333"/>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1A2F0E"/>
    <w:multiLevelType w:val="multilevel"/>
    <w:tmpl w:val="E13074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521BEC"/>
    <w:multiLevelType w:val="multilevel"/>
    <w:tmpl w:val="BF0A92C2"/>
    <w:lvl w:ilvl="0">
      <w:start w:val="2"/>
      <w:numFmt w:val="decimal"/>
      <w:lvlText w:val="%1"/>
      <w:lvlJc w:val="left"/>
      <w:pPr>
        <w:ind w:left="660" w:hanging="660"/>
      </w:pPr>
      <w:rPr>
        <w:rFonts w:hint="default"/>
        <w:b/>
      </w:rPr>
    </w:lvl>
    <w:lvl w:ilvl="1">
      <w:start w:val="6"/>
      <w:numFmt w:val="decimal"/>
      <w:lvlText w:val="%1.%2"/>
      <w:lvlJc w:val="left"/>
      <w:pPr>
        <w:ind w:left="780" w:hanging="660"/>
      </w:pPr>
      <w:rPr>
        <w:rFonts w:hint="default"/>
        <w:b/>
      </w:rPr>
    </w:lvl>
    <w:lvl w:ilvl="2">
      <w:start w:val="3"/>
      <w:numFmt w:val="decimal"/>
      <w:lvlText w:val="%1.%2.%3"/>
      <w:lvlJc w:val="left"/>
      <w:pPr>
        <w:ind w:left="960" w:hanging="720"/>
      </w:pPr>
      <w:rPr>
        <w:rFonts w:hint="default"/>
        <w:b/>
      </w:rPr>
    </w:lvl>
    <w:lvl w:ilvl="3">
      <w:start w:val="1"/>
      <w:numFmt w:val="decimal"/>
      <w:lvlText w:val="%1.%2.%3.%4"/>
      <w:lvlJc w:val="left"/>
      <w:pPr>
        <w:ind w:left="1080" w:hanging="720"/>
      </w:pPr>
      <w:rPr>
        <w:rFonts w:hint="default"/>
        <w:b/>
      </w:rPr>
    </w:lvl>
    <w:lvl w:ilvl="4">
      <w:start w:val="1"/>
      <w:numFmt w:val="decimal"/>
      <w:lvlText w:val="%1.%2.%3.%4.%5"/>
      <w:lvlJc w:val="left"/>
      <w:pPr>
        <w:ind w:left="1560" w:hanging="1080"/>
      </w:pPr>
      <w:rPr>
        <w:rFonts w:hint="default"/>
        <w:b/>
      </w:rPr>
    </w:lvl>
    <w:lvl w:ilvl="5">
      <w:start w:val="1"/>
      <w:numFmt w:val="decimal"/>
      <w:lvlText w:val="%1.%2.%3.%4.%5.%6"/>
      <w:lvlJc w:val="left"/>
      <w:pPr>
        <w:ind w:left="1680" w:hanging="1080"/>
      </w:pPr>
      <w:rPr>
        <w:rFonts w:hint="default"/>
        <w:b/>
      </w:rPr>
    </w:lvl>
    <w:lvl w:ilvl="6">
      <w:start w:val="1"/>
      <w:numFmt w:val="decimal"/>
      <w:lvlText w:val="%1.%2.%3.%4.%5.%6.%7"/>
      <w:lvlJc w:val="left"/>
      <w:pPr>
        <w:ind w:left="2160" w:hanging="1440"/>
      </w:pPr>
      <w:rPr>
        <w:rFonts w:hint="default"/>
        <w:b/>
      </w:rPr>
    </w:lvl>
    <w:lvl w:ilvl="7">
      <w:start w:val="1"/>
      <w:numFmt w:val="decimal"/>
      <w:lvlText w:val="%1.%2.%3.%4.%5.%6.%7.%8"/>
      <w:lvlJc w:val="left"/>
      <w:pPr>
        <w:ind w:left="2280" w:hanging="1440"/>
      </w:pPr>
      <w:rPr>
        <w:rFonts w:hint="default"/>
        <w:b/>
      </w:rPr>
    </w:lvl>
    <w:lvl w:ilvl="8">
      <w:start w:val="1"/>
      <w:numFmt w:val="decimal"/>
      <w:lvlText w:val="%1.%2.%3.%4.%5.%6.%7.%8.%9"/>
      <w:lvlJc w:val="left"/>
      <w:pPr>
        <w:ind w:left="2760" w:hanging="1800"/>
      </w:pPr>
      <w:rPr>
        <w:rFonts w:hint="default"/>
        <w:b/>
      </w:rPr>
    </w:lvl>
  </w:abstractNum>
  <w:abstractNum w:abstractNumId="16" w15:restartNumberingAfterBreak="0">
    <w:nsid w:val="102C0819"/>
    <w:multiLevelType w:val="multilevel"/>
    <w:tmpl w:val="E13074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543AE7"/>
    <w:multiLevelType w:val="hybridMultilevel"/>
    <w:tmpl w:val="DCE03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5F6185"/>
    <w:multiLevelType w:val="hybridMultilevel"/>
    <w:tmpl w:val="F50A0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9B5BF9"/>
    <w:multiLevelType w:val="hybridMultilevel"/>
    <w:tmpl w:val="48126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517334"/>
    <w:multiLevelType w:val="multilevel"/>
    <w:tmpl w:val="CC70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2753C"/>
    <w:multiLevelType w:val="hybridMultilevel"/>
    <w:tmpl w:val="81D07E2E"/>
    <w:lvl w:ilvl="0" w:tplc="425C3EB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D74516"/>
    <w:multiLevelType w:val="multilevel"/>
    <w:tmpl w:val="1A16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A1DBF"/>
    <w:multiLevelType w:val="multilevel"/>
    <w:tmpl w:val="BD86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D345B"/>
    <w:multiLevelType w:val="multilevel"/>
    <w:tmpl w:val="E13074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8B4C81"/>
    <w:multiLevelType w:val="multilevel"/>
    <w:tmpl w:val="5B16C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B06A39"/>
    <w:multiLevelType w:val="hybridMultilevel"/>
    <w:tmpl w:val="C772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96593D"/>
    <w:multiLevelType w:val="hybridMultilevel"/>
    <w:tmpl w:val="908E0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3533B7"/>
    <w:multiLevelType w:val="hybridMultilevel"/>
    <w:tmpl w:val="7E0E4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FB676D"/>
    <w:multiLevelType w:val="hybridMultilevel"/>
    <w:tmpl w:val="0638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FB25B3"/>
    <w:multiLevelType w:val="hybridMultilevel"/>
    <w:tmpl w:val="F4CCD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3E0030"/>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FD5086"/>
    <w:multiLevelType w:val="multilevel"/>
    <w:tmpl w:val="5B1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A863B9"/>
    <w:multiLevelType w:val="multilevel"/>
    <w:tmpl w:val="1A64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173DF9"/>
    <w:multiLevelType w:val="multilevel"/>
    <w:tmpl w:val="65A6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C09CB"/>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4103B8"/>
    <w:multiLevelType w:val="multilevel"/>
    <w:tmpl w:val="9CAC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CF4C12"/>
    <w:multiLevelType w:val="hybridMultilevel"/>
    <w:tmpl w:val="1B98D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C1D6D0D"/>
    <w:multiLevelType w:val="hybridMultilevel"/>
    <w:tmpl w:val="C8C48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60657E"/>
    <w:multiLevelType w:val="hybridMultilevel"/>
    <w:tmpl w:val="C6E86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2585D1F"/>
    <w:multiLevelType w:val="multilevel"/>
    <w:tmpl w:val="705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38488F"/>
    <w:multiLevelType w:val="hybridMultilevel"/>
    <w:tmpl w:val="B4F81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724355"/>
    <w:multiLevelType w:val="multilevel"/>
    <w:tmpl w:val="8FD4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4A4B84"/>
    <w:multiLevelType w:val="hybridMultilevel"/>
    <w:tmpl w:val="7E0288F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07728C2"/>
    <w:multiLevelType w:val="multilevel"/>
    <w:tmpl w:val="8562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DA13AF"/>
    <w:multiLevelType w:val="hybridMultilevel"/>
    <w:tmpl w:val="8C4E1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A70518"/>
    <w:multiLevelType w:val="multilevel"/>
    <w:tmpl w:val="2B40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A7549E"/>
    <w:multiLevelType w:val="multilevel"/>
    <w:tmpl w:val="F048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057A0F"/>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352132"/>
    <w:multiLevelType w:val="hybridMultilevel"/>
    <w:tmpl w:val="85C2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4E2141"/>
    <w:multiLevelType w:val="multilevel"/>
    <w:tmpl w:val="CFC2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DC0746"/>
    <w:multiLevelType w:val="multilevel"/>
    <w:tmpl w:val="793E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7A56F6"/>
    <w:multiLevelType w:val="hybridMultilevel"/>
    <w:tmpl w:val="DCAC5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A03403"/>
    <w:multiLevelType w:val="multilevel"/>
    <w:tmpl w:val="437C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1E0267"/>
    <w:multiLevelType w:val="hybridMultilevel"/>
    <w:tmpl w:val="A5AE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DB63EC"/>
    <w:multiLevelType w:val="multilevel"/>
    <w:tmpl w:val="55F4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8234F2"/>
    <w:multiLevelType w:val="multilevel"/>
    <w:tmpl w:val="DE9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8568BD"/>
    <w:multiLevelType w:val="multilevel"/>
    <w:tmpl w:val="E13074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5C6825"/>
    <w:multiLevelType w:val="multilevel"/>
    <w:tmpl w:val="E13074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967295"/>
    <w:multiLevelType w:val="multilevel"/>
    <w:tmpl w:val="1970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B27F85"/>
    <w:multiLevelType w:val="multilevel"/>
    <w:tmpl w:val="D7766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132961"/>
    <w:multiLevelType w:val="multilevel"/>
    <w:tmpl w:val="5B1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378794">
    <w:abstractNumId w:val="8"/>
  </w:num>
  <w:num w:numId="2" w16cid:durableId="188301013">
    <w:abstractNumId w:val="6"/>
  </w:num>
  <w:num w:numId="3" w16cid:durableId="224267303">
    <w:abstractNumId w:val="5"/>
  </w:num>
  <w:num w:numId="4" w16cid:durableId="1451045040">
    <w:abstractNumId w:val="4"/>
  </w:num>
  <w:num w:numId="5" w16cid:durableId="1079593539">
    <w:abstractNumId w:val="7"/>
  </w:num>
  <w:num w:numId="6" w16cid:durableId="1302732459">
    <w:abstractNumId w:val="3"/>
  </w:num>
  <w:num w:numId="7" w16cid:durableId="2137290869">
    <w:abstractNumId w:val="2"/>
  </w:num>
  <w:num w:numId="8" w16cid:durableId="1400446905">
    <w:abstractNumId w:val="1"/>
  </w:num>
  <w:num w:numId="9" w16cid:durableId="255406239">
    <w:abstractNumId w:val="0"/>
  </w:num>
  <w:num w:numId="10" w16cid:durableId="557472442">
    <w:abstractNumId w:val="36"/>
  </w:num>
  <w:num w:numId="11" w16cid:durableId="371851471">
    <w:abstractNumId w:val="47"/>
  </w:num>
  <w:num w:numId="12" w16cid:durableId="905336357">
    <w:abstractNumId w:val="33"/>
  </w:num>
  <w:num w:numId="13" w16cid:durableId="346443551">
    <w:abstractNumId w:val="27"/>
  </w:num>
  <w:num w:numId="14" w16cid:durableId="1543710058">
    <w:abstractNumId w:val="12"/>
  </w:num>
  <w:num w:numId="15" w16cid:durableId="1530147408">
    <w:abstractNumId w:val="35"/>
  </w:num>
  <w:num w:numId="16" w16cid:durableId="1160002200">
    <w:abstractNumId w:val="21"/>
  </w:num>
  <w:num w:numId="17" w16cid:durableId="825630201">
    <w:abstractNumId w:val="19"/>
  </w:num>
  <w:num w:numId="18" w16cid:durableId="115299080">
    <w:abstractNumId w:val="17"/>
  </w:num>
  <w:num w:numId="19" w16cid:durableId="1305156101">
    <w:abstractNumId w:val="49"/>
  </w:num>
  <w:num w:numId="20" w16cid:durableId="81069810">
    <w:abstractNumId w:val="26"/>
  </w:num>
  <w:num w:numId="21" w16cid:durableId="2034572578">
    <w:abstractNumId w:val="45"/>
  </w:num>
  <w:num w:numId="22" w16cid:durableId="857085710">
    <w:abstractNumId w:val="37"/>
  </w:num>
  <w:num w:numId="23" w16cid:durableId="1236668344">
    <w:abstractNumId w:val="15"/>
  </w:num>
  <w:num w:numId="24" w16cid:durableId="1608200398">
    <w:abstractNumId w:val="10"/>
  </w:num>
  <w:num w:numId="25" w16cid:durableId="682711842">
    <w:abstractNumId w:val="54"/>
  </w:num>
  <w:num w:numId="26" w16cid:durableId="224025353">
    <w:abstractNumId w:val="29"/>
  </w:num>
  <w:num w:numId="27" w16cid:durableId="1968462604">
    <w:abstractNumId w:val="30"/>
  </w:num>
  <w:num w:numId="28" w16cid:durableId="1519738542">
    <w:abstractNumId w:val="31"/>
  </w:num>
  <w:num w:numId="29" w16cid:durableId="1029837349">
    <w:abstractNumId w:val="38"/>
  </w:num>
  <w:num w:numId="30" w16cid:durableId="115176476">
    <w:abstractNumId w:val="18"/>
  </w:num>
  <w:num w:numId="31" w16cid:durableId="1096052570">
    <w:abstractNumId w:val="28"/>
  </w:num>
  <w:num w:numId="32" w16cid:durableId="1525827514">
    <w:abstractNumId w:val="23"/>
  </w:num>
  <w:num w:numId="33" w16cid:durableId="1579167419">
    <w:abstractNumId w:val="55"/>
  </w:num>
  <w:num w:numId="34" w16cid:durableId="693766635">
    <w:abstractNumId w:val="61"/>
  </w:num>
  <w:num w:numId="35" w16cid:durableId="1508522443">
    <w:abstractNumId w:val="13"/>
  </w:num>
  <w:num w:numId="36" w16cid:durableId="1200361488">
    <w:abstractNumId w:val="16"/>
  </w:num>
  <w:num w:numId="37" w16cid:durableId="1885555219">
    <w:abstractNumId w:val="57"/>
  </w:num>
  <w:num w:numId="38" w16cid:durableId="197554078">
    <w:abstractNumId w:val="11"/>
  </w:num>
  <w:num w:numId="39" w16cid:durableId="491725966">
    <w:abstractNumId w:val="58"/>
  </w:num>
  <w:num w:numId="40" w16cid:durableId="1832017574">
    <w:abstractNumId w:val="48"/>
  </w:num>
  <w:num w:numId="41" w16cid:durableId="1213999151">
    <w:abstractNumId w:val="24"/>
  </w:num>
  <w:num w:numId="42" w16cid:durableId="1513958256">
    <w:abstractNumId w:val="14"/>
  </w:num>
  <w:num w:numId="43" w16cid:durableId="1659189133">
    <w:abstractNumId w:val="56"/>
  </w:num>
  <w:num w:numId="44" w16cid:durableId="990064825">
    <w:abstractNumId w:val="46"/>
  </w:num>
  <w:num w:numId="45" w16cid:durableId="1737823325">
    <w:abstractNumId w:val="53"/>
  </w:num>
  <w:num w:numId="46" w16cid:durableId="1391541040">
    <w:abstractNumId w:val="59"/>
  </w:num>
  <w:num w:numId="47" w16cid:durableId="481777108">
    <w:abstractNumId w:val="22"/>
  </w:num>
  <w:num w:numId="48" w16cid:durableId="173150129">
    <w:abstractNumId w:val="20"/>
  </w:num>
  <w:num w:numId="49" w16cid:durableId="989753130">
    <w:abstractNumId w:val="40"/>
  </w:num>
  <w:num w:numId="50" w16cid:durableId="2109111037">
    <w:abstractNumId w:val="60"/>
  </w:num>
  <w:num w:numId="51" w16cid:durableId="1012410909">
    <w:abstractNumId w:val="44"/>
  </w:num>
  <w:num w:numId="52" w16cid:durableId="852380298">
    <w:abstractNumId w:val="50"/>
  </w:num>
  <w:num w:numId="53" w16cid:durableId="2054772790">
    <w:abstractNumId w:val="34"/>
  </w:num>
  <w:num w:numId="54" w16cid:durableId="594629540">
    <w:abstractNumId w:val="42"/>
  </w:num>
  <w:num w:numId="55" w16cid:durableId="242110693">
    <w:abstractNumId w:val="9"/>
  </w:num>
  <w:num w:numId="56" w16cid:durableId="1793356418">
    <w:abstractNumId w:val="25"/>
  </w:num>
  <w:num w:numId="57" w16cid:durableId="969238896">
    <w:abstractNumId w:val="51"/>
  </w:num>
  <w:num w:numId="58" w16cid:durableId="974405580">
    <w:abstractNumId w:val="32"/>
  </w:num>
  <w:num w:numId="59" w16cid:durableId="231280718">
    <w:abstractNumId w:val="41"/>
  </w:num>
  <w:num w:numId="60" w16cid:durableId="2098863760">
    <w:abstractNumId w:val="39"/>
  </w:num>
  <w:num w:numId="61" w16cid:durableId="1506746861">
    <w:abstractNumId w:val="43"/>
  </w:num>
  <w:num w:numId="62" w16cid:durableId="12143464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1CB"/>
    <w:rsid w:val="0002674B"/>
    <w:rsid w:val="00034616"/>
    <w:rsid w:val="0006063C"/>
    <w:rsid w:val="00074464"/>
    <w:rsid w:val="000777A1"/>
    <w:rsid w:val="00137013"/>
    <w:rsid w:val="0015074B"/>
    <w:rsid w:val="00157EEC"/>
    <w:rsid w:val="001B59CA"/>
    <w:rsid w:val="00221905"/>
    <w:rsid w:val="0029639D"/>
    <w:rsid w:val="002E19F9"/>
    <w:rsid w:val="00326F90"/>
    <w:rsid w:val="00370339"/>
    <w:rsid w:val="00373B98"/>
    <w:rsid w:val="004522CF"/>
    <w:rsid w:val="00465AE0"/>
    <w:rsid w:val="00467116"/>
    <w:rsid w:val="004D6E0A"/>
    <w:rsid w:val="00571593"/>
    <w:rsid w:val="006572F3"/>
    <w:rsid w:val="006B26C8"/>
    <w:rsid w:val="007739DC"/>
    <w:rsid w:val="00800091"/>
    <w:rsid w:val="00821DCD"/>
    <w:rsid w:val="008416EF"/>
    <w:rsid w:val="0086406E"/>
    <w:rsid w:val="00865FE8"/>
    <w:rsid w:val="008B2A58"/>
    <w:rsid w:val="00907BD5"/>
    <w:rsid w:val="0097719F"/>
    <w:rsid w:val="009B042F"/>
    <w:rsid w:val="009C034B"/>
    <w:rsid w:val="009D23CC"/>
    <w:rsid w:val="00A55E3E"/>
    <w:rsid w:val="00AA1D8D"/>
    <w:rsid w:val="00AA3EBC"/>
    <w:rsid w:val="00B301D3"/>
    <w:rsid w:val="00B47730"/>
    <w:rsid w:val="00B50866"/>
    <w:rsid w:val="00B81ABC"/>
    <w:rsid w:val="00BE0B5E"/>
    <w:rsid w:val="00C17246"/>
    <w:rsid w:val="00CB0664"/>
    <w:rsid w:val="00CE4C08"/>
    <w:rsid w:val="00DB134B"/>
    <w:rsid w:val="00DE3876"/>
    <w:rsid w:val="00EA0DE8"/>
    <w:rsid w:val="00F65104"/>
    <w:rsid w:val="00F83F7A"/>
    <w:rsid w:val="00F8537A"/>
    <w:rsid w:val="00FA5A40"/>
    <w:rsid w:val="00FC693F"/>
    <w:rsid w:val="00FE3D2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BC7B33"/>
  <w14:defaultImageDpi w14:val="300"/>
  <w15:docId w15:val="{0600B4AC-76D6-4780-9DA7-AA191D28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9CA"/>
    <w:rPr>
      <w:rFonts w:asciiTheme="majorHAnsi" w:hAnsiTheme="majorHAnsi" w:cstheme="majorHAnsi"/>
      <w:sz w:val="24"/>
    </w:rPr>
  </w:style>
  <w:style w:type="paragraph" w:styleId="Heading1">
    <w:name w:val="heading 1"/>
    <w:basedOn w:val="Normal"/>
    <w:next w:val="Normal"/>
    <w:link w:val="Heading1Char"/>
    <w:uiPriority w:val="9"/>
    <w:qFormat/>
    <w:rsid w:val="00157EEC"/>
    <w:pPr>
      <w:keepNext/>
      <w:keepLines/>
      <w:spacing w:before="480" w:after="0"/>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157EEC"/>
    <w:pPr>
      <w:keepNext/>
      <w:keepLines/>
      <w:spacing w:before="200" w:after="0"/>
      <w:outlineLvl w:val="1"/>
    </w:pPr>
    <w:rPr>
      <w:rFonts w:eastAsiaTheme="majorEastAsia"/>
      <w:b/>
      <w:bCs/>
      <w:sz w:val="28"/>
      <w:szCs w:val="28"/>
    </w:rPr>
  </w:style>
  <w:style w:type="paragraph" w:styleId="Heading3">
    <w:name w:val="heading 3"/>
    <w:basedOn w:val="NormalWeb"/>
    <w:next w:val="Normal"/>
    <w:link w:val="Heading3Char"/>
    <w:uiPriority w:val="9"/>
    <w:unhideWhenUsed/>
    <w:qFormat/>
    <w:rsid w:val="00800091"/>
    <w:pPr>
      <w:spacing w:before="0" w:beforeAutospacing="0" w:after="200" w:afterAutospacing="0"/>
      <w:outlineLvl w:val="2"/>
    </w:pPr>
    <w:rPr>
      <w:rFonts w:asciiTheme="majorHAnsi" w:hAnsiTheme="majorHAnsi" w:cstheme="majorHAnsi"/>
      <w:b/>
      <w:bCs/>
      <w:color w:val="000000"/>
    </w:rPr>
  </w:style>
  <w:style w:type="paragraph" w:styleId="Heading4">
    <w:name w:val="heading 4"/>
    <w:basedOn w:val="Normal"/>
    <w:next w:val="Normal"/>
    <w:link w:val="Heading4Char"/>
    <w:uiPriority w:val="9"/>
    <w:unhideWhenUsed/>
    <w:qFormat/>
    <w:rsid w:val="00B81ABC"/>
    <w:pPr>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57EEC"/>
    <w:rPr>
      <w:rFonts w:asciiTheme="majorHAnsi" w:eastAsiaTheme="majorEastAsia" w:hAnsiTheme="majorHAnsi" w:cstheme="majorHAnsi"/>
      <w:b/>
      <w:bCs/>
      <w:sz w:val="32"/>
      <w:szCs w:val="32"/>
    </w:rPr>
  </w:style>
  <w:style w:type="character" w:customStyle="1" w:styleId="Heading2Char">
    <w:name w:val="Heading 2 Char"/>
    <w:basedOn w:val="DefaultParagraphFont"/>
    <w:link w:val="Heading2"/>
    <w:uiPriority w:val="9"/>
    <w:rsid w:val="00157EEC"/>
    <w:rPr>
      <w:rFonts w:asciiTheme="majorHAnsi" w:eastAsiaTheme="majorEastAsia" w:hAnsiTheme="majorHAnsi" w:cstheme="majorHAnsi"/>
      <w:b/>
      <w:bCs/>
      <w:sz w:val="28"/>
      <w:szCs w:val="28"/>
    </w:rPr>
  </w:style>
  <w:style w:type="character" w:customStyle="1" w:styleId="Heading3Char">
    <w:name w:val="Heading 3 Char"/>
    <w:basedOn w:val="DefaultParagraphFont"/>
    <w:link w:val="Heading3"/>
    <w:uiPriority w:val="9"/>
    <w:rsid w:val="00800091"/>
    <w:rPr>
      <w:rFonts w:asciiTheme="majorHAnsi" w:eastAsia="Times New Roman" w:hAnsiTheme="majorHAnsi" w:cstheme="majorHAnsi"/>
      <w:b/>
      <w:bCs/>
      <w:color w:val="000000"/>
      <w:sz w:val="24"/>
      <w:szCs w:val="24"/>
      <w:lang w:bidi="he-IL"/>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81ABC"/>
    <w:rPr>
      <w:rFonts w:asciiTheme="majorHAnsi" w:hAnsiTheme="majorHAnsi" w:cstheme="majorHAns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71593"/>
    <w:pPr>
      <w:keepNext/>
      <w:spacing w:line="240" w:lineRule="auto"/>
    </w:pPr>
    <w:rPr>
      <w:b/>
      <w:bCs/>
      <w:color w:val="4F81BD" w:themeColor="accent1"/>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DB134B"/>
    <w:rPr>
      <w:b/>
      <w:bCs/>
      <w:smallCaps/>
      <w:color w:val="C0504D" w:themeColor="accent2"/>
      <w:spacing w:val="5"/>
      <w:sz w:val="28"/>
      <w:szCs w:val="24"/>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EEC"/>
    <w:pPr>
      <w:spacing w:after="100"/>
    </w:pPr>
  </w:style>
  <w:style w:type="paragraph" w:styleId="TOC2">
    <w:name w:val="toc 2"/>
    <w:basedOn w:val="Normal"/>
    <w:next w:val="Normal"/>
    <w:autoRedefine/>
    <w:uiPriority w:val="39"/>
    <w:unhideWhenUsed/>
    <w:rsid w:val="00157EEC"/>
    <w:pPr>
      <w:spacing w:after="100"/>
      <w:ind w:left="240"/>
    </w:pPr>
  </w:style>
  <w:style w:type="paragraph" w:styleId="TOC3">
    <w:name w:val="toc 3"/>
    <w:basedOn w:val="Normal"/>
    <w:next w:val="Normal"/>
    <w:autoRedefine/>
    <w:uiPriority w:val="39"/>
    <w:unhideWhenUsed/>
    <w:rsid w:val="00157EEC"/>
    <w:pPr>
      <w:spacing w:after="100"/>
      <w:ind w:left="480"/>
    </w:pPr>
  </w:style>
  <w:style w:type="character" w:styleId="Hyperlink">
    <w:name w:val="Hyperlink"/>
    <w:basedOn w:val="DefaultParagraphFont"/>
    <w:uiPriority w:val="99"/>
    <w:unhideWhenUsed/>
    <w:rsid w:val="00157EEC"/>
    <w:rPr>
      <w:color w:val="0000FF" w:themeColor="hyperlink"/>
      <w:u w:val="single"/>
    </w:rPr>
  </w:style>
  <w:style w:type="paragraph" w:styleId="NormalWeb">
    <w:name w:val="Normal (Web)"/>
    <w:basedOn w:val="Normal"/>
    <w:uiPriority w:val="99"/>
    <w:unhideWhenUsed/>
    <w:rsid w:val="00800091"/>
    <w:pPr>
      <w:spacing w:before="100" w:beforeAutospacing="1" w:after="100" w:afterAutospacing="1" w:line="240" w:lineRule="auto"/>
    </w:pPr>
    <w:rPr>
      <w:rFonts w:ascii="Times New Roman" w:eastAsia="Times New Roman" w:hAnsi="Times New Roman" w:cs="Times New Roman"/>
      <w:szCs w:val="24"/>
      <w:lang w:bidi="he-IL"/>
    </w:rPr>
  </w:style>
  <w:style w:type="character" w:styleId="UnresolvedMention">
    <w:name w:val="Unresolved Mention"/>
    <w:basedOn w:val="DefaultParagraphFont"/>
    <w:uiPriority w:val="99"/>
    <w:semiHidden/>
    <w:unhideWhenUsed/>
    <w:rsid w:val="00373B98"/>
    <w:rPr>
      <w:color w:val="605E5C"/>
      <w:shd w:val="clear" w:color="auto" w:fill="E1DFDD"/>
    </w:rPr>
  </w:style>
  <w:style w:type="paragraph" w:customStyle="1" w:styleId="font-claude-response-body">
    <w:name w:val="font-claude-response-body"/>
    <w:basedOn w:val="Normal"/>
    <w:rsid w:val="00A55E3E"/>
    <w:pPr>
      <w:spacing w:before="100" w:beforeAutospacing="1" w:after="100" w:afterAutospacing="1" w:line="240" w:lineRule="auto"/>
    </w:pPr>
    <w:rPr>
      <w:rFonts w:ascii="Times New Roman" w:eastAsia="Times New Roman" w:hAnsi="Times New Roman" w:cs="Times New Roman"/>
      <w:szCs w:val="24"/>
      <w:lang w:bidi="he-IL"/>
    </w:rPr>
  </w:style>
  <w:style w:type="paragraph" w:customStyle="1" w:styleId="whitespace-normal">
    <w:name w:val="whitespace-normal"/>
    <w:basedOn w:val="Normal"/>
    <w:rsid w:val="00A55E3E"/>
    <w:pPr>
      <w:spacing w:before="100" w:beforeAutospacing="1" w:after="100" w:afterAutospacing="1" w:line="240" w:lineRule="auto"/>
    </w:pPr>
    <w:rPr>
      <w:rFonts w:ascii="Times New Roman" w:eastAsia="Times New Roman" w:hAnsi="Times New Roman" w:cs="Times New Roman"/>
      <w:szCs w:val="24"/>
      <w:lang w:bidi="he-IL"/>
    </w:rPr>
  </w:style>
  <w:style w:type="paragraph" w:styleId="TOC4">
    <w:name w:val="toc 4"/>
    <w:basedOn w:val="Normal"/>
    <w:next w:val="Normal"/>
    <w:autoRedefine/>
    <w:uiPriority w:val="39"/>
    <w:unhideWhenUsed/>
    <w:rsid w:val="008B2A58"/>
    <w:pPr>
      <w:spacing w:after="100" w:line="278" w:lineRule="auto"/>
      <w:ind w:left="720"/>
    </w:pPr>
    <w:rPr>
      <w:rFonts w:asciiTheme="minorHAnsi" w:hAnsiTheme="minorHAnsi" w:cstheme="minorBidi"/>
      <w:kern w:val="2"/>
      <w:szCs w:val="24"/>
      <w:lang w:bidi="he-IL"/>
      <w14:ligatures w14:val="standardContextual"/>
    </w:rPr>
  </w:style>
  <w:style w:type="paragraph" w:styleId="TOC5">
    <w:name w:val="toc 5"/>
    <w:basedOn w:val="Normal"/>
    <w:next w:val="Normal"/>
    <w:autoRedefine/>
    <w:uiPriority w:val="39"/>
    <w:unhideWhenUsed/>
    <w:rsid w:val="008B2A58"/>
    <w:pPr>
      <w:spacing w:after="100" w:line="278" w:lineRule="auto"/>
      <w:ind w:left="960"/>
    </w:pPr>
    <w:rPr>
      <w:rFonts w:asciiTheme="minorHAnsi" w:hAnsiTheme="minorHAnsi" w:cstheme="minorBidi"/>
      <w:kern w:val="2"/>
      <w:szCs w:val="24"/>
      <w:lang w:bidi="he-IL"/>
      <w14:ligatures w14:val="standardContextual"/>
    </w:rPr>
  </w:style>
  <w:style w:type="paragraph" w:styleId="TOC6">
    <w:name w:val="toc 6"/>
    <w:basedOn w:val="Normal"/>
    <w:next w:val="Normal"/>
    <w:autoRedefine/>
    <w:uiPriority w:val="39"/>
    <w:unhideWhenUsed/>
    <w:rsid w:val="008B2A58"/>
    <w:pPr>
      <w:spacing w:after="100" w:line="278" w:lineRule="auto"/>
      <w:ind w:left="1200"/>
    </w:pPr>
    <w:rPr>
      <w:rFonts w:asciiTheme="minorHAnsi" w:hAnsiTheme="minorHAnsi" w:cstheme="minorBidi"/>
      <w:kern w:val="2"/>
      <w:szCs w:val="24"/>
      <w:lang w:bidi="he-IL"/>
      <w14:ligatures w14:val="standardContextual"/>
    </w:rPr>
  </w:style>
  <w:style w:type="paragraph" w:styleId="TOC7">
    <w:name w:val="toc 7"/>
    <w:basedOn w:val="Normal"/>
    <w:next w:val="Normal"/>
    <w:autoRedefine/>
    <w:uiPriority w:val="39"/>
    <w:unhideWhenUsed/>
    <w:rsid w:val="008B2A58"/>
    <w:pPr>
      <w:spacing w:after="100" w:line="278" w:lineRule="auto"/>
      <w:ind w:left="1440"/>
    </w:pPr>
    <w:rPr>
      <w:rFonts w:asciiTheme="minorHAnsi" w:hAnsiTheme="minorHAnsi" w:cstheme="minorBidi"/>
      <w:kern w:val="2"/>
      <w:szCs w:val="24"/>
      <w:lang w:bidi="he-IL"/>
      <w14:ligatures w14:val="standardContextual"/>
    </w:rPr>
  </w:style>
  <w:style w:type="paragraph" w:styleId="TOC8">
    <w:name w:val="toc 8"/>
    <w:basedOn w:val="Normal"/>
    <w:next w:val="Normal"/>
    <w:autoRedefine/>
    <w:uiPriority w:val="39"/>
    <w:unhideWhenUsed/>
    <w:rsid w:val="008B2A58"/>
    <w:pPr>
      <w:spacing w:after="100" w:line="278" w:lineRule="auto"/>
      <w:ind w:left="1680"/>
    </w:pPr>
    <w:rPr>
      <w:rFonts w:asciiTheme="minorHAnsi" w:hAnsiTheme="minorHAnsi" w:cstheme="minorBidi"/>
      <w:kern w:val="2"/>
      <w:szCs w:val="24"/>
      <w:lang w:bidi="he-IL"/>
      <w14:ligatures w14:val="standardContextual"/>
    </w:rPr>
  </w:style>
  <w:style w:type="paragraph" w:styleId="TOC9">
    <w:name w:val="toc 9"/>
    <w:basedOn w:val="Normal"/>
    <w:next w:val="Normal"/>
    <w:autoRedefine/>
    <w:uiPriority w:val="39"/>
    <w:unhideWhenUsed/>
    <w:rsid w:val="008B2A58"/>
    <w:pPr>
      <w:spacing w:after="100" w:line="278" w:lineRule="auto"/>
      <w:ind w:left="1920"/>
    </w:pPr>
    <w:rPr>
      <w:rFonts w:asciiTheme="minorHAnsi" w:hAnsiTheme="minorHAnsi" w:cstheme="minorBidi"/>
      <w:kern w:val="2"/>
      <w:szCs w:val="24"/>
      <w:lang w:bidi="he-I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rkitcey@humanparadigm.org" TargetMode="External"/><Relationship Id="rId4" Type="http://schemas.openxmlformats.org/officeDocument/2006/relationships/settings" Target="settings.xml"/><Relationship Id="rId9" Type="http://schemas.openxmlformats.org/officeDocument/2006/relationships/hyperlink" Target="http://www.humanparadigm.or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68</Pages>
  <Words>20891</Words>
  <Characters>119083</Characters>
  <Application>Microsoft Office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Hermano</cp:lastModifiedBy>
  <cp:revision>4</cp:revision>
  <dcterms:created xsi:type="dcterms:W3CDTF">2026-01-27T20:08:00Z</dcterms:created>
  <dcterms:modified xsi:type="dcterms:W3CDTF">2026-01-27T20:13:00Z</dcterms:modified>
  <cp:category/>
</cp:coreProperties>
</file>