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p>
    <w:p>
      <w:pPr>
        <w:spacing w:after="80" w:before="0"/>
      </w:pPr>
      <w:r>
        <w:rPr>
          <w:rFonts w:ascii="Arial" w:cs="Arial" w:eastAsia="Arial" w:hAnsi="Arial"/>
          <w:b/>
          <w:bCs/>
          <w:caps/>
          <w:color w:val="111111"/>
          <w:sz w:val="56"/>
          <w:szCs w:val="56"/>
        </w:rPr>
        <w:t xml:space="preserve">HD CONNEX</w:t>
      </w:r>
    </w:p>
    <w:p>
      <w:pPr>
        <w:spacing w:after="40" w:before="0"/>
      </w:pPr>
      <w:r>
        <w:rPr>
          <w:rFonts w:ascii="Arial" w:cs="Arial" w:eastAsia="Arial" w:hAnsi="Arial"/>
          <w:color w:val="888888"/>
          <w:sz w:val="22"/>
          <w:szCs w:val="22"/>
        </w:rPr>
        <w:t xml:space="preserve">AI Systems  |  Automation  |  Web Infrastructure</w:t>
      </w:r>
    </w:p>
    <w:p>
      <w:pPr>
        <w:pBdr>
          <w:bottom w:val="single" w:color="C0392B" w:sz="10" w:space="1"/>
        </w:pBdr>
        <w:spacing w:after="200" w:before="0"/>
      </w:pPr>
    </w:p>
    <w:p>
      <w:pPr>
        <w:spacing w:after="80" w:before="0"/>
      </w:pPr>
    </w:p>
    <w:p>
      <w:pPr>
        <w:spacing w:after="80" w:before="0"/>
      </w:pPr>
      <w:r>
        <w:rPr>
          <w:rFonts w:ascii="Arial" w:cs="Arial" w:eastAsia="Arial" w:hAnsi="Arial"/>
          <w:b/>
          <w:bCs/>
          <w:caps/>
          <w:color w:val="111111"/>
          <w:sz w:val="38"/>
          <w:szCs w:val="38"/>
        </w:rPr>
        <w:t xml:space="preserve">PLATFORM DEVELOPMENT AGREEMENT</w:t>
      </w:r>
    </w:p>
    <w:p>
      <w:pPr>
        <w:spacing w:after="60" w:before="0"/>
      </w:pPr>
      <w:r>
        <w:rPr>
          <w:rFonts w:ascii="Arial" w:cs="Arial" w:eastAsia="Arial" w:hAnsi="Arial"/>
          <w:b/>
          <w:bCs/>
          <w:color w:val="C0392B"/>
          <w:sz w:val="24"/>
          <w:szCs w:val="24"/>
        </w:rPr>
        <w:t xml:space="preserve">Between:  HD Connex  and  JAM Media</w:t>
      </w:r>
    </w:p>
    <w:p>
      <w:pPr>
        <w:spacing w:after="60" w:before="0"/>
      </w:pPr>
      <w:r>
        <w:rPr>
          <w:rFonts w:ascii="Arial" w:cs="Arial" w:eastAsia="Arial" w:hAnsi="Arial"/>
          <w:color w:val="666666"/>
          <w:sz w:val="21"/>
          <w:szCs w:val="21"/>
        </w:rPr>
        <w:t xml:space="preserve">Re: The Colony OK  —  thecolonyok.com  |  Conservative Media Platform</w:t>
      </w:r>
    </w:p>
    <w:p>
      <w:pPr>
        <w:spacing w:after="0" w:before="0"/>
      </w:pPr>
      <w:r>
        <w:rPr>
          <w:rFonts w:ascii="Arial" w:cs="Arial" w:eastAsia="Arial" w:hAnsi="Arial"/>
          <w:color w:val="AAAAAA"/>
          <w:sz w:val="20"/>
          <w:szCs w:val="20"/>
        </w:rPr>
        <w:t xml:space="preserve">Effective Date: May 2026</w:t>
      </w:r>
    </w:p>
    <w:p>
      <w:pPr>
        <w:spacing w:after="5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DDDDDD" w:sz="2"/>
              <w:bottom w:val="single" w:color="C0392B" w:sz="8"/>
              <w:right w:val="single" w:color="DDDDDD" w:sz="2"/>
            </w:tcBorders>
            <w:shd w:fill="F5F5F5" w:val="clear"/>
            <w:tcMar>
              <w:top w:type="dxa" w:w="200"/>
              <w:left w:type="dxa" w:w="280"/>
              <w:bottom w:type="dxa" w:w="200"/>
              <w:right w:type="dxa" w:w="280"/>
            </w:tcMar>
          </w:tcPr>
          <w:p>
            <w:pPr>
              <w:spacing w:after="80" w:before="0"/>
            </w:pPr>
            <w:r>
              <w:rPr>
                <w:rFonts w:ascii="Arial" w:cs="Arial" w:eastAsia="Arial" w:hAnsi="Arial"/>
                <w:b/>
                <w:bCs/>
                <w:caps/>
                <w:color w:val="888888"/>
                <w:sz w:val="19"/>
                <w:szCs w:val="19"/>
              </w:rPr>
              <w:t xml:space="preserve">AGREEMENT SUMMARY</w:t>
            </w:r>
          </w:p>
          <w:p>
            <w:pPr>
              <w:spacing w:after="60" w:before="0"/>
            </w:pPr>
            <w:r>
              <w:rPr>
                <w:rFonts w:ascii="Arial" w:cs="Arial" w:eastAsia="Arial" w:hAnsi="Arial"/>
                <w:b/>
                <w:bCs/>
                <w:color w:val="111111"/>
                <w:sz w:val="20"/>
                <w:szCs w:val="20"/>
              </w:rPr>
              <w:t xml:space="preserve">Service Provider:</w:t>
            </w:r>
            <w:r>
              <w:rPr>
                <w:rFonts w:ascii="Arial" w:cs="Arial" w:eastAsia="Arial" w:hAnsi="Arial"/>
                <w:color w:val="111111"/>
                <w:sz w:val="20"/>
                <w:szCs w:val="20"/>
              </w:rPr>
              <w:t xml:space="preserve">  HD Connex  |  Daytona Beach, Florida</w:t>
            </w:r>
          </w:p>
          <w:p>
            <w:pPr>
              <w:spacing w:after="60" w:before="0"/>
            </w:pPr>
            <w:r>
              <w:rPr>
                <w:rFonts w:ascii="Arial" w:cs="Arial" w:eastAsia="Arial" w:hAnsi="Arial"/>
                <w:b/>
                <w:bCs/>
                <w:color w:val="111111"/>
                <w:sz w:val="20"/>
                <w:szCs w:val="20"/>
              </w:rPr>
              <w:t xml:space="preserve">Client:</w:t>
            </w:r>
            <w:r>
              <w:rPr>
                <w:rFonts w:ascii="Arial" w:cs="Arial" w:eastAsia="Arial" w:hAnsi="Arial"/>
                <w:color w:val="111111"/>
                <w:sz w:val="20"/>
                <w:szCs w:val="20"/>
              </w:rPr>
              <w:t xml:space="preserve">  JAM Media  |  Jake Merrick, Principal</w:t>
            </w:r>
          </w:p>
          <w:p>
            <w:pPr>
              <w:spacing w:after="60" w:before="0"/>
            </w:pPr>
            <w:r>
              <w:rPr>
                <w:rFonts w:ascii="Arial" w:cs="Arial" w:eastAsia="Arial" w:hAnsi="Arial"/>
                <w:b/>
                <w:bCs/>
                <w:color w:val="111111"/>
                <w:sz w:val="20"/>
                <w:szCs w:val="20"/>
              </w:rPr>
              <w:t xml:space="preserve">Project:</w:t>
            </w:r>
            <w:r>
              <w:rPr>
                <w:rFonts w:ascii="Arial" w:cs="Arial" w:eastAsia="Arial" w:hAnsi="Arial"/>
                <w:color w:val="111111"/>
                <w:sz w:val="20"/>
                <w:szCs w:val="20"/>
              </w:rPr>
              <w:t xml:space="preserve">  The Colony OK — Full-Platform Conservative Media Hub Build</w:t>
            </w:r>
          </w:p>
          <w:p>
            <w:pPr>
              <w:spacing w:after="60" w:before="0"/>
            </w:pPr>
            <w:r>
              <w:rPr>
                <w:rFonts w:ascii="Arial" w:cs="Arial" w:eastAsia="Arial" w:hAnsi="Arial"/>
                <w:b/>
                <w:bCs/>
                <w:color w:val="111111"/>
                <w:sz w:val="20"/>
                <w:szCs w:val="20"/>
              </w:rPr>
              <w:t xml:space="preserve">Total Contract Value:</w:t>
            </w:r>
            <w:r>
              <w:rPr>
                <w:rFonts w:ascii="Arial" w:cs="Arial" w:eastAsia="Arial" w:hAnsi="Arial"/>
                <w:b/>
                <w:bCs/>
                <w:color w:val="C0392B"/>
                <w:sz w:val="20"/>
                <w:szCs w:val="20"/>
              </w:rPr>
              <w:t xml:space="preserve">  $10,300 USD — Firm and Non-Negotiable</w:t>
            </w:r>
          </w:p>
          <w:p>
            <w:pPr>
              <w:spacing w:after="0" w:before="0"/>
            </w:pPr>
            <w:r>
              <w:rPr>
                <w:rFonts w:ascii="Arial" w:cs="Arial" w:eastAsia="Arial" w:hAnsi="Arial"/>
                <w:b/>
                <w:bCs/>
                <w:color w:val="111111"/>
                <w:sz w:val="20"/>
                <w:szCs w:val="20"/>
              </w:rPr>
              <w:t xml:space="preserve">Payment Structure:</w:t>
            </w:r>
            <w:r>
              <w:rPr>
                <w:rFonts w:ascii="Arial" w:cs="Arial" w:eastAsia="Arial" w:hAnsi="Arial"/>
                <w:color w:val="111111"/>
                <w:sz w:val="20"/>
                <w:szCs w:val="20"/>
              </w:rPr>
              <w:t xml:space="preserve">  Flexible installments agreed upon by both parties as development progresses</w:t>
            </w:r>
          </w:p>
        </w:tc>
      </w:tr>
    </w:tbl>
    <w:p>
      <w:pPr>
        <w:spacing w:after="600" w:before="0"/>
      </w:pPr>
    </w:p>
    <w:p>
      <w:pPr>
        <w:pBdr>
          <w:bottom w:val="single" w:color="C0392B" w:sz="10" w:space="1"/>
        </w:pBdr>
        <w:spacing w:after="200" w:before="0"/>
      </w:pPr>
    </w:p>
    <w:p>
      <w:pPr>
        <w:spacing w:after="120" w:before="200"/>
      </w:pPr>
      <w:r>
        <w:rPr>
          <w:rFonts w:ascii="Arial" w:cs="Arial" w:eastAsia="Arial" w:hAnsi="Arial"/>
          <w:b/>
          <w:bCs/>
          <w:caps/>
          <w:color w:val="111111"/>
          <w:sz w:val="24"/>
          <w:szCs w:val="24"/>
        </w:rPr>
        <w:t xml:space="preserve">RECITALS</w:t>
      </w:r>
    </w:p>
    <w:p>
      <w:pPr>
        <w:spacing w:after="100" w:before="60"/>
      </w:pPr>
      <w:r>
        <w:rPr>
          <w:rFonts w:ascii="Arial" w:cs="Arial" w:eastAsia="Arial" w:hAnsi="Arial"/>
          <w:color w:val="111111"/>
          <w:sz w:val="21"/>
          <w:szCs w:val="21"/>
        </w:rPr>
        <w:t xml:space="preserve">WHEREAS, HD Connex is a technology and AI systems company specializing in custom software development, automation infrastructure, and digital platform engineering, headquartered in Daytona Beach, Florida;</w:t>
      </w:r>
    </w:p>
    <w:p>
      <w:pPr>
        <w:spacing w:after="100" w:before="60"/>
      </w:pPr>
      <w:r>
        <w:rPr>
          <w:rFonts w:ascii="Arial" w:cs="Arial" w:eastAsia="Arial" w:hAnsi="Arial"/>
          <w:color w:val="111111"/>
          <w:sz w:val="21"/>
          <w:szCs w:val="21"/>
        </w:rPr>
        <w:t xml:space="preserve">WHEREAS, JAM Media is a media company operating under the direction of Jake Merrick, seeking to develop and launch a full-scale conservative media platform at thecolonyok.com (hereinafter referred to as "The Platform");</w:t>
      </w:r>
    </w:p>
    <w:p>
      <w:pPr>
        <w:spacing w:after="100" w:before="60"/>
      </w:pPr>
      <w:r>
        <w:rPr>
          <w:rFonts w:ascii="Arial" w:cs="Arial" w:eastAsia="Arial" w:hAnsi="Arial"/>
          <w:color w:val="111111"/>
          <w:sz w:val="21"/>
          <w:szCs w:val="21"/>
        </w:rPr>
        <w:t xml:space="preserve">WHEREAS, JAM Media desires to engage HD Connex to design, build, and deliver The Platform as described in the accompanying Project Scope &amp; Delivery Outline (incorporated herein by reference);</w:t>
      </w:r>
    </w:p>
    <w:p>
      <w:pPr>
        <w:spacing w:after="100" w:before="60"/>
      </w:pPr>
      <w:r>
        <w:rPr>
          <w:rFonts w:ascii="Arial" w:cs="Arial" w:eastAsia="Arial" w:hAnsi="Arial"/>
          <w:color w:val="111111"/>
          <w:sz w:val="21"/>
          <w:szCs w:val="21"/>
        </w:rPr>
        <w:t xml:space="preserve">WHEREAS, both parties agree that the total contract value is fixed at $10,300 USD and that payment shall be structured in flexible installments aligned with development milestones;</w:t>
      </w:r>
    </w:p>
    <w:p>
      <w:pPr>
        <w:spacing w:after="100" w:before="60"/>
      </w:pPr>
      <w:r>
        <w:rPr>
          <w:rFonts w:ascii="Arial" w:cs="Arial" w:eastAsia="Arial" w:hAnsi="Arial"/>
          <w:color w:val="111111"/>
          <w:sz w:val="21"/>
          <w:szCs w:val="21"/>
        </w:rPr>
        <w:t xml:space="preserve">NOW, THEREFORE, in consideration of the mutual covenants and agreements set forth herein, and for other good and valuable consideration, the parties agree as follows:</w:t>
      </w:r>
    </w:p>
    <w:p>
      <w:pPr>
        <w:spacing w:after="100" w:before="0"/>
      </w:pPr>
    </w:p>
    <w:p>
      <w:pPr>
        <w:pBdr>
          <w:bottom w:val="single" w:color="C0392B" w:sz="10" w:space="1"/>
        </w:pBdr>
        <w:spacing w:after="200" w:before="0"/>
      </w:pPr>
    </w:p>
    <w:p>
      <w:pPr>
        <w:spacing w:after="120" w:before="320"/>
      </w:pPr>
      <w:r>
        <w:rPr>
          <w:rFonts w:ascii="Arial" w:cs="Arial" w:eastAsia="Arial" w:hAnsi="Arial"/>
          <w:b/>
          <w:bCs/>
          <w:color w:val="C0392B"/>
          <w:sz w:val="24"/>
          <w:szCs w:val="24"/>
        </w:rPr>
        <w:t xml:space="preserve">1.  </w:t>
      </w:r>
      <w:r>
        <w:rPr>
          <w:rFonts w:ascii="Arial" w:cs="Arial" w:eastAsia="Arial" w:hAnsi="Arial"/>
          <w:b/>
          <w:bCs/>
          <w:color w:val="111111"/>
          <w:sz w:val="24"/>
          <w:szCs w:val="24"/>
        </w:rPr>
        <w:t xml:space="preserve">SCOPE OF SERVICES</w:t>
      </w:r>
    </w:p>
    <w:p>
      <w:pPr>
        <w:spacing w:after="100" w:before="60"/>
      </w:pPr>
      <w:r>
        <w:rPr>
          <w:rFonts w:ascii="Arial" w:cs="Arial" w:eastAsia="Arial" w:hAnsi="Arial"/>
          <w:color w:val="111111"/>
          <w:sz w:val="21"/>
          <w:szCs w:val="21"/>
        </w:rPr>
        <w:t xml:space="preserve">HD Connex agrees to design, develop, and deliver The Platform for JAM Media, consisting of the following core components:</w:t>
      </w:r>
    </w:p>
    <w:p>
      <w:pPr>
        <w:pStyle w:val="ListParagraph"/>
        <w:numPr>
          <w:ilvl w:val="0"/>
          <w:numId w:val="2"/>
        </w:numPr>
        <w:spacing w:after="60" w:before="40"/>
        <w:ind w:left="800" w:hanging="280"/>
      </w:pPr>
      <w:r>
        <w:rPr>
          <w:rFonts w:ascii="Arial" w:cs="Arial" w:eastAsia="Arial" w:hAnsi="Arial"/>
          <w:color w:val="111111"/>
          <w:sz w:val="21"/>
          <w:szCs w:val="21"/>
        </w:rPr>
        <w:t xml:space="preserve">Custom homepage with featured content, live stream integration, podcast directory, and membership call-to-action</w:t>
      </w:r>
    </w:p>
    <w:p>
      <w:pPr>
        <w:pStyle w:val="ListParagraph"/>
        <w:numPr>
          <w:ilvl w:val="0"/>
          <w:numId w:val="2"/>
        </w:numPr>
        <w:spacing w:after="60" w:before="40"/>
        <w:ind w:left="800" w:hanging="280"/>
      </w:pPr>
      <w:r>
        <w:rPr>
          <w:rFonts w:ascii="Arial" w:cs="Arial" w:eastAsia="Arial" w:hAnsi="Arial"/>
          <w:color w:val="111111"/>
          <w:sz w:val="21"/>
          <w:szCs w:val="21"/>
        </w:rPr>
        <w:t xml:space="preserve">Top Stories publishing system with journalist contribution workflow and editorial management</w:t>
      </w:r>
    </w:p>
    <w:p>
      <w:pPr>
        <w:pStyle w:val="ListParagraph"/>
        <w:numPr>
          <w:ilvl w:val="0"/>
          <w:numId w:val="2"/>
        </w:numPr>
        <w:spacing w:after="60" w:before="40"/>
        <w:ind w:left="800" w:hanging="280"/>
      </w:pPr>
      <w:r>
        <w:rPr>
          <w:rFonts w:ascii="Arial" w:cs="Arial" w:eastAsia="Arial" w:hAnsi="Arial"/>
          <w:color w:val="111111"/>
          <w:sz w:val="21"/>
          <w:szCs w:val="21"/>
        </w:rPr>
        <w:t xml:space="preserve">Full podcast network directory with individual show pages, embedded audio players, and RSS auto-update automation</w:t>
      </w:r>
    </w:p>
    <w:p>
      <w:pPr>
        <w:pStyle w:val="ListParagraph"/>
        <w:numPr>
          <w:ilvl w:val="0"/>
          <w:numId w:val="2"/>
        </w:numPr>
        <w:spacing w:after="60" w:before="40"/>
        <w:ind w:left="800" w:hanging="280"/>
      </w:pPr>
      <w:r>
        <w:rPr>
          <w:rFonts w:ascii="Arial" w:cs="Arial" w:eastAsia="Arial" w:hAnsi="Arial"/>
          <w:color w:val="111111"/>
          <w:sz w:val="21"/>
          <w:szCs w:val="21"/>
        </w:rPr>
        <w:t xml:space="preserve">Live Shows and Daily News sections with structured editorial layout</w:t>
      </w:r>
    </w:p>
    <w:p>
      <w:pPr>
        <w:pStyle w:val="ListParagraph"/>
        <w:numPr>
          <w:ilvl w:val="0"/>
          <w:numId w:val="2"/>
        </w:numPr>
        <w:spacing w:after="60" w:before="40"/>
        <w:ind w:left="800" w:hanging="280"/>
      </w:pPr>
      <w:r>
        <w:rPr>
          <w:rFonts w:ascii="Arial" w:cs="Arial" w:eastAsia="Arial" w:hAnsi="Arial"/>
          <w:color w:val="111111"/>
          <w:sz w:val="21"/>
          <w:szCs w:val="21"/>
        </w:rPr>
        <w:t xml:space="preserve">$4.99/month membership and paywall system with Stripe payment processing, member dashboard, and subscription management</w:t>
      </w:r>
    </w:p>
    <w:p>
      <w:pPr>
        <w:pStyle w:val="ListParagraph"/>
        <w:numPr>
          <w:ilvl w:val="0"/>
          <w:numId w:val="2"/>
        </w:numPr>
        <w:spacing w:after="60" w:before="40"/>
        <w:ind w:left="800" w:hanging="280"/>
      </w:pPr>
      <w:r>
        <w:rPr>
          <w:rFonts w:ascii="Arial" w:cs="Arial" w:eastAsia="Arial" w:hAnsi="Arial"/>
          <w:color w:val="111111"/>
          <w:sz w:val="21"/>
          <w:szCs w:val="21"/>
        </w:rPr>
        <w:t xml:space="preserve">Journalist content submission pipeline with automated staging, approval notifications, and contributor account management</w:t>
      </w:r>
    </w:p>
    <w:p>
      <w:pPr>
        <w:pStyle w:val="ListParagraph"/>
        <w:numPr>
          <w:ilvl w:val="0"/>
          <w:numId w:val="2"/>
        </w:numPr>
        <w:spacing w:after="60" w:before="40"/>
        <w:ind w:left="800" w:hanging="280"/>
      </w:pPr>
      <w:r>
        <w:rPr>
          <w:rFonts w:ascii="Arial" w:cs="Arial" w:eastAsia="Arial" w:hAnsi="Arial"/>
          <w:color w:val="111111"/>
          <w:sz w:val="21"/>
          <w:szCs w:val="21"/>
        </w:rPr>
        <w:t xml:space="preserve">AI-assisted editorial tools integrated into the contributor workflow</w:t>
      </w:r>
    </w:p>
    <w:p>
      <w:pPr>
        <w:pStyle w:val="ListParagraph"/>
        <w:numPr>
          <w:ilvl w:val="0"/>
          <w:numId w:val="2"/>
        </w:numPr>
        <w:spacing w:after="60" w:before="40"/>
        <w:ind w:left="800" w:hanging="280"/>
      </w:pPr>
      <w:r>
        <w:rPr>
          <w:rFonts w:ascii="Arial" w:cs="Arial" w:eastAsia="Arial" w:hAnsi="Arial"/>
          <w:color w:val="111111"/>
          <w:sz w:val="21"/>
          <w:szCs w:val="21"/>
        </w:rPr>
        <w:t xml:space="preserve">Performance optimization, security infrastructure, SEO baseline, and mobile/cross-browser quality assurance</w:t>
      </w:r>
    </w:p>
    <w:p>
      <w:pPr>
        <w:pStyle w:val="ListParagraph"/>
        <w:numPr>
          <w:ilvl w:val="0"/>
          <w:numId w:val="2"/>
        </w:numPr>
        <w:spacing w:after="60" w:before="40"/>
        <w:ind w:left="800" w:hanging="280"/>
      </w:pPr>
      <w:r>
        <w:rPr>
          <w:rFonts w:ascii="Arial" w:cs="Arial" w:eastAsia="Arial" w:hAnsi="Arial"/>
          <w:color w:val="111111"/>
          <w:sz w:val="21"/>
          <w:szCs w:val="21"/>
        </w:rPr>
        <w:t xml:space="preserve">Launch preparation, contributor onboarding, and 72-hour post-launch monitoring</w:t>
      </w:r>
    </w:p>
    <w:p>
      <w:pPr>
        <w:spacing w:after="80" w:before="0"/>
      </w:pPr>
    </w:p>
    <w:p>
      <w:pPr>
        <w:spacing w:after="100" w:before="60"/>
      </w:pPr>
      <w:r>
        <w:rPr>
          <w:rFonts w:ascii="Arial" w:cs="Arial" w:eastAsia="Arial" w:hAnsi="Arial"/>
          <w:color w:val="111111"/>
          <w:sz w:val="21"/>
          <w:szCs w:val="21"/>
        </w:rPr>
        <w:t xml:space="preserve">The full scope of deliverables is detailed in the Project Scope &amp; Delivery Outline, dated May 2026, which is hereby incorporated into this Agreement by reference. Any material additions to scope beyond what is described in that document shall require a written change order signed by both parties.</w:t>
      </w:r>
    </w:p>
    <w:p>
      <w:pPr>
        <w:spacing w:after="120" w:before="320"/>
      </w:pPr>
      <w:r>
        <w:rPr>
          <w:rFonts w:ascii="Arial" w:cs="Arial" w:eastAsia="Arial" w:hAnsi="Arial"/>
          <w:b/>
          <w:bCs/>
          <w:color w:val="C0392B"/>
          <w:sz w:val="24"/>
          <w:szCs w:val="24"/>
        </w:rPr>
        <w:t xml:space="preserve">2.  </w:t>
      </w:r>
      <w:r>
        <w:rPr>
          <w:rFonts w:ascii="Arial" w:cs="Arial" w:eastAsia="Arial" w:hAnsi="Arial"/>
          <w:b/>
          <w:bCs/>
          <w:color w:val="111111"/>
          <w:sz w:val="24"/>
          <w:szCs w:val="24"/>
        </w:rPr>
        <w:t xml:space="preserve">TOTAL CONTRACT VALUE &amp; PAYMENT TERMS</w:t>
      </w:r>
    </w:p>
    <w:p>
      <w:pPr>
        <w:spacing w:after="100" w:before="60"/>
      </w:pPr>
      <w:r>
        <w:rPr>
          <w:rFonts w:ascii="Arial" w:cs="Arial" w:eastAsia="Arial" w:hAnsi="Arial"/>
          <w:b/>
          <w:bCs/>
          <w:color w:val="111111"/>
          <w:sz w:val="21"/>
          <w:szCs w:val="21"/>
        </w:rPr>
        <w:t xml:space="preserve">2.1  FIXED CONTRACT TOTAL.</w:t>
      </w:r>
    </w:p>
    <w:p>
      <w:pPr>
        <w:spacing w:after="100" w:before="60"/>
      </w:pPr>
      <w:r>
        <w:rPr>
          <w:rFonts w:ascii="Arial" w:cs="Arial" w:eastAsia="Arial" w:hAnsi="Arial"/>
          <w:color w:val="111111"/>
          <w:sz w:val="21"/>
          <w:szCs w:val="21"/>
        </w:rPr>
        <w:t xml:space="preserve">The total amount owed by JAM Media to HD Connex for all services described in Section 1 is $10,300 USD. This amount is firm, non-negotiable, and not subject to reduction regardless of timeline changes, personnel changes on either side, or scope refinements that fall within the parameters of the original project description. JAM Media acknowledges and agrees that $10,300 USD represents the full and final obligation for the described Platform build.</w:t>
      </w:r>
    </w:p>
    <w:p>
      <w:pPr>
        <w:spacing w:after="60" w:before="0"/>
      </w:pPr>
    </w:p>
    <w:p>
      <w:pPr>
        <w:spacing w:after="100" w:before="60"/>
      </w:pPr>
      <w:r>
        <w:rPr>
          <w:rFonts w:ascii="Arial" w:cs="Arial" w:eastAsia="Arial" w:hAnsi="Arial"/>
          <w:b/>
          <w:bCs/>
          <w:color w:val="111111"/>
          <w:sz w:val="21"/>
          <w:szCs w:val="21"/>
        </w:rPr>
        <w:t xml:space="preserve">2.2  FLEXIBLE PAYMENT SCHEDULE.</w:t>
      </w:r>
    </w:p>
    <w:p>
      <w:pPr>
        <w:spacing w:after="100" w:before="60"/>
      </w:pPr>
      <w:r>
        <w:rPr>
          <w:rFonts w:ascii="Arial" w:cs="Arial" w:eastAsia="Arial" w:hAnsi="Arial"/>
          <w:color w:val="111111"/>
          <w:sz w:val="21"/>
          <w:szCs w:val="21"/>
        </w:rPr>
        <w:t xml:space="preserve">Recognizing that JAM Media is in an active phase of building an audience and securing funding, the parties agree that payments toward the $10,300 total shall be made in installments at amounts and intervals mutually agreed upon as development progresses. The following structure serves as the baseline agreement: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3760"/>
      </w:tblGrid>
      <w:tr>
        <w:tc>
          <w:tcPr>
            <w:tcW w:type="dxa" w:w="800"/>
            <w:tcBorders>
              <w:top w:val="single" w:color="DDDDDD" w:sz="1"/>
              <w:left w:val="single" w:color="DDDDDD" w:sz="1"/>
              <w:bottom w:val="single" w:color="DDDDDD" w:sz="1"/>
              <w:right w:val="single" w:color="DDDDDD"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4800"/>
            <w:tcBorders>
              <w:top w:val="single" w:color="DDDDDD" w:sz="1"/>
              <w:left w:val="single" w:color="DDDDDD" w:sz="1"/>
              <w:bottom w:val="single" w:color="DDDDDD" w:sz="1"/>
              <w:right w:val="single" w:color="DDDDDD"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MILESTONE / TRIGGER</w:t>
            </w:r>
          </w:p>
        </w:tc>
        <w:tc>
          <w:tcPr>
            <w:tcW w:type="dxa" w:w="3760"/>
            <w:tcBorders>
              <w:top w:val="single" w:color="DDDDDD" w:sz="1"/>
              <w:left w:val="single" w:color="DDDDDD" w:sz="1"/>
              <w:bottom w:val="single" w:color="DDDDDD" w:sz="1"/>
              <w:right w:val="single" w:color="DDDDDD" w:sz="1"/>
            </w:tcBorders>
            <w:shd w:fill="111111"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AMOUNT</w:t>
            </w:r>
          </w:p>
        </w:tc>
      </w:tr>
      <w:tr>
        <w:tc>
          <w:tcPr>
            <w:tcW w:type="dxa" w:w="8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center"/>
            </w:pPr>
            <w:r>
              <w:rPr>
                <w:rFonts w:ascii="Arial" w:cs="Arial" w:eastAsia="Arial" w:hAnsi="Arial"/>
                <w:b/>
                <w:bCs/>
                <w:color w:val="C0392B"/>
                <w:sz w:val="21"/>
                <w:szCs w:val="21"/>
              </w:rPr>
              <w:t xml:space="preserve">1</w:t>
            </w:r>
          </w:p>
        </w:tc>
        <w:tc>
          <w:tcPr>
            <w:tcW w:type="dxa" w:w="48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color w:val="111111"/>
                <w:sz w:val="20"/>
                <w:szCs w:val="20"/>
              </w:rPr>
              <w:t xml:space="preserve">Kickoff deposit — due upon execution of this Agreement to initiate project work</w:t>
            </w:r>
          </w:p>
        </w:tc>
        <w:tc>
          <w:tcPr>
            <w:tcW w:type="dxa" w:w="376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bCs/>
                <w:color w:val="111111"/>
                <w:sz w:val="20"/>
                <w:szCs w:val="20"/>
              </w:rPr>
              <w:t xml:space="preserve">$2,500</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color w:val="C0392B"/>
                <w:sz w:val="21"/>
                <w:szCs w:val="21"/>
              </w:rPr>
              <w:t xml:space="preserve">2</w:t>
            </w:r>
          </w:p>
        </w:tc>
        <w:tc>
          <w:tcPr>
            <w:tcW w:type="dxa" w:w="4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color w:val="111111"/>
                <w:sz w:val="20"/>
                <w:szCs w:val="20"/>
              </w:rPr>
              <w:t xml:space="preserve">Mid-build milestone — due upon completion of core platform pages and membership system</w:t>
            </w:r>
          </w:p>
        </w:tc>
        <w:tc>
          <w:tcPr>
            <w:tcW w:type="dxa" w:w="37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right"/>
            </w:pPr>
            <w:r>
              <w:rPr>
                <w:rFonts w:ascii="Arial" w:cs="Arial" w:eastAsia="Arial" w:hAnsi="Arial"/>
                <w:b/>
                <w:bCs/>
                <w:color w:val="111111"/>
                <w:sz w:val="20"/>
                <w:szCs w:val="20"/>
              </w:rPr>
              <w:t xml:space="preserve">$4,000</w:t>
            </w:r>
          </w:p>
        </w:tc>
      </w:tr>
      <w:tr>
        <w:tc>
          <w:tcPr>
            <w:tcW w:type="dxa" w:w="8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center"/>
            </w:pPr>
            <w:r>
              <w:rPr>
                <w:rFonts w:ascii="Arial" w:cs="Arial" w:eastAsia="Arial" w:hAnsi="Arial"/>
                <w:b/>
                <w:bCs/>
                <w:color w:val="C0392B"/>
                <w:sz w:val="21"/>
                <w:szCs w:val="21"/>
              </w:rPr>
              <w:t xml:space="preserve">3</w:t>
            </w:r>
          </w:p>
        </w:tc>
        <w:tc>
          <w:tcPr>
            <w:tcW w:type="dxa" w:w="48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color w:val="111111"/>
                <w:sz w:val="20"/>
                <w:szCs w:val="20"/>
              </w:rPr>
              <w:t xml:space="preserve">Launch payment — due upon full platform delivery and go-live</w:t>
            </w:r>
          </w:p>
        </w:tc>
        <w:tc>
          <w:tcPr>
            <w:tcW w:type="dxa" w:w="376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jc w:val="right"/>
            </w:pPr>
            <w:r>
              <w:rPr>
                <w:rFonts w:ascii="Arial" w:cs="Arial" w:eastAsia="Arial" w:hAnsi="Arial"/>
                <w:b/>
                <w:bCs/>
                <w:color w:val="111111"/>
                <w:sz w:val="20"/>
                <w:szCs w:val="20"/>
              </w:rPr>
              <w:t xml:space="preserve">$3,800</w:t>
            </w:r>
          </w:p>
        </w:tc>
      </w:tr>
    </w:tbl>
    <w:p>
      <w:pPr>
        <w:spacing w:after="80" w:before="0"/>
      </w:pPr>
    </w:p>
    <w:p>
      <w:pPr>
        <w:spacing w:after="100" w:before="60"/>
      </w:pPr>
      <w:r>
        <w:rPr>
          <w:rFonts w:ascii="Arial" w:cs="Arial" w:eastAsia="Arial" w:hAnsi="Arial"/>
          <w:color w:val="111111"/>
          <w:sz w:val="21"/>
          <w:szCs w:val="21"/>
        </w:rPr>
        <w:t xml:space="preserve">The parties may mutually agree in writing to adjust individual payment amounts and timing, provided the cumulative total remains $10,300. No such adjustment shall alter the fixed total obligation or constitute a modification of the total contract value. All payment adjustments must be confirmed via written communication (email confirmation is acceptable).</w:t>
      </w:r>
    </w:p>
    <w:p>
      <w:pPr>
        <w:spacing w:after="60" w:before="0"/>
      </w:pPr>
    </w:p>
    <w:p>
      <w:pPr>
        <w:spacing w:after="100" w:before="60"/>
      </w:pPr>
      <w:r>
        <w:rPr>
          <w:rFonts w:ascii="Arial" w:cs="Arial" w:eastAsia="Arial" w:hAnsi="Arial"/>
          <w:b/>
          <w:bCs/>
          <w:color w:val="111111"/>
          <w:sz w:val="21"/>
          <w:szCs w:val="21"/>
        </w:rPr>
        <w:t xml:space="preserve">2.3  ACCEPTED PAYMENT METHODS.</w:t>
      </w:r>
    </w:p>
    <w:p>
      <w:pPr>
        <w:spacing w:after="100" w:before="60"/>
      </w:pPr>
      <w:r>
        <w:rPr>
          <w:rFonts w:ascii="Arial" w:cs="Arial" w:eastAsia="Arial" w:hAnsi="Arial"/>
          <w:color w:val="111111"/>
          <w:sz w:val="21"/>
          <w:szCs w:val="21"/>
        </w:rPr>
        <w:t xml:space="preserve">Payments shall be made via Stripe, Zelle, bank transfer, or Cash App. Payments are considered received upon confirmation of transfer. HD Connex will provide receipts for all payments received.</w:t>
      </w:r>
    </w:p>
    <w:p>
      <w:pPr>
        <w:spacing w:after="60" w:before="0"/>
      </w:pPr>
    </w:p>
    <w:p>
      <w:pPr>
        <w:spacing w:after="100" w:before="60"/>
      </w:pPr>
      <w:r>
        <w:rPr>
          <w:rFonts w:ascii="Arial" w:cs="Arial" w:eastAsia="Arial" w:hAnsi="Arial"/>
          <w:b/>
          <w:bCs/>
          <w:color w:val="111111"/>
          <w:sz w:val="21"/>
          <w:szCs w:val="21"/>
        </w:rPr>
        <w:t xml:space="preserve">2.4  OPERATING EXPENSE ACKNOWLEDGMENT.</w:t>
      </w:r>
    </w:p>
    <w:p>
      <w:pPr>
        <w:spacing w:after="100" w:before="60"/>
      </w:pPr>
      <w:r>
        <w:rPr>
          <w:rFonts w:ascii="Arial" w:cs="Arial" w:eastAsia="Arial" w:hAnsi="Arial"/>
          <w:color w:val="111111"/>
          <w:sz w:val="21"/>
          <w:szCs w:val="21"/>
        </w:rPr>
        <w:t xml:space="preserve">JAM Media understands and acknowledges that initial payments will be applied toward operating costs and active development of The Platform — including hosting, software tools, licensing, and direct build labor. HD Connex commits to applying all received payments toward deliverables specified in this Agreement.</w:t>
      </w:r>
    </w:p>
    <w:p>
      <w:pPr>
        <w:spacing w:after="60" w:before="0"/>
      </w:pPr>
    </w:p>
    <w:p>
      <w:pPr>
        <w:spacing w:after="100" w:before="60"/>
      </w:pPr>
      <w:r>
        <w:rPr>
          <w:rFonts w:ascii="Arial" w:cs="Arial" w:eastAsia="Arial" w:hAnsi="Arial"/>
          <w:b/>
          <w:bCs/>
          <w:color w:val="111111"/>
          <w:sz w:val="21"/>
          <w:szCs w:val="21"/>
        </w:rPr>
        <w:t xml:space="preserve">2.5  LATE PAYMENTS.</w:t>
      </w:r>
    </w:p>
    <w:p>
      <w:pPr>
        <w:spacing w:after="100" w:before="60"/>
      </w:pPr>
      <w:r>
        <w:rPr>
          <w:rFonts w:ascii="Arial" w:cs="Arial" w:eastAsia="Arial" w:hAnsi="Arial"/>
          <w:color w:val="111111"/>
          <w:sz w:val="21"/>
          <w:szCs w:val="21"/>
        </w:rPr>
        <w:t xml:space="preserve">Payments not received within 14 days of the agreed milestone date shall be considered late. HD Connex reserves the right to pause active development until outstanding payments are resolved. Repeated non-payment beyond 30 days of a milestone trigger may result in termination of this Agreement under Section 9.</w:t>
      </w:r>
    </w:p>
    <w:p>
      <w:pPr>
        <w:spacing w:after="120" w:before="320"/>
      </w:pPr>
      <w:r>
        <w:rPr>
          <w:rFonts w:ascii="Arial" w:cs="Arial" w:eastAsia="Arial" w:hAnsi="Arial"/>
          <w:b/>
          <w:bCs/>
          <w:color w:val="C0392B"/>
          <w:sz w:val="24"/>
          <w:szCs w:val="24"/>
        </w:rPr>
        <w:t xml:space="preserve">3.  </w:t>
      </w:r>
      <w:r>
        <w:rPr>
          <w:rFonts w:ascii="Arial" w:cs="Arial" w:eastAsia="Arial" w:hAnsi="Arial"/>
          <w:b/>
          <w:bCs/>
          <w:color w:val="111111"/>
          <w:sz w:val="24"/>
          <w:szCs w:val="24"/>
        </w:rPr>
        <w:t xml:space="preserve">FUNDING-READY PRODUCT COMMITMENT</w:t>
      </w:r>
    </w:p>
    <w:p>
      <w:pPr>
        <w:spacing w:after="100" w:before="60"/>
      </w:pPr>
      <w:r>
        <w:rPr>
          <w:rFonts w:ascii="Arial" w:cs="Arial" w:eastAsia="Arial" w:hAnsi="Arial"/>
          <w:color w:val="111111"/>
          <w:sz w:val="21"/>
          <w:szCs w:val="21"/>
        </w:rPr>
        <w:t xml:space="preserve">HD Connex commits to developing The Platform to a standard that can be legitimately presented to potential investors, sponsors, and funding sources. This includes:</w:t>
      </w:r>
    </w:p>
    <w:p>
      <w:pPr>
        <w:pStyle w:val="ListParagraph"/>
        <w:numPr>
          <w:ilvl w:val="0"/>
          <w:numId w:val="2"/>
        </w:numPr>
        <w:spacing w:after="60" w:before="40"/>
        <w:ind w:left="800" w:hanging="280"/>
      </w:pPr>
      <w:r>
        <w:rPr>
          <w:rFonts w:ascii="Arial" w:cs="Arial" w:eastAsia="Arial" w:hAnsi="Arial"/>
          <w:color w:val="111111"/>
          <w:sz w:val="21"/>
          <w:szCs w:val="21"/>
        </w:rPr>
        <w:t xml:space="preserve">A professionally designed and fully functional platform at a presentable URL</w:t>
      </w:r>
    </w:p>
    <w:p>
      <w:pPr>
        <w:pStyle w:val="ListParagraph"/>
        <w:numPr>
          <w:ilvl w:val="0"/>
          <w:numId w:val="2"/>
        </w:numPr>
        <w:spacing w:after="60" w:before="40"/>
        <w:ind w:left="800" w:hanging="280"/>
      </w:pPr>
      <w:r>
        <w:rPr>
          <w:rFonts w:ascii="Arial" w:cs="Arial" w:eastAsia="Arial" w:hAnsi="Arial"/>
          <w:color w:val="111111"/>
          <w:sz w:val="21"/>
          <w:szCs w:val="21"/>
        </w:rPr>
        <w:t xml:space="preserve">Operational membership and payment infrastructure demonstrating revenue capability</w:t>
      </w:r>
    </w:p>
    <w:p>
      <w:pPr>
        <w:pStyle w:val="ListParagraph"/>
        <w:numPr>
          <w:ilvl w:val="0"/>
          <w:numId w:val="2"/>
        </w:numPr>
        <w:spacing w:after="60" w:before="40"/>
        <w:ind w:left="800" w:hanging="280"/>
      </w:pPr>
      <w:r>
        <w:rPr>
          <w:rFonts w:ascii="Arial" w:cs="Arial" w:eastAsia="Arial" w:hAnsi="Arial"/>
          <w:color w:val="111111"/>
          <w:sz w:val="21"/>
          <w:szCs w:val="21"/>
        </w:rPr>
        <w:t xml:space="preserve">Documented automation systems that demonstrate scalability without proportional labor cost</w:t>
      </w:r>
    </w:p>
    <w:p>
      <w:pPr>
        <w:pStyle w:val="ListParagraph"/>
        <w:numPr>
          <w:ilvl w:val="0"/>
          <w:numId w:val="2"/>
        </w:numPr>
        <w:spacing w:after="60" w:before="40"/>
        <w:ind w:left="800" w:hanging="280"/>
      </w:pPr>
      <w:r>
        <w:rPr>
          <w:rFonts w:ascii="Arial" w:cs="Arial" w:eastAsia="Arial" w:hAnsi="Arial"/>
          <w:color w:val="111111"/>
          <w:sz w:val="21"/>
          <w:szCs w:val="21"/>
        </w:rPr>
        <w:t xml:space="preserve">Platform analytics and reporting structure suitable for investor review</w:t>
      </w:r>
    </w:p>
    <w:p>
      <w:pPr>
        <w:pStyle w:val="ListParagraph"/>
        <w:numPr>
          <w:ilvl w:val="0"/>
          <w:numId w:val="2"/>
        </w:numPr>
        <w:spacing w:after="60" w:before="40"/>
        <w:ind w:left="800" w:hanging="280"/>
      </w:pPr>
      <w:r>
        <w:rPr>
          <w:rFonts w:ascii="Arial" w:cs="Arial" w:eastAsia="Arial" w:hAnsi="Arial"/>
          <w:color w:val="111111"/>
          <w:sz w:val="21"/>
          <w:szCs w:val="21"/>
        </w:rPr>
        <w:t xml:space="preserve">Responsive mobile experience and performance standards consistent with commercial media platforms</w:t>
      </w:r>
    </w:p>
    <w:p>
      <w:pPr>
        <w:spacing w:after="80" w:before="0"/>
      </w:pPr>
    </w:p>
    <w:p>
      <w:pPr>
        <w:spacing w:after="100" w:before="60"/>
      </w:pPr>
      <w:r>
        <w:rPr>
          <w:rFonts w:ascii="Arial" w:cs="Arial" w:eastAsia="Arial" w:hAnsi="Arial"/>
          <w:color w:val="111111"/>
          <w:sz w:val="21"/>
          <w:szCs w:val="21"/>
        </w:rPr>
        <w:t xml:space="preserve">JAM Media may present The Platform, its architecture, and its projected revenue model to third parties for the purpose of securing investment, sponsorship, or grants. HD Connex makes no guarantee of funding outcomes but warrants that the technical deliverable will be of sufficient quality and completeness to support such efforts.</w:t>
      </w:r>
    </w:p>
    <w:p>
      <w:pPr>
        <w:spacing w:after="120" w:before="320"/>
      </w:pPr>
      <w:r>
        <w:rPr>
          <w:rFonts w:ascii="Arial" w:cs="Arial" w:eastAsia="Arial" w:hAnsi="Arial"/>
          <w:b/>
          <w:bCs/>
          <w:color w:val="C0392B"/>
          <w:sz w:val="24"/>
          <w:szCs w:val="24"/>
        </w:rPr>
        <w:t xml:space="preserve">4.  </w:t>
      </w:r>
      <w:r>
        <w:rPr>
          <w:rFonts w:ascii="Arial" w:cs="Arial" w:eastAsia="Arial" w:hAnsi="Arial"/>
          <w:b/>
          <w:bCs/>
          <w:color w:val="111111"/>
          <w:sz w:val="24"/>
          <w:szCs w:val="24"/>
        </w:rPr>
        <w:t xml:space="preserve">PROGRESS REPORTING &amp; COMMUNICATION</w:t>
      </w:r>
    </w:p>
    <w:p>
      <w:pPr>
        <w:spacing w:after="100" w:before="60"/>
      </w:pPr>
      <w:r>
        <w:rPr>
          <w:rFonts w:ascii="Arial" w:cs="Arial" w:eastAsia="Arial" w:hAnsi="Arial"/>
          <w:color w:val="111111"/>
          <w:sz w:val="21"/>
          <w:szCs w:val="21"/>
        </w:rPr>
        <w:t xml:space="preserve">4.1  HD Connex shall provide JAM Media with regular progress updates throughout the development process. Updates shall occur at minimum:</w:t>
      </w:r>
    </w:p>
    <w:p>
      <w:pPr>
        <w:pStyle w:val="ListParagraph"/>
        <w:numPr>
          <w:ilvl w:val="0"/>
          <w:numId w:val="2"/>
        </w:numPr>
        <w:spacing w:after="60" w:before="40"/>
        <w:ind w:left="800" w:hanging="280"/>
      </w:pPr>
      <w:r>
        <w:rPr>
          <w:rFonts w:ascii="Arial" w:cs="Arial" w:eastAsia="Arial" w:hAnsi="Arial"/>
          <w:color w:val="111111"/>
          <w:sz w:val="21"/>
          <w:szCs w:val="21"/>
        </w:rPr>
        <w:t xml:space="preserve">Upon completion of each Phase as defined in the Project Scope &amp; Delivery Outline</w:t>
      </w:r>
    </w:p>
    <w:p>
      <w:pPr>
        <w:pStyle w:val="ListParagraph"/>
        <w:numPr>
          <w:ilvl w:val="0"/>
          <w:numId w:val="2"/>
        </w:numPr>
        <w:spacing w:after="60" w:before="40"/>
        <w:ind w:left="800" w:hanging="280"/>
      </w:pPr>
      <w:r>
        <w:rPr>
          <w:rFonts w:ascii="Arial" w:cs="Arial" w:eastAsia="Arial" w:hAnsi="Arial"/>
          <w:color w:val="111111"/>
          <w:sz w:val="21"/>
          <w:szCs w:val="21"/>
        </w:rPr>
        <w:t xml:space="preserve">Upon any material decision point that requires input or approval from JAM Media</w:t>
      </w:r>
    </w:p>
    <w:p>
      <w:pPr>
        <w:pStyle w:val="ListParagraph"/>
        <w:numPr>
          <w:ilvl w:val="0"/>
          <w:numId w:val="2"/>
        </w:numPr>
        <w:spacing w:after="60" w:before="40"/>
        <w:ind w:left="800" w:hanging="280"/>
      </w:pPr>
      <w:r>
        <w:rPr>
          <w:rFonts w:ascii="Arial" w:cs="Arial" w:eastAsia="Arial" w:hAnsi="Arial"/>
          <w:color w:val="111111"/>
          <w:sz w:val="21"/>
          <w:szCs w:val="21"/>
        </w:rPr>
        <w:t xml:space="preserve">Within 24 hours of any technical issue that impacts the project timeline by more than 48 hours</w:t>
      </w:r>
    </w:p>
    <w:p>
      <w:pPr>
        <w:spacing w:after="60" w:before="0"/>
      </w:pPr>
    </w:p>
    <w:p>
      <w:pPr>
        <w:spacing w:after="100" w:before="60"/>
      </w:pPr>
      <w:r>
        <w:rPr>
          <w:rFonts w:ascii="Arial" w:cs="Arial" w:eastAsia="Arial" w:hAnsi="Arial"/>
          <w:color w:val="111111"/>
          <w:sz w:val="21"/>
          <w:szCs w:val="21"/>
        </w:rPr>
        <w:t xml:space="preserve">4.2  JAM Media shall designate a primary point of contact (Jake Merrick or his authorized delegate) who is available to provide approvals, content, access credentials, and feedback within a reasonable timeframe. Delays in client response that impact the project timeline shall not be attributable to HD Connex.</w:t>
      </w:r>
    </w:p>
    <w:p>
      <w:pPr>
        <w:spacing w:after="60" w:before="0"/>
      </w:pPr>
    </w:p>
    <w:p>
      <w:pPr>
        <w:spacing w:after="100" w:before="60"/>
      </w:pPr>
      <w:r>
        <w:rPr>
          <w:rFonts w:ascii="Arial" w:cs="Arial" w:eastAsia="Arial" w:hAnsi="Arial"/>
          <w:color w:val="111111"/>
          <w:sz w:val="21"/>
          <w:szCs w:val="21"/>
        </w:rPr>
        <w:t xml:space="preserve">4.3  All material project communications, approvals, scope changes, and payment confirmations shall be documented in writing. Email or text message confirmation is acceptable.</w:t>
      </w:r>
    </w:p>
    <w:p>
      <w:pPr>
        <w:spacing w:after="120" w:before="320"/>
      </w:pPr>
      <w:r>
        <w:rPr>
          <w:rFonts w:ascii="Arial" w:cs="Arial" w:eastAsia="Arial" w:hAnsi="Arial"/>
          <w:b/>
          <w:bCs/>
          <w:color w:val="C0392B"/>
          <w:sz w:val="24"/>
          <w:szCs w:val="24"/>
        </w:rPr>
        <w:t xml:space="preserve">5.  </w:t>
      </w:r>
      <w:r>
        <w:rPr>
          <w:rFonts w:ascii="Arial" w:cs="Arial" w:eastAsia="Arial" w:hAnsi="Arial"/>
          <w:b/>
          <w:bCs/>
          <w:color w:val="111111"/>
          <w:sz w:val="24"/>
          <w:szCs w:val="24"/>
        </w:rPr>
        <w:t xml:space="preserve">INTELLECTUAL PROPERTY</w:t>
      </w:r>
    </w:p>
    <w:p>
      <w:pPr>
        <w:spacing w:after="100" w:before="60"/>
      </w:pPr>
      <w:r>
        <w:rPr>
          <w:rFonts w:ascii="Arial" w:cs="Arial" w:eastAsia="Arial" w:hAnsi="Arial"/>
          <w:b/>
          <w:bCs/>
          <w:color w:val="111111"/>
          <w:sz w:val="21"/>
          <w:szCs w:val="21"/>
        </w:rPr>
        <w:t xml:space="preserve">5.1  CLIENT OWNERSHIP.</w:t>
      </w:r>
    </w:p>
    <w:p>
      <w:pPr>
        <w:spacing w:after="100" w:before="60"/>
      </w:pPr>
      <w:r>
        <w:rPr>
          <w:rFonts w:ascii="Arial" w:cs="Arial" w:eastAsia="Arial" w:hAnsi="Arial"/>
          <w:color w:val="111111"/>
          <w:sz w:val="21"/>
          <w:szCs w:val="21"/>
        </w:rPr>
        <w:t xml:space="preserve">Upon receipt of the full $10,300 contract total, all custom code, design assets, automation workflows, and content structures developed exclusively for The Colony OK shall transfer to JAM Media as the platform owner. JAM Media shall own the completed platform and all unique deliverables created specifically for this project.</w:t>
      </w:r>
    </w:p>
    <w:p>
      <w:pPr>
        <w:spacing w:after="60" w:before="0"/>
      </w:pPr>
    </w:p>
    <w:p>
      <w:pPr>
        <w:spacing w:after="100" w:before="60"/>
      </w:pPr>
      <w:r>
        <w:rPr>
          <w:rFonts w:ascii="Arial" w:cs="Arial" w:eastAsia="Arial" w:hAnsi="Arial"/>
          <w:b/>
          <w:bCs/>
          <w:color w:val="111111"/>
          <w:sz w:val="21"/>
          <w:szCs w:val="21"/>
        </w:rPr>
        <w:t xml:space="preserve">5.2  HD CONNEX RETAINED IP.</w:t>
      </w:r>
    </w:p>
    <w:p>
      <w:pPr>
        <w:spacing w:after="100" w:before="60"/>
      </w:pPr>
      <w:r>
        <w:rPr>
          <w:rFonts w:ascii="Arial" w:cs="Arial" w:eastAsia="Arial" w:hAnsi="Arial"/>
          <w:color w:val="111111"/>
          <w:sz w:val="21"/>
          <w:szCs w:val="21"/>
        </w:rPr>
        <w:t xml:space="preserve">HD Connex retains ownership of all underlying frameworks, reusable code libraries, proprietary tooling, system architecture methodologies, and any pre-existing intellectual property used in the construction of The Platform. The license granted to JAM Media covers use of such components as incorporated into the final deliverable but does not include the right to distribute, resell, or sublicense such components independently.</w:t>
      </w:r>
    </w:p>
    <w:p>
      <w:pPr>
        <w:spacing w:after="60" w:before="0"/>
      </w:pPr>
    </w:p>
    <w:p>
      <w:pPr>
        <w:spacing w:after="100" w:before="60"/>
      </w:pPr>
      <w:r>
        <w:rPr>
          <w:rFonts w:ascii="Arial" w:cs="Arial" w:eastAsia="Arial" w:hAnsi="Arial"/>
          <w:b/>
          <w:bCs/>
          <w:color w:val="111111"/>
          <w:sz w:val="21"/>
          <w:szCs w:val="21"/>
        </w:rPr>
        <w:t xml:space="preserve">5.3  PRE-PAYMENT USAGE.</w:t>
      </w:r>
    </w:p>
    <w:p>
      <w:pPr>
        <w:spacing w:after="100" w:before="60"/>
      </w:pPr>
      <w:r>
        <w:rPr>
          <w:rFonts w:ascii="Arial" w:cs="Arial" w:eastAsia="Arial" w:hAnsi="Arial"/>
          <w:color w:val="111111"/>
          <w:sz w:val="21"/>
          <w:szCs w:val="21"/>
        </w:rPr>
        <w:t xml:space="preserve">Prior to receipt of the full contract total, JAM Media is granted a limited, non-exclusive license to operate and publicly display The Platform for the purpose of audience building, fundraising, and campaign activities. This license is contingent on JAM Media remaining in good standing under this Agreement.</w:t>
      </w:r>
    </w:p>
    <w:p>
      <w:pPr>
        <w:spacing w:after="60" w:before="0"/>
      </w:pPr>
    </w:p>
    <w:p>
      <w:pPr>
        <w:spacing w:after="100" w:before="60"/>
      </w:pPr>
      <w:r>
        <w:rPr>
          <w:rFonts w:ascii="Arial" w:cs="Arial" w:eastAsia="Arial" w:hAnsi="Arial"/>
          <w:b/>
          <w:bCs/>
          <w:color w:val="111111"/>
          <w:sz w:val="21"/>
          <w:szCs w:val="21"/>
        </w:rPr>
        <w:t xml:space="preserve">5.4  THIRD-PARTY COMPONENTS.</w:t>
      </w:r>
    </w:p>
    <w:p>
      <w:pPr>
        <w:spacing w:after="100" w:before="60"/>
      </w:pPr>
      <w:r>
        <w:rPr>
          <w:rFonts w:ascii="Arial" w:cs="Arial" w:eastAsia="Arial" w:hAnsi="Arial"/>
          <w:color w:val="111111"/>
          <w:sz w:val="21"/>
          <w:szCs w:val="21"/>
        </w:rPr>
        <w:t xml:space="preserve">The Platform may incorporate open-source software, licensed plugins, or third-party services (including but not limited to Stripe, RSS hosting platforms, and content delivery networks). JAM Media acknowledges that such components are governed by their respective third-party licenses and agrees to comply with applicable terms of service.</w:t>
      </w:r>
    </w:p>
    <w:p>
      <w:pPr>
        <w:spacing w:after="120" w:before="320"/>
      </w:pPr>
      <w:r>
        <w:rPr>
          <w:rFonts w:ascii="Arial" w:cs="Arial" w:eastAsia="Arial" w:hAnsi="Arial"/>
          <w:b/>
          <w:bCs/>
          <w:color w:val="C0392B"/>
          <w:sz w:val="24"/>
          <w:szCs w:val="24"/>
        </w:rPr>
        <w:t xml:space="preserve">6.  </w:t>
      </w:r>
      <w:r>
        <w:rPr>
          <w:rFonts w:ascii="Arial" w:cs="Arial" w:eastAsia="Arial" w:hAnsi="Arial"/>
          <w:b/>
          <w:bCs/>
          <w:color w:val="111111"/>
          <w:sz w:val="24"/>
          <w:szCs w:val="24"/>
        </w:rPr>
        <w:t xml:space="preserve">CONFIDENTIALITY &amp; PRIVACY</w:t>
      </w:r>
    </w:p>
    <w:p>
      <w:pPr>
        <w:spacing w:after="100" w:before="60"/>
      </w:pPr>
      <w:r>
        <w:rPr>
          <w:rFonts w:ascii="Arial" w:cs="Arial" w:eastAsia="Arial" w:hAnsi="Arial"/>
          <w:b/>
          <w:bCs/>
          <w:color w:val="111111"/>
          <w:sz w:val="21"/>
          <w:szCs w:val="21"/>
        </w:rPr>
        <w:t xml:space="preserve">6.1  MUTUAL CONFIDENTIALITY.</w:t>
      </w:r>
    </w:p>
    <w:p>
      <w:pPr>
        <w:spacing w:after="100" w:before="60"/>
      </w:pPr>
      <w:r>
        <w:rPr>
          <w:rFonts w:ascii="Arial" w:cs="Arial" w:eastAsia="Arial" w:hAnsi="Arial"/>
          <w:color w:val="111111"/>
          <w:sz w:val="21"/>
          <w:szCs w:val="21"/>
        </w:rPr>
        <w:t xml:space="preserve">Each party agrees to hold the other party's Confidential Information in strict confidence and to not disclose such information to any third party without prior written consent. "Confidential Information" includes, but is not limited to: business strategies, financial terms, technical architecture, contributor identities, subscriber data, editorial plans, and any proprietary systems disclosed in connection with this Agreement.</w:t>
      </w:r>
    </w:p>
    <w:p>
      <w:pPr>
        <w:spacing w:after="60" w:before="0"/>
      </w:pPr>
    </w:p>
    <w:p>
      <w:pPr>
        <w:spacing w:after="100" w:before="60"/>
      </w:pPr>
      <w:r>
        <w:rPr>
          <w:rFonts w:ascii="Arial" w:cs="Arial" w:eastAsia="Arial" w:hAnsi="Arial"/>
          <w:b/>
          <w:bCs/>
          <w:color w:val="111111"/>
          <w:sz w:val="21"/>
          <w:szCs w:val="21"/>
        </w:rPr>
        <w:t xml:space="preserve">6.2  SUBSCRIBER &amp; USER DATA.</w:t>
      </w:r>
    </w:p>
    <w:p>
      <w:pPr>
        <w:spacing w:after="100" w:before="60"/>
      </w:pPr>
      <w:r>
        <w:rPr>
          <w:rFonts w:ascii="Arial" w:cs="Arial" w:eastAsia="Arial" w:hAnsi="Arial"/>
          <w:color w:val="111111"/>
          <w:sz w:val="21"/>
          <w:szCs w:val="21"/>
        </w:rPr>
        <w:t xml:space="preserve">JAM Media shall be the data controller for all end-user data collected through The Platform, including subscriber information, payment records, and usage data. HD Connex shall handle such data only as necessary to provide development and maintenance services and shall not use, sell, share, or retain user data beyond what is required to fulfill obligations under this Agreement. HD Connex shall implement reasonable technical safeguards to protect user data in transit and at rest.</w:t>
      </w:r>
    </w:p>
    <w:p>
      <w:pPr>
        <w:spacing w:after="60" w:before="0"/>
      </w:pPr>
    </w:p>
    <w:p>
      <w:pPr>
        <w:spacing w:after="100" w:before="60"/>
      </w:pPr>
      <w:r>
        <w:rPr>
          <w:rFonts w:ascii="Arial" w:cs="Arial" w:eastAsia="Arial" w:hAnsi="Arial"/>
          <w:b/>
          <w:bCs/>
          <w:color w:val="111111"/>
          <w:sz w:val="21"/>
          <w:szCs w:val="21"/>
        </w:rPr>
        <w:t xml:space="preserve">6.3  JOURNALIST &amp; CONTRIBUTOR INFORMATION.</w:t>
      </w:r>
    </w:p>
    <w:p>
      <w:pPr>
        <w:spacing w:after="100" w:before="60"/>
      </w:pPr>
      <w:r>
        <w:rPr>
          <w:rFonts w:ascii="Arial" w:cs="Arial" w:eastAsia="Arial" w:hAnsi="Arial"/>
          <w:color w:val="111111"/>
          <w:sz w:val="21"/>
          <w:szCs w:val="21"/>
        </w:rPr>
        <w:t xml:space="preserve">The identities, contact information, and editorial contributions of journalists and content contributors are considered Confidential Information of JAM Media. HD Connex shall not disclose contributor information to any third party and shall implement appropriate access controls to protect contributor accounts within The Platform.</w:t>
      </w:r>
    </w:p>
    <w:p>
      <w:pPr>
        <w:spacing w:after="60" w:before="0"/>
      </w:pPr>
    </w:p>
    <w:p>
      <w:pPr>
        <w:spacing w:after="100" w:before="60"/>
      </w:pPr>
      <w:r>
        <w:rPr>
          <w:rFonts w:ascii="Arial" w:cs="Arial" w:eastAsia="Arial" w:hAnsi="Arial"/>
          <w:b/>
          <w:bCs/>
          <w:color w:val="111111"/>
          <w:sz w:val="21"/>
          <w:szCs w:val="21"/>
        </w:rPr>
        <w:t xml:space="preserve">6.4  SURVIVAL.</w:t>
      </w:r>
    </w:p>
    <w:p>
      <w:pPr>
        <w:spacing w:after="100" w:before="60"/>
      </w:pPr>
      <w:r>
        <w:rPr>
          <w:rFonts w:ascii="Arial" w:cs="Arial" w:eastAsia="Arial" w:hAnsi="Arial"/>
          <w:color w:val="111111"/>
          <w:sz w:val="21"/>
          <w:szCs w:val="21"/>
        </w:rPr>
        <w:t xml:space="preserve">Confidentiality obligations under this Section shall survive termination or expiration of this Agreement for a period of three (3) years.</w:t>
      </w:r>
    </w:p>
    <w:p>
      <w:pPr>
        <w:spacing w:after="60" w:before="0"/>
      </w:pPr>
    </w:p>
    <w:p>
      <w:pPr>
        <w:spacing w:after="100" w:before="60"/>
      </w:pPr>
      <w:r>
        <w:rPr>
          <w:rFonts w:ascii="Arial" w:cs="Arial" w:eastAsia="Arial" w:hAnsi="Arial"/>
          <w:b/>
          <w:bCs/>
          <w:color w:val="111111"/>
          <w:sz w:val="21"/>
          <w:szCs w:val="21"/>
        </w:rPr>
        <w:t xml:space="preserve">6.5  PORTFOLIO REFERENCE.</w:t>
      </w:r>
    </w:p>
    <w:p>
      <w:pPr>
        <w:spacing w:after="100" w:before="60"/>
      </w:pPr>
      <w:r>
        <w:rPr>
          <w:rFonts w:ascii="Arial" w:cs="Arial" w:eastAsia="Arial" w:hAnsi="Arial"/>
          <w:color w:val="111111"/>
          <w:sz w:val="21"/>
          <w:szCs w:val="21"/>
        </w:rPr>
        <w:t xml:space="preserve">HD Connex reserves the right to reference The Colony OK project as a completed work in its portfolio, case studies, and marketing materials after public launch, provided that no Confidential Information is disclosed. HD Connex shall not publish financial terms, subscriber data, or internal editorial strategy in any such reference.</w:t>
      </w:r>
    </w:p>
    <w:p>
      <w:pPr>
        <w:spacing w:after="120" w:before="320"/>
      </w:pPr>
      <w:r>
        <w:rPr>
          <w:rFonts w:ascii="Arial" w:cs="Arial" w:eastAsia="Arial" w:hAnsi="Arial"/>
          <w:b/>
          <w:bCs/>
          <w:color w:val="C0392B"/>
          <w:sz w:val="24"/>
          <w:szCs w:val="24"/>
        </w:rPr>
        <w:t xml:space="preserve">7.  </w:t>
      </w:r>
      <w:r>
        <w:rPr>
          <w:rFonts w:ascii="Arial" w:cs="Arial" w:eastAsia="Arial" w:hAnsi="Arial"/>
          <w:b/>
          <w:bCs/>
          <w:color w:val="111111"/>
          <w:sz w:val="24"/>
          <w:szCs w:val="24"/>
        </w:rPr>
        <w:t xml:space="preserve">REPRESENTATIONS &amp; WARRANTIES</w:t>
      </w:r>
    </w:p>
    <w:p>
      <w:pPr>
        <w:spacing w:after="100" w:before="60"/>
      </w:pPr>
      <w:r>
        <w:rPr>
          <w:rFonts w:ascii="Arial" w:cs="Arial" w:eastAsia="Arial" w:hAnsi="Arial"/>
          <w:color w:val="111111"/>
          <w:sz w:val="21"/>
          <w:szCs w:val="21"/>
        </w:rPr>
        <w:t xml:space="preserve">7.1  HD CONNEX WARRANTS that:</w:t>
      </w:r>
    </w:p>
    <w:p>
      <w:pPr>
        <w:pStyle w:val="ListParagraph"/>
        <w:numPr>
          <w:ilvl w:val="0"/>
          <w:numId w:val="2"/>
        </w:numPr>
        <w:spacing w:after="60" w:before="40"/>
        <w:ind w:left="800" w:hanging="280"/>
      </w:pPr>
      <w:r>
        <w:rPr>
          <w:rFonts w:ascii="Arial" w:cs="Arial" w:eastAsia="Arial" w:hAnsi="Arial"/>
          <w:color w:val="111111"/>
          <w:sz w:val="21"/>
          <w:szCs w:val="21"/>
        </w:rPr>
        <w:t xml:space="preserve">It has the full right, power, and authority to enter into this Agreement and perform the described services</w:t>
      </w:r>
    </w:p>
    <w:p>
      <w:pPr>
        <w:pStyle w:val="ListParagraph"/>
        <w:numPr>
          <w:ilvl w:val="0"/>
          <w:numId w:val="2"/>
        </w:numPr>
        <w:spacing w:after="60" w:before="40"/>
        <w:ind w:left="800" w:hanging="280"/>
      </w:pPr>
      <w:r>
        <w:rPr>
          <w:rFonts w:ascii="Arial" w:cs="Arial" w:eastAsia="Arial" w:hAnsi="Arial"/>
          <w:color w:val="111111"/>
          <w:sz w:val="21"/>
          <w:szCs w:val="21"/>
        </w:rPr>
        <w:t xml:space="preserve">The work produced will be original and will not knowingly infringe upon any third-party intellectual property rights</w:t>
      </w:r>
    </w:p>
    <w:p>
      <w:pPr>
        <w:pStyle w:val="ListParagraph"/>
        <w:numPr>
          <w:ilvl w:val="0"/>
          <w:numId w:val="2"/>
        </w:numPr>
        <w:spacing w:after="60" w:before="40"/>
        <w:ind w:left="800" w:hanging="280"/>
      </w:pPr>
      <w:r>
        <w:rPr>
          <w:rFonts w:ascii="Arial" w:cs="Arial" w:eastAsia="Arial" w:hAnsi="Arial"/>
          <w:color w:val="111111"/>
          <w:sz w:val="21"/>
          <w:szCs w:val="21"/>
        </w:rPr>
        <w:t xml:space="preserve">The Platform will be delivered in a functional, professionally built condition suitable for commercial operation</w:t>
      </w:r>
    </w:p>
    <w:p>
      <w:pPr>
        <w:pStyle w:val="ListParagraph"/>
        <w:numPr>
          <w:ilvl w:val="0"/>
          <w:numId w:val="2"/>
        </w:numPr>
        <w:spacing w:after="60" w:before="40"/>
        <w:ind w:left="800" w:hanging="280"/>
      </w:pPr>
      <w:r>
        <w:rPr>
          <w:rFonts w:ascii="Arial" w:cs="Arial" w:eastAsia="Arial" w:hAnsi="Arial"/>
          <w:color w:val="111111"/>
          <w:sz w:val="21"/>
          <w:szCs w:val="21"/>
        </w:rPr>
        <w:t xml:space="preserve">It will apply reasonable professional skill and care consistent with industry standards for web platform development</w:t>
      </w:r>
    </w:p>
    <w:p>
      <w:pPr>
        <w:spacing w:after="80" w:before="0"/>
      </w:pPr>
    </w:p>
    <w:p>
      <w:pPr>
        <w:spacing w:after="100" w:before="60"/>
      </w:pPr>
      <w:r>
        <w:rPr>
          <w:rFonts w:ascii="Arial" w:cs="Arial" w:eastAsia="Arial" w:hAnsi="Arial"/>
          <w:color w:val="111111"/>
          <w:sz w:val="21"/>
          <w:szCs w:val="21"/>
        </w:rPr>
        <w:t xml:space="preserve">7.2  JAM MEDIA WARRANTS that:</w:t>
      </w:r>
    </w:p>
    <w:p>
      <w:pPr>
        <w:pStyle w:val="ListParagraph"/>
        <w:numPr>
          <w:ilvl w:val="0"/>
          <w:numId w:val="2"/>
        </w:numPr>
        <w:spacing w:after="60" w:before="40"/>
        <w:ind w:left="800" w:hanging="280"/>
      </w:pPr>
      <w:r>
        <w:rPr>
          <w:rFonts w:ascii="Arial" w:cs="Arial" w:eastAsia="Arial" w:hAnsi="Arial"/>
          <w:color w:val="111111"/>
          <w:sz w:val="21"/>
          <w:szCs w:val="21"/>
        </w:rPr>
        <w:t xml:space="preserve">It has the full right, power, and authority to enter into this Agreement</w:t>
      </w:r>
    </w:p>
    <w:p>
      <w:pPr>
        <w:pStyle w:val="ListParagraph"/>
        <w:numPr>
          <w:ilvl w:val="0"/>
          <w:numId w:val="2"/>
        </w:numPr>
        <w:spacing w:after="60" w:before="40"/>
        <w:ind w:left="800" w:hanging="280"/>
      </w:pPr>
      <w:r>
        <w:rPr>
          <w:rFonts w:ascii="Arial" w:cs="Arial" w:eastAsia="Arial" w:hAnsi="Arial"/>
          <w:color w:val="111111"/>
          <w:sz w:val="21"/>
          <w:szCs w:val="21"/>
        </w:rPr>
        <w:t xml:space="preserve">All content, branding materials, journalist agreements, and media rights provided to HD Connex for use in The Platform are owned by or properly licensed to JAM Media</w:t>
      </w:r>
    </w:p>
    <w:p>
      <w:pPr>
        <w:pStyle w:val="ListParagraph"/>
        <w:numPr>
          <w:ilvl w:val="0"/>
          <w:numId w:val="2"/>
        </w:numPr>
        <w:spacing w:after="60" w:before="40"/>
        <w:ind w:left="800" w:hanging="280"/>
      </w:pPr>
      <w:r>
        <w:rPr>
          <w:rFonts w:ascii="Arial" w:cs="Arial" w:eastAsia="Arial" w:hAnsi="Arial"/>
          <w:color w:val="111111"/>
          <w:sz w:val="21"/>
          <w:szCs w:val="21"/>
        </w:rPr>
        <w:t xml:space="preserve">The Platform will be operated in compliance with applicable laws, including FTC guidelines, copyright law, and applicable press and media regulations</w:t>
      </w:r>
    </w:p>
    <w:p>
      <w:pPr>
        <w:pStyle w:val="ListParagraph"/>
        <w:numPr>
          <w:ilvl w:val="0"/>
          <w:numId w:val="2"/>
        </w:numPr>
        <w:spacing w:after="60" w:before="40"/>
        <w:ind w:left="800" w:hanging="280"/>
      </w:pPr>
      <w:r>
        <w:rPr>
          <w:rFonts w:ascii="Arial" w:cs="Arial" w:eastAsia="Arial" w:hAnsi="Arial"/>
          <w:color w:val="111111"/>
          <w:sz w:val="21"/>
          <w:szCs w:val="21"/>
        </w:rPr>
        <w:t xml:space="preserve">It will make required payments in accordance with the terms of this Agreement</w:t>
      </w:r>
    </w:p>
    <w:p>
      <w:pPr>
        <w:spacing w:after="80" w:before="0"/>
      </w:pPr>
    </w:p>
    <w:p>
      <w:pPr>
        <w:spacing w:after="100" w:before="60"/>
      </w:pPr>
      <w:r>
        <w:rPr>
          <w:rFonts w:ascii="Arial" w:cs="Arial" w:eastAsia="Arial" w:hAnsi="Arial"/>
          <w:b/>
          <w:bCs/>
          <w:color w:val="111111"/>
          <w:sz w:val="21"/>
          <w:szCs w:val="21"/>
        </w:rPr>
        <w:t xml:space="preserve">7.3  DISCLAIMER OF WARRANTIES.</w:t>
      </w:r>
    </w:p>
    <w:p>
      <w:pPr>
        <w:spacing w:after="100" w:before="60"/>
      </w:pPr>
      <w:r>
        <w:rPr>
          <w:rFonts w:ascii="Arial" w:cs="Arial" w:eastAsia="Arial" w:hAnsi="Arial"/>
          <w:color w:val="111111"/>
          <w:sz w:val="21"/>
          <w:szCs w:val="21"/>
        </w:rPr>
        <w:t xml:space="preserve">EXCEPT AS EXPRESSLY STATED IN THIS AGREEMENT, ALL SERVICES AND DELIVERABLES ARE PROVIDED "AS IS." NEITHER PARTY MAKES ANY WARRANTY AS TO SUBSCRIBER GROWTH, REVENUE GENERATION, SEARCH ENGINE RANKING, ADVERTISING OR SPONSORSHIP OUTCOMES, OR ANY OTHER BUSINESS RESULT. HD CONNEX DOES NOT GUARANTEE UNINTERRUPTED PLATFORM UPTIME BEYOND REASONABLE TECHNICAL EFFORT.</w:t>
      </w:r>
    </w:p>
    <w:p>
      <w:pPr>
        <w:spacing w:after="120" w:before="320"/>
      </w:pPr>
      <w:r>
        <w:rPr>
          <w:rFonts w:ascii="Arial" w:cs="Arial" w:eastAsia="Arial" w:hAnsi="Arial"/>
          <w:b/>
          <w:bCs/>
          <w:color w:val="C0392B"/>
          <w:sz w:val="24"/>
          <w:szCs w:val="24"/>
        </w:rPr>
        <w:t xml:space="preserve">8.  </w:t>
      </w:r>
      <w:r>
        <w:rPr>
          <w:rFonts w:ascii="Arial" w:cs="Arial" w:eastAsia="Arial" w:hAnsi="Arial"/>
          <w:b/>
          <w:bCs/>
          <w:color w:val="111111"/>
          <w:sz w:val="24"/>
          <w:szCs w:val="24"/>
        </w:rPr>
        <w:t xml:space="preserve">LIMITATION OF LIABILITY</w:t>
      </w:r>
    </w:p>
    <w:p>
      <w:pPr>
        <w:spacing w:after="100" w:before="60"/>
      </w:pPr>
      <w:r>
        <w:rPr>
          <w:rFonts w:ascii="Arial" w:cs="Arial" w:eastAsia="Arial" w:hAnsi="Arial"/>
          <w:color w:val="111111"/>
          <w:sz w:val="21"/>
          <w:szCs w:val="21"/>
        </w:rPr>
        <w:t xml:space="preserve">In no event shall either party be liable to the other for indirect, incidental, consequential, punitive, or special damages arising out of or related to this Agreement, including lost profits, lost revenue, loss of data, or business interruption, even if advised of the possibility of such damages.</w:t>
      </w:r>
    </w:p>
    <w:p>
      <w:pPr>
        <w:spacing w:after="60" w:before="0"/>
      </w:pPr>
    </w:p>
    <w:p>
      <w:pPr>
        <w:spacing w:after="100" w:before="60"/>
      </w:pPr>
      <w:r>
        <w:rPr>
          <w:rFonts w:ascii="Arial" w:cs="Arial" w:eastAsia="Arial" w:hAnsi="Arial"/>
          <w:color w:val="111111"/>
          <w:sz w:val="21"/>
          <w:szCs w:val="21"/>
        </w:rPr>
        <w:t xml:space="preserve">HD Connex's total aggregate liability to JAM Media under this Agreement shall not exceed the total amount paid by JAM Media to HD Connex at the time the claim arises.</w:t>
      </w:r>
    </w:p>
    <w:p>
      <w:pPr>
        <w:spacing w:after="120" w:before="320"/>
      </w:pPr>
      <w:r>
        <w:rPr>
          <w:rFonts w:ascii="Arial" w:cs="Arial" w:eastAsia="Arial" w:hAnsi="Arial"/>
          <w:b/>
          <w:bCs/>
          <w:color w:val="C0392B"/>
          <w:sz w:val="24"/>
          <w:szCs w:val="24"/>
        </w:rPr>
        <w:t xml:space="preserve">9.  </w:t>
      </w:r>
      <w:r>
        <w:rPr>
          <w:rFonts w:ascii="Arial" w:cs="Arial" w:eastAsia="Arial" w:hAnsi="Arial"/>
          <w:b/>
          <w:bCs/>
          <w:color w:val="111111"/>
          <w:sz w:val="24"/>
          <w:szCs w:val="24"/>
        </w:rPr>
        <w:t xml:space="preserve">TERM &amp; TERMINATION</w:t>
      </w:r>
    </w:p>
    <w:p>
      <w:pPr>
        <w:spacing w:after="100" w:before="60"/>
      </w:pPr>
      <w:r>
        <w:rPr>
          <w:rFonts w:ascii="Arial" w:cs="Arial" w:eastAsia="Arial" w:hAnsi="Arial"/>
          <w:b/>
          <w:bCs/>
          <w:color w:val="111111"/>
          <w:sz w:val="21"/>
          <w:szCs w:val="21"/>
        </w:rPr>
        <w:t xml:space="preserve">9.1  TERM.</w:t>
      </w:r>
    </w:p>
    <w:p>
      <w:pPr>
        <w:spacing w:after="100" w:before="60"/>
      </w:pPr>
      <w:r>
        <w:rPr>
          <w:rFonts w:ascii="Arial" w:cs="Arial" w:eastAsia="Arial" w:hAnsi="Arial"/>
          <w:color w:val="111111"/>
          <w:sz w:val="21"/>
          <w:szCs w:val="21"/>
        </w:rPr>
        <w:t xml:space="preserve">This Agreement is effective upon execution by both parties and continues until all deliverables are completed and final payment is received, unless earlier terminated as provided herein.</w:t>
      </w:r>
    </w:p>
    <w:p>
      <w:pPr>
        <w:spacing w:after="60" w:before="0"/>
      </w:pPr>
    </w:p>
    <w:p>
      <w:pPr>
        <w:spacing w:after="100" w:before="60"/>
      </w:pPr>
      <w:r>
        <w:rPr>
          <w:rFonts w:ascii="Arial" w:cs="Arial" w:eastAsia="Arial" w:hAnsi="Arial"/>
          <w:b/>
          <w:bCs/>
          <w:color w:val="111111"/>
          <w:sz w:val="21"/>
          <w:szCs w:val="21"/>
        </w:rPr>
        <w:t xml:space="preserve">9.2  TERMINATION BY JAM MEDIA.</w:t>
      </w:r>
    </w:p>
    <w:p>
      <w:pPr>
        <w:spacing w:after="100" w:before="60"/>
      </w:pPr>
      <w:r>
        <w:rPr>
          <w:rFonts w:ascii="Arial" w:cs="Arial" w:eastAsia="Arial" w:hAnsi="Arial"/>
          <w:color w:val="111111"/>
          <w:sz w:val="21"/>
          <w:szCs w:val="21"/>
        </w:rPr>
        <w:t xml:space="preserve">JAM Media may terminate this Agreement with 14 days written notice. In such event, JAM Media shall owe HD Connex for all work completed to date, calculated as a pro-rated share of the $10,300 total based on documented deliverables completed. Any payments made in excess of the pro-rated amount shall be refunded; any shortfall shall remain due and payable.</w:t>
      </w:r>
    </w:p>
    <w:p>
      <w:pPr>
        <w:spacing w:after="60" w:before="0"/>
      </w:pPr>
    </w:p>
    <w:p>
      <w:pPr>
        <w:spacing w:after="100" w:before="60"/>
      </w:pPr>
      <w:r>
        <w:rPr>
          <w:rFonts w:ascii="Arial" w:cs="Arial" w:eastAsia="Arial" w:hAnsi="Arial"/>
          <w:b/>
          <w:bCs/>
          <w:color w:val="111111"/>
          <w:sz w:val="21"/>
          <w:szCs w:val="21"/>
        </w:rPr>
        <w:t xml:space="preserve">9.3  TERMINATION BY HD CONNEX.</w:t>
      </w:r>
    </w:p>
    <w:p>
      <w:pPr>
        <w:spacing w:after="100" w:before="60"/>
      </w:pPr>
      <w:r>
        <w:rPr>
          <w:rFonts w:ascii="Arial" w:cs="Arial" w:eastAsia="Arial" w:hAnsi="Arial"/>
          <w:color w:val="111111"/>
          <w:sz w:val="21"/>
          <w:szCs w:val="21"/>
        </w:rPr>
        <w:t xml:space="preserve">HD Connex may terminate this Agreement if: (a) JAM Media fails to make a scheduled payment and does not cure such failure within 30 days of written notice; (b) JAM Media materially breaches any other provision of this Agreement and does not cure such breach within 14 days of written notice; or (c) JAM Media engages in conduct that, in HD Connex's reasonable judgment, exposes HD Connex to legal, reputational, or financial risk. In such event, JAM Media shall remain obligated to pay for all work completed to the date of termination.</w:t>
      </w:r>
    </w:p>
    <w:p>
      <w:pPr>
        <w:spacing w:after="60" w:before="0"/>
      </w:pPr>
    </w:p>
    <w:p>
      <w:pPr>
        <w:spacing w:after="100" w:before="60"/>
      </w:pPr>
      <w:r>
        <w:rPr>
          <w:rFonts w:ascii="Arial" w:cs="Arial" w:eastAsia="Arial" w:hAnsi="Arial"/>
          <w:b/>
          <w:bCs/>
          <w:color w:val="111111"/>
          <w:sz w:val="21"/>
          <w:szCs w:val="21"/>
        </w:rPr>
        <w:t xml:space="preserve">9.4  WORK PRODUCT UPON TERMINATION.</w:t>
      </w:r>
    </w:p>
    <w:p>
      <w:pPr>
        <w:spacing w:after="100" w:before="60"/>
      </w:pPr>
      <w:r>
        <w:rPr>
          <w:rFonts w:ascii="Arial" w:cs="Arial" w:eastAsia="Arial" w:hAnsi="Arial"/>
          <w:color w:val="111111"/>
          <w:sz w:val="21"/>
          <w:szCs w:val="21"/>
        </w:rPr>
        <w:t xml:space="preserve">Upon termination for any reason, HD Connex shall deliver all completed work product to JAM Media upon receipt of all amounts due through the termination date. Work product remains the property of HD Connex until such payment is confirmed.</w:t>
      </w:r>
    </w:p>
    <w:p>
      <w:pPr>
        <w:spacing w:after="120" w:before="320"/>
      </w:pPr>
      <w:r>
        <w:rPr>
          <w:rFonts w:ascii="Arial" w:cs="Arial" w:eastAsia="Arial" w:hAnsi="Arial"/>
          <w:b/>
          <w:bCs/>
          <w:color w:val="C0392B"/>
          <w:sz w:val="24"/>
          <w:szCs w:val="24"/>
        </w:rPr>
        <w:t xml:space="preserve">10.  </w:t>
      </w:r>
      <w:r>
        <w:rPr>
          <w:rFonts w:ascii="Arial" w:cs="Arial" w:eastAsia="Arial" w:hAnsi="Arial"/>
          <w:b/>
          <w:bCs/>
          <w:color w:val="111111"/>
          <w:sz w:val="24"/>
          <w:szCs w:val="24"/>
        </w:rPr>
        <w:t xml:space="preserve">DISPUTE RESOLUTION</w:t>
      </w:r>
    </w:p>
    <w:p>
      <w:pPr>
        <w:spacing w:after="100" w:before="60"/>
      </w:pPr>
      <w:r>
        <w:rPr>
          <w:rFonts w:ascii="Arial" w:cs="Arial" w:eastAsia="Arial" w:hAnsi="Arial"/>
          <w:b/>
          <w:bCs/>
          <w:color w:val="111111"/>
          <w:sz w:val="21"/>
          <w:szCs w:val="21"/>
        </w:rPr>
        <w:t xml:space="preserve">10.1  GOOD FAITH NEGOTIATION.</w:t>
      </w:r>
    </w:p>
    <w:p>
      <w:pPr>
        <w:spacing w:after="100" w:before="60"/>
      </w:pPr>
      <w:r>
        <w:rPr>
          <w:rFonts w:ascii="Arial" w:cs="Arial" w:eastAsia="Arial" w:hAnsi="Arial"/>
          <w:color w:val="111111"/>
          <w:sz w:val="21"/>
          <w:szCs w:val="21"/>
        </w:rPr>
        <w:t xml:space="preserve">In the event of any dispute arising under this Agreement, the parties agree to first attempt resolution through good faith direct negotiation between authorized representatives of each party for a period of no less than 14 days from the date the dispute is first raised in writing.</w:t>
      </w:r>
    </w:p>
    <w:p>
      <w:pPr>
        <w:spacing w:after="60" w:before="0"/>
      </w:pPr>
    </w:p>
    <w:p>
      <w:pPr>
        <w:spacing w:after="100" w:before="60"/>
      </w:pPr>
      <w:r>
        <w:rPr>
          <w:rFonts w:ascii="Arial" w:cs="Arial" w:eastAsia="Arial" w:hAnsi="Arial"/>
          <w:b/>
          <w:bCs/>
          <w:color w:val="111111"/>
          <w:sz w:val="21"/>
          <w:szCs w:val="21"/>
        </w:rPr>
        <w:t xml:space="preserve">10.2  MEDIATION.</w:t>
      </w:r>
    </w:p>
    <w:p>
      <w:pPr>
        <w:spacing w:after="100" w:before="60"/>
      </w:pPr>
      <w:r>
        <w:rPr>
          <w:rFonts w:ascii="Arial" w:cs="Arial" w:eastAsia="Arial" w:hAnsi="Arial"/>
          <w:color w:val="111111"/>
          <w:sz w:val="21"/>
          <w:szCs w:val="21"/>
        </w:rPr>
        <w:t xml:space="preserve">If direct negotiation does not resolve the dispute within the 14-day period, the parties agree to submit the dispute to non-binding mediation with a mutually agreed-upon mediator before pursuing any other legal remedy.</w:t>
      </w:r>
    </w:p>
    <w:p>
      <w:pPr>
        <w:spacing w:after="60" w:before="0"/>
      </w:pPr>
    </w:p>
    <w:p>
      <w:pPr>
        <w:spacing w:after="100" w:before="60"/>
      </w:pPr>
      <w:r>
        <w:rPr>
          <w:rFonts w:ascii="Arial" w:cs="Arial" w:eastAsia="Arial" w:hAnsi="Arial"/>
          <w:b/>
          <w:bCs/>
          <w:color w:val="111111"/>
          <w:sz w:val="21"/>
          <w:szCs w:val="21"/>
        </w:rPr>
        <w:t xml:space="preserve">10.3  GOVERNING LAW &amp; JURISDICTION.</w:t>
      </w:r>
    </w:p>
    <w:p>
      <w:pPr>
        <w:spacing w:after="100" w:before="60"/>
      </w:pPr>
      <w:r>
        <w:rPr>
          <w:rFonts w:ascii="Arial" w:cs="Arial" w:eastAsia="Arial" w:hAnsi="Arial"/>
          <w:color w:val="111111"/>
          <w:sz w:val="21"/>
          <w:szCs w:val="21"/>
        </w:rPr>
        <w:t xml:space="preserve">This Agreement shall be governed by the laws of the State of Florida. Any legal proceedings not resolved through negotiation or mediation shall be brought exclusively in the courts of Volusia County, Florida, and each party consents to personal jurisdiction in that venue.</w:t>
      </w:r>
    </w:p>
    <w:p>
      <w:pPr>
        <w:spacing w:after="60" w:before="0"/>
      </w:pPr>
    </w:p>
    <w:p>
      <w:pPr>
        <w:spacing w:after="100" w:before="60"/>
      </w:pPr>
      <w:r>
        <w:rPr>
          <w:rFonts w:ascii="Arial" w:cs="Arial" w:eastAsia="Arial" w:hAnsi="Arial"/>
          <w:b/>
          <w:bCs/>
          <w:color w:val="111111"/>
          <w:sz w:val="21"/>
          <w:szCs w:val="21"/>
        </w:rPr>
        <w:t xml:space="preserve">10.4  ATTORNEYS' FEES.</w:t>
      </w:r>
    </w:p>
    <w:p>
      <w:pPr>
        <w:spacing w:after="100" w:before="60"/>
      </w:pPr>
      <w:r>
        <w:rPr>
          <w:rFonts w:ascii="Arial" w:cs="Arial" w:eastAsia="Arial" w:hAnsi="Arial"/>
          <w:color w:val="111111"/>
          <w:sz w:val="21"/>
          <w:szCs w:val="21"/>
        </w:rPr>
        <w:t xml:space="preserve">In any legal action to enforce the terms of this Agreement, the prevailing party shall be entitled to recover reasonable attorneys' fees and costs.</w:t>
      </w:r>
    </w:p>
    <w:p>
      <w:pPr>
        <w:spacing w:after="120" w:before="320"/>
      </w:pPr>
      <w:r>
        <w:rPr>
          <w:rFonts w:ascii="Arial" w:cs="Arial" w:eastAsia="Arial" w:hAnsi="Arial"/>
          <w:b/>
          <w:bCs/>
          <w:color w:val="C0392B"/>
          <w:sz w:val="24"/>
          <w:szCs w:val="24"/>
        </w:rPr>
        <w:t xml:space="preserve">11.  </w:t>
      </w:r>
      <w:r>
        <w:rPr>
          <w:rFonts w:ascii="Arial" w:cs="Arial" w:eastAsia="Arial" w:hAnsi="Arial"/>
          <w:b/>
          <w:bCs/>
          <w:color w:val="111111"/>
          <w:sz w:val="24"/>
          <w:szCs w:val="24"/>
        </w:rPr>
        <w:t xml:space="preserve">GENERAL PROVISIONS</w:t>
      </w:r>
    </w:p>
    <w:p>
      <w:pPr>
        <w:spacing w:after="100" w:before="60"/>
      </w:pPr>
      <w:r>
        <w:rPr>
          <w:rFonts w:ascii="Arial" w:cs="Arial" w:eastAsia="Arial" w:hAnsi="Arial"/>
          <w:b/>
          <w:bCs/>
          <w:color w:val="111111"/>
          <w:sz w:val="21"/>
          <w:szCs w:val="21"/>
        </w:rPr>
        <w:t xml:space="preserve">11.1  ENTIRE AGREEMENT.</w:t>
      </w:r>
    </w:p>
    <w:p>
      <w:pPr>
        <w:spacing w:after="100" w:before="60"/>
      </w:pPr>
      <w:r>
        <w:rPr>
          <w:rFonts w:ascii="Arial" w:cs="Arial" w:eastAsia="Arial" w:hAnsi="Arial"/>
          <w:color w:val="111111"/>
          <w:sz w:val="21"/>
          <w:szCs w:val="21"/>
        </w:rPr>
        <w:t xml:space="preserve">This Agreement, together with the Project Scope &amp; Delivery Outline incorporated by reference, constitutes the entire agreement between the parties with respect to the subject matter hereof and supersedes all prior discussions, representations, and agreements.</w:t>
      </w:r>
    </w:p>
    <w:p>
      <w:pPr>
        <w:spacing w:after="60" w:before="0"/>
      </w:pPr>
    </w:p>
    <w:p>
      <w:pPr>
        <w:spacing w:after="100" w:before="60"/>
      </w:pPr>
      <w:r>
        <w:rPr>
          <w:rFonts w:ascii="Arial" w:cs="Arial" w:eastAsia="Arial" w:hAnsi="Arial"/>
          <w:b/>
          <w:bCs/>
          <w:color w:val="111111"/>
          <w:sz w:val="21"/>
          <w:szCs w:val="21"/>
        </w:rPr>
        <w:t xml:space="preserve">11.2  AMENDMENTS.</w:t>
      </w:r>
    </w:p>
    <w:p>
      <w:pPr>
        <w:spacing w:after="100" w:before="60"/>
      </w:pPr>
      <w:r>
        <w:rPr>
          <w:rFonts w:ascii="Arial" w:cs="Arial" w:eastAsia="Arial" w:hAnsi="Arial"/>
          <w:color w:val="111111"/>
          <w:sz w:val="21"/>
          <w:szCs w:val="21"/>
        </w:rPr>
        <w:t xml:space="preserve">No modification of this Agreement shall be effective unless made in writing and signed by authorized representatives of both parties. Email confirmations from authorized parties are acceptable for payment adjustments and minor scope clarifications; material scope changes require a formal written amendment.</w:t>
      </w:r>
    </w:p>
    <w:p>
      <w:pPr>
        <w:spacing w:after="60" w:before="0"/>
      </w:pPr>
    </w:p>
    <w:p>
      <w:pPr>
        <w:spacing w:after="100" w:before="60"/>
      </w:pPr>
      <w:r>
        <w:rPr>
          <w:rFonts w:ascii="Arial" w:cs="Arial" w:eastAsia="Arial" w:hAnsi="Arial"/>
          <w:b/>
          <w:bCs/>
          <w:color w:val="111111"/>
          <w:sz w:val="21"/>
          <w:szCs w:val="21"/>
        </w:rPr>
        <w:t xml:space="preserve">11.3  INDEPENDENT CONTRACTORS.</w:t>
      </w:r>
    </w:p>
    <w:p>
      <w:pPr>
        <w:spacing w:after="100" w:before="60"/>
      </w:pPr>
      <w:r>
        <w:rPr>
          <w:rFonts w:ascii="Arial" w:cs="Arial" w:eastAsia="Arial" w:hAnsi="Arial"/>
          <w:color w:val="111111"/>
          <w:sz w:val="21"/>
          <w:szCs w:val="21"/>
        </w:rPr>
        <w:t xml:space="preserve">The parties are independent contractors. Nothing in this Agreement shall be construed to create an employment relationship, partnership, joint venture, or agency relationship between the parties. HD Connex is solely responsible for the compensation, benefits, and tax obligations of its personnel.</w:t>
      </w:r>
    </w:p>
    <w:p>
      <w:pPr>
        <w:spacing w:after="60" w:before="0"/>
      </w:pPr>
    </w:p>
    <w:p>
      <w:pPr>
        <w:spacing w:after="100" w:before="60"/>
      </w:pPr>
      <w:r>
        <w:rPr>
          <w:rFonts w:ascii="Arial" w:cs="Arial" w:eastAsia="Arial" w:hAnsi="Arial"/>
          <w:b/>
          <w:bCs/>
          <w:color w:val="111111"/>
          <w:sz w:val="21"/>
          <w:szCs w:val="21"/>
        </w:rPr>
        <w:t xml:space="preserve">11.4  ASSIGNMENT.</w:t>
      </w:r>
    </w:p>
    <w:p>
      <w:pPr>
        <w:spacing w:after="100" w:before="60"/>
      </w:pPr>
      <w:r>
        <w:rPr>
          <w:rFonts w:ascii="Arial" w:cs="Arial" w:eastAsia="Arial" w:hAnsi="Arial"/>
          <w:color w:val="111111"/>
          <w:sz w:val="21"/>
          <w:szCs w:val="21"/>
        </w:rPr>
        <w:t xml:space="preserve">Neither party may assign its rights or obligations under this Agreement without the prior written consent of the other party, except that HD Connex may subcontract portions of the technical work to qualified personnel while retaining full responsibility for the quality and delivery of all deliverables.</w:t>
      </w:r>
    </w:p>
    <w:p>
      <w:pPr>
        <w:spacing w:after="60" w:before="0"/>
      </w:pPr>
    </w:p>
    <w:p>
      <w:pPr>
        <w:spacing w:after="100" w:before="60"/>
      </w:pPr>
      <w:r>
        <w:rPr>
          <w:rFonts w:ascii="Arial" w:cs="Arial" w:eastAsia="Arial" w:hAnsi="Arial"/>
          <w:b/>
          <w:bCs/>
          <w:color w:val="111111"/>
          <w:sz w:val="21"/>
          <w:szCs w:val="21"/>
        </w:rPr>
        <w:t xml:space="preserve">11.5  FORCE MAJEURE.</w:t>
      </w:r>
    </w:p>
    <w:p>
      <w:pPr>
        <w:spacing w:after="100" w:before="60"/>
      </w:pPr>
      <w:r>
        <w:rPr>
          <w:rFonts w:ascii="Arial" w:cs="Arial" w:eastAsia="Arial" w:hAnsi="Arial"/>
          <w:color w:val="111111"/>
          <w:sz w:val="21"/>
          <w:szCs w:val="21"/>
        </w:rPr>
        <w:t xml:space="preserve">Neither party shall be liable for delays or non-performance caused by circumstances beyond its reasonable control, including natural disasters, government actions, widespread internet outages, or platform-wide service failures. The affected party shall promptly notify the other and resume performance as soon as reasonably practicable.</w:t>
      </w:r>
    </w:p>
    <w:p>
      <w:pPr>
        <w:spacing w:after="60" w:before="0"/>
      </w:pPr>
    </w:p>
    <w:p>
      <w:pPr>
        <w:spacing w:after="100" w:before="60"/>
      </w:pPr>
      <w:r>
        <w:rPr>
          <w:rFonts w:ascii="Arial" w:cs="Arial" w:eastAsia="Arial" w:hAnsi="Arial"/>
          <w:b/>
          <w:bCs/>
          <w:color w:val="111111"/>
          <w:sz w:val="21"/>
          <w:szCs w:val="21"/>
        </w:rPr>
        <w:t xml:space="preserve">11.6  SEVERABILITY.</w:t>
      </w:r>
    </w:p>
    <w:p>
      <w:pPr>
        <w:spacing w:after="100" w:before="60"/>
      </w:pPr>
      <w:r>
        <w:rPr>
          <w:rFonts w:ascii="Arial" w:cs="Arial" w:eastAsia="Arial" w:hAnsi="Arial"/>
          <w:color w:val="111111"/>
          <w:sz w:val="21"/>
          <w:szCs w:val="21"/>
        </w:rPr>
        <w:t xml:space="preserve">If any provision of this Agreement is found to be invalid or unenforceable, the remaining provisions shall continue in full force and effect.</w:t>
      </w:r>
    </w:p>
    <w:p>
      <w:pPr>
        <w:spacing w:after="60" w:before="0"/>
      </w:pPr>
    </w:p>
    <w:p>
      <w:pPr>
        <w:spacing w:after="100" w:before="60"/>
      </w:pPr>
      <w:r>
        <w:rPr>
          <w:rFonts w:ascii="Arial" w:cs="Arial" w:eastAsia="Arial" w:hAnsi="Arial"/>
          <w:b/>
          <w:bCs/>
          <w:color w:val="111111"/>
          <w:sz w:val="21"/>
          <w:szCs w:val="21"/>
        </w:rPr>
        <w:t xml:space="preserve">11.7  WAIVER.</w:t>
      </w:r>
    </w:p>
    <w:p>
      <w:pPr>
        <w:spacing w:after="100" w:before="60"/>
      </w:pPr>
      <w:r>
        <w:rPr>
          <w:rFonts w:ascii="Arial" w:cs="Arial" w:eastAsia="Arial" w:hAnsi="Arial"/>
          <w:color w:val="111111"/>
          <w:sz w:val="21"/>
          <w:szCs w:val="21"/>
        </w:rPr>
        <w:t xml:space="preserve">Failure by either party to enforce any right under this Agreement shall not constitute a waiver of that right or any other right.</w:t>
      </w:r>
    </w:p>
    <w:p>
      <w:pPr>
        <w:spacing w:after="60" w:before="0"/>
      </w:pPr>
    </w:p>
    <w:p>
      <w:pPr>
        <w:spacing w:after="100" w:before="60"/>
      </w:pPr>
      <w:r>
        <w:rPr>
          <w:rFonts w:ascii="Arial" w:cs="Arial" w:eastAsia="Arial" w:hAnsi="Arial"/>
          <w:b/>
          <w:bCs/>
          <w:color w:val="111111"/>
          <w:sz w:val="21"/>
          <w:szCs w:val="21"/>
        </w:rPr>
        <w:t xml:space="preserve">11.8  NOTICES.</w:t>
      </w:r>
    </w:p>
    <w:p>
      <w:pPr>
        <w:spacing w:after="100" w:before="60"/>
      </w:pPr>
      <w:r>
        <w:rPr>
          <w:rFonts w:ascii="Arial" w:cs="Arial" w:eastAsia="Arial" w:hAnsi="Arial"/>
          <w:color w:val="111111"/>
          <w:sz w:val="21"/>
          <w:szCs w:val="21"/>
        </w:rPr>
        <w:t xml:space="preserve">All formal notices under this Agreement shall be delivered in writing via email to the primary contact of each party. Notices are effective upon confirmed receipt.</w:t>
      </w:r>
    </w:p>
    <w:p>
      <w:pPr>
        <w:spacing w:after="200" w:before="0"/>
      </w:pPr>
    </w:p>
    <w:p>
      <w:pPr>
        <w:pBdr>
          <w:bottom w:val="single" w:color="C0392B" w:sz="10" w:space="1"/>
        </w:pBdr>
        <w:spacing w:after="200" w:before="0"/>
      </w:pPr>
    </w:p>
    <w:p>
      <w:pPr>
        <w:spacing w:after="120" w:before="200"/>
      </w:pPr>
      <w:r>
        <w:rPr>
          <w:rFonts w:ascii="Arial" w:cs="Arial" w:eastAsia="Arial" w:hAnsi="Arial"/>
          <w:b/>
          <w:bCs/>
          <w:caps/>
          <w:color w:val="111111"/>
          <w:sz w:val="24"/>
          <w:szCs w:val="24"/>
        </w:rPr>
        <w:t xml:space="preserve">SIGNATURES</w:t>
      </w:r>
    </w:p>
    <w:p>
      <w:pPr>
        <w:spacing w:after="100" w:before="60"/>
      </w:pPr>
      <w:r>
        <w:rPr>
          <w:rFonts w:ascii="Arial" w:cs="Arial" w:eastAsia="Arial" w:hAnsi="Arial"/>
          <w:color w:val="111111"/>
          <w:sz w:val="21"/>
          <w:szCs w:val="21"/>
        </w:rPr>
        <w:t xml:space="preserve">By signing below, both parties agree to the terms and conditions of this Platform Development Agreement in their entirety, including the fixed total contract value of $10,300 USD.</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gridSpan w:val="3"/>
            <w:tcBorders>
              <w:top w:val="none" w:color="FFFFFF" w:sz="0"/>
              <w:left w:val="none" w:color="FFFFFF" w:sz="0"/>
              <w:bottom w:val="none" w:color="FFFFFF" w:sz="0"/>
              <w:right w:val="none" w:color="FFFFFF" w:sz="0"/>
            </w:tcBorders>
            <w:tcMar>
              <w:bottom w:type="dxa" w:w="60"/>
            </w:tcMar>
          </w:tcPr>
          <w:p>
            <w:r>
              <w:rPr>
                <w:rFonts w:ascii="Arial" w:cs="Arial" w:eastAsia="Arial" w:hAnsi="Arial"/>
                <w:b/>
                <w:bCs/>
                <w:caps/>
                <w:color w:val="888888"/>
                <w:sz w:val="20"/>
                <w:szCs w:val="20"/>
              </w:rPr>
              <w:t xml:space="preserve">HD CONNEX — Service Provider</w:t>
            </w:r>
          </w:p>
        </w:tc>
      </w:tr>
      <w:tr>
        <w:tc>
          <w:tcPr>
            <w:tcW w:type="dxa" w:w="4500"/>
            <w:tcBorders>
              <w:top w:val="none" w:color="FFFFFF" w:sz="0"/>
              <w:left w:val="none" w:color="FFFFFF" w:sz="0"/>
              <w:bottom w:val="none" w:color="FFFFFF" w:sz="0"/>
              <w:right w:val="none" w:color="FFFFFF" w:sz="0"/>
            </w:tcBorders>
          </w:tcPr>
          <w:p>
            <w:pPr>
              <w:pBdr>
                <w:bottom w:val="single" w:color="111111" w:sz="6"/>
              </w:pBdr>
              <w:spacing w:after="60" w:before="600"/>
            </w:pPr>
          </w:p>
          <w:p>
            <w:r>
              <w:rPr>
                <w:rFonts w:ascii="Arial" w:cs="Arial" w:eastAsia="Arial" w:hAnsi="Arial"/>
                <w:color w:val="888888"/>
                <w:sz w:val="18"/>
                <w:szCs w:val="18"/>
              </w:rPr>
              <w:t xml:space="preserve">Authorized Signature</w:t>
            </w:r>
          </w:p>
          <w:p>
            <w:pPr>
              <w:spacing w:after="60" w:before="0"/>
            </w:pPr>
          </w:p>
          <w:p>
            <w:pPr>
              <w:pBdr>
                <w:bottom w:val="single" w:color="111111" w:sz="6"/>
              </w:pBdr>
              <w:spacing w:after="60" w:before="180"/>
            </w:pPr>
          </w:p>
          <w:p>
            <w:r>
              <w:rPr>
                <w:rFonts w:ascii="Arial" w:cs="Arial" w:eastAsia="Arial" w:hAnsi="Arial"/>
                <w:b/>
                <w:bCs/>
                <w:color w:val="111111"/>
                <w:sz w:val="19"/>
                <w:szCs w:val="19"/>
              </w:rPr>
              <w:t xml:space="preserve">Name: Heath Doane</w:t>
            </w:r>
          </w:p>
          <w:p>
            <w:r>
              <w:rPr>
                <w:rFonts w:ascii="Arial" w:cs="Arial" w:eastAsia="Arial" w:hAnsi="Arial"/>
                <w:color w:val="111111"/>
                <w:sz w:val="19"/>
                <w:szCs w:val="19"/>
              </w:rPr>
              <w:t xml:space="preserve">Title: Founder &amp; Principal</w:t>
            </w:r>
          </w:p>
          <w:p>
            <w:r>
              <w:rPr>
                <w:rFonts w:ascii="Arial" w:cs="Arial" w:eastAsia="Arial" w:hAnsi="Arial"/>
                <w:color w:val="111111"/>
                <w:sz w:val="19"/>
                <w:szCs w:val="19"/>
              </w:rPr>
              <w:t xml:space="preserve">Company: HD Connex</w:t>
            </w:r>
          </w:p>
          <w:p>
            <w:pPr>
              <w:spacing w:after="60" w:before="0"/>
            </w:pPr>
          </w:p>
          <w:p>
            <w:pPr>
              <w:pBdr>
                <w:bottom w:val="single" w:color="111111" w:sz="6"/>
              </w:pBdr>
              <w:spacing w:after="60" w:before="180"/>
            </w:pPr>
          </w:p>
          <w:p>
            <w:r>
              <w:rPr>
                <w:rFonts w:ascii="Arial" w:cs="Arial" w:eastAsia="Arial" w:hAnsi="Arial"/>
                <w:color w:val="888888"/>
                <w:sz w:val="18"/>
                <w:szCs w:val="18"/>
              </w:rPr>
              <w:t xml:space="preserve">Date</w:t>
            </w:r>
          </w:p>
        </w:tc>
        <w:tc>
          <w:tcPr>
            <w:tcW w:type="dxa" w:w="360"/>
            <w:tcBorders>
              <w:top w:val="none" w:color="FFFFFF" w:sz="0"/>
              <w:left w:val="none" w:color="FFFFFF" w:sz="0"/>
              <w:bottom w:val="none" w:color="FFFFFF" w:sz="0"/>
              <w:right w:val="none" w:color="FFFFFF" w:sz="0"/>
            </w:tcBorders>
          </w:tcPr>
          <w:p>
            <w:pPr>
              <w:spacing w:after="100" w:before="0"/>
            </w:pPr>
          </w:p>
        </w:tc>
        <w:tc>
          <w:tcPr>
            <w:tcW w:type="dxa" w:w="4500"/>
            <w:tcBorders>
              <w:top w:val="none" w:color="FFFFFF" w:sz="0"/>
              <w:left w:val="none" w:color="FFFFFF" w:sz="0"/>
              <w:bottom w:val="none" w:color="FFFFFF" w:sz="0"/>
              <w:right w:val="none" w:color="FFFFFF" w:sz="0"/>
            </w:tcBorders>
          </w:tcPr>
          <w:p>
            <w:pPr>
              <w:pBdr>
                <w:bottom w:val="single" w:color="111111" w:sz="6"/>
              </w:pBdr>
              <w:spacing w:after="60" w:before="600"/>
            </w:pPr>
          </w:p>
          <w:p>
            <w:r>
              <w:rPr>
                <w:rFonts w:ascii="Arial" w:cs="Arial" w:eastAsia="Arial" w:hAnsi="Arial"/>
                <w:color w:val="888888"/>
                <w:sz w:val="18"/>
                <w:szCs w:val="18"/>
              </w:rPr>
              <w:t xml:space="preserve">Authorized Signature</w:t>
            </w:r>
          </w:p>
          <w:p>
            <w:pPr>
              <w:spacing w:after="60" w:before="0"/>
            </w:pPr>
          </w:p>
          <w:p>
            <w:pPr>
              <w:pBdr>
                <w:bottom w:val="single" w:color="111111" w:sz="6"/>
              </w:pBdr>
              <w:spacing w:after="60" w:before="180"/>
            </w:pPr>
          </w:p>
          <w:p>
            <w:r>
              <w:rPr>
                <w:rFonts w:ascii="Arial" w:cs="Arial" w:eastAsia="Arial" w:hAnsi="Arial"/>
                <w:b/>
                <w:bCs/>
                <w:color w:val="111111"/>
                <w:sz w:val="19"/>
                <w:szCs w:val="19"/>
              </w:rPr>
              <w:t xml:space="preserve">Name: Jake Merrick</w:t>
            </w:r>
          </w:p>
          <w:p>
            <w:r>
              <w:rPr>
                <w:rFonts w:ascii="Arial" w:cs="Arial" w:eastAsia="Arial" w:hAnsi="Arial"/>
                <w:color w:val="111111"/>
                <w:sz w:val="19"/>
                <w:szCs w:val="19"/>
              </w:rPr>
              <w:t xml:space="preserve">Title: Principal</w:t>
            </w:r>
          </w:p>
          <w:p>
            <w:r>
              <w:rPr>
                <w:rFonts w:ascii="Arial" w:cs="Arial" w:eastAsia="Arial" w:hAnsi="Arial"/>
                <w:color w:val="111111"/>
                <w:sz w:val="19"/>
                <w:szCs w:val="19"/>
              </w:rPr>
              <w:t xml:space="preserve">Company: JAM Media</w:t>
            </w:r>
          </w:p>
          <w:p>
            <w:pPr>
              <w:spacing w:after="60" w:before="0"/>
            </w:pPr>
          </w:p>
          <w:p>
            <w:pPr>
              <w:pBdr>
                <w:bottom w:val="single" w:color="111111" w:sz="6"/>
              </w:pBdr>
              <w:spacing w:after="60" w:before="180"/>
            </w:pPr>
          </w:p>
          <w:p>
            <w:r>
              <w:rPr>
                <w:rFonts w:ascii="Arial" w:cs="Arial" w:eastAsia="Arial" w:hAnsi="Arial"/>
                <w:color w:val="888888"/>
                <w:sz w:val="18"/>
                <w:szCs w:val="18"/>
              </w:rPr>
              <w:t xml:space="preserve">Date</w:t>
            </w:r>
          </w:p>
        </w:tc>
      </w:tr>
    </w:tbl>
    <w:p>
      <w:pPr>
        <w:spacing w:after="400" w:before="0"/>
      </w:pPr>
    </w:p>
    <w:p>
      <w:pPr>
        <w:pBdr>
          <w:bottom w:val="single" w:color="DDDDDD" w:sz="4" w:space="1"/>
        </w:pBdr>
        <w:spacing w:after="160" w:before="0"/>
      </w:pPr>
    </w:p>
    <w:p>
      <w:pPr>
        <w:spacing w:after="60" w:before="160"/>
      </w:pPr>
      <w:r>
        <w:rPr>
          <w:rFonts w:ascii="Arial" w:cs="Arial" w:eastAsia="Arial" w:hAnsi="Arial"/>
          <w:b/>
          <w:bCs/>
          <w:color w:val="111111"/>
          <w:sz w:val="19"/>
          <w:szCs w:val="19"/>
        </w:rPr>
        <w:t xml:space="preserve">HD Connex  |  Daytona Beach, Florida</w:t>
      </w:r>
      <w:r>
        <w:rPr>
          <w:rFonts w:ascii="Arial" w:cs="Arial" w:eastAsia="Arial" w:hAnsi="Arial"/>
          <w:color w:val="DDDDDD"/>
          <w:sz w:val="19"/>
          <w:szCs w:val="19"/>
        </w:rPr>
        <w:t xml:space="preserve">   |   </w:t>
      </w:r>
      <w:r>
        <w:rPr>
          <w:rFonts w:ascii="Arial" w:cs="Arial" w:eastAsia="Arial" w:hAnsi="Arial"/>
          <w:i/>
          <w:iCs/>
          <w:color w:val="888888"/>
          <w:sz w:val="18"/>
          <w:szCs w:val="18"/>
        </w:rPr>
        <w:t xml:space="preserve">This document is confidential. Do not distribute without authorization from both parties.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4"/>
      </w:pBdr>
      <w:spacing w:before="120"/>
    </w:pPr>
    <w:r>
      <w:rPr>
        <w:rFonts w:ascii="Arial" w:cs="Arial" w:eastAsia="Arial" w:hAnsi="Arial"/>
        <w:color w:val="888888"/>
        <w:sz w:val="17"/>
        <w:szCs w:val="17"/>
      </w:rPr>
      <w:t xml:space="preserve">HD Connex  |  Daytona Beach, FL  |  Confidential &amp; Proprietary</w:t>
    </w:r>
    <w:r>
      <w:rPr>
        <w:rFonts w:ascii="Arial" w:cs="Arial" w:eastAsia="Arial" w:hAnsi="Arial"/>
        <w:color w:val="888888"/>
        <w:sz w:val="17"/>
        <w:szCs w:val="17"/>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spacing w:after="160" w:before="0"/>
    </w:pPr>
    <w:r>
      <w:rPr>
        <w:rFonts w:ascii="Arial" w:cs="Arial" w:eastAsia="Arial" w:hAnsi="Arial"/>
        <w:b/>
        <w:bCs/>
        <w:color w:val="111111"/>
        <w:sz w:val="18"/>
        <w:szCs w:val="18"/>
      </w:rPr>
      <w:t xml:space="preserve">HD CONNEX  //  JAM MEDIA</w:t>
    </w:r>
    <w:r>
      <w:rPr>
        <w:rFonts w:ascii="Arial" w:cs="Arial" w:eastAsia="Arial" w:hAnsi="Arial"/>
        <w:color w:val="888888"/>
        <w:sz w:val="18"/>
        <w:szCs w:val="18"/>
      </w:rPr>
      <w:t xml:space="preserve">   |   Platform Development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2026-05-28T19:44:11.258Z</dcterms:created>
  <dcterms:modified xsi:type="dcterms:W3CDTF">2026-05-28T19:44:11.258Z</dcterms:modified>
</cp:coreProperties>
</file>

<file path=docProps/custom.xml><?xml version="1.0" encoding="utf-8"?>
<Properties xmlns="http://schemas.openxmlformats.org/officeDocument/2006/custom-properties" xmlns:vt="http://schemas.openxmlformats.org/officeDocument/2006/docPropsVTypes"/>
</file>