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05541" w14:textId="77777777" w:rsidR="00BC65F9" w:rsidRPr="004057B2" w:rsidRDefault="00000000">
      <w:pPr>
        <w:spacing w:after="40"/>
        <w:jc w:val="center"/>
        <w:rPr>
          <w:rFonts w:ascii="Arial" w:hAnsi="Arial" w:cs="Arial"/>
        </w:rPr>
      </w:pPr>
      <w:r w:rsidRPr="004057B2">
        <w:rPr>
          <w:rFonts w:ascii="Arial" w:hAnsi="Arial" w:cs="Arial"/>
          <w:b/>
          <w:sz w:val="36"/>
        </w:rPr>
        <w:t>RHEINISCHE HOCHSCHULE KÖLN</w:t>
      </w:r>
    </w:p>
    <w:p w14:paraId="53A3A961" w14:textId="77777777" w:rsidR="00BC65F9" w:rsidRPr="004057B2" w:rsidRDefault="00000000">
      <w:pPr>
        <w:spacing w:after="40"/>
        <w:jc w:val="center"/>
        <w:rPr>
          <w:rFonts w:ascii="Arial" w:hAnsi="Arial" w:cs="Arial"/>
          <w:iCs/>
        </w:rPr>
      </w:pPr>
      <w:r w:rsidRPr="004057B2">
        <w:rPr>
          <w:rFonts w:ascii="Arial" w:hAnsi="Arial" w:cs="Arial"/>
          <w:iCs/>
        </w:rPr>
        <w:t>University of Applied Sciences</w:t>
      </w:r>
    </w:p>
    <w:p w14:paraId="48A5D75D" w14:textId="77777777" w:rsidR="00BC65F9" w:rsidRPr="004057B2" w:rsidRDefault="00BC65F9">
      <w:pPr>
        <w:rPr>
          <w:rFonts w:ascii="Arial" w:hAnsi="Arial" w:cs="Arial"/>
        </w:rPr>
      </w:pPr>
    </w:p>
    <w:p w14:paraId="1D43DE8F" w14:textId="77777777" w:rsidR="00BC65F9" w:rsidRPr="004057B2" w:rsidRDefault="00000000">
      <w:pPr>
        <w:spacing w:after="40"/>
        <w:jc w:val="center"/>
        <w:rPr>
          <w:rFonts w:ascii="Arial" w:hAnsi="Arial" w:cs="Arial"/>
        </w:rPr>
      </w:pPr>
      <w:proofErr w:type="spellStart"/>
      <w:r w:rsidRPr="004057B2">
        <w:rPr>
          <w:rFonts w:ascii="Arial" w:hAnsi="Arial" w:cs="Arial"/>
        </w:rPr>
        <w:t>Studiengang</w:t>
      </w:r>
      <w:proofErr w:type="spellEnd"/>
      <w:r w:rsidRPr="004057B2">
        <w:rPr>
          <w:rFonts w:ascii="Arial" w:hAnsi="Arial" w:cs="Arial"/>
        </w:rPr>
        <w:t>: Informatik (Bachelor of Science)</w:t>
      </w:r>
    </w:p>
    <w:p w14:paraId="4FBDCA46" w14:textId="77777777" w:rsidR="00BC65F9" w:rsidRPr="004057B2" w:rsidRDefault="00000000">
      <w:pPr>
        <w:spacing w:before="480" w:after="480"/>
        <w:jc w:val="center"/>
        <w:rPr>
          <w:rFonts w:ascii="Arial" w:hAnsi="Arial" w:cs="Arial"/>
        </w:rPr>
      </w:pPr>
      <w:r w:rsidRPr="004057B2">
        <w:rPr>
          <w:rFonts w:ascii="Arial" w:hAnsi="Arial" w:cs="Arial"/>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3F05AD5B" w14:textId="77777777" w:rsidR="00BC65F9" w:rsidRPr="004057B2" w:rsidRDefault="00BC65F9">
      <w:pPr>
        <w:rPr>
          <w:rFonts w:ascii="Arial" w:hAnsi="Arial" w:cs="Arial"/>
        </w:rPr>
      </w:pPr>
    </w:p>
    <w:p w14:paraId="57D8524D" w14:textId="77777777" w:rsidR="00BC65F9" w:rsidRPr="004057B2" w:rsidRDefault="00000000">
      <w:pPr>
        <w:spacing w:after="40"/>
        <w:jc w:val="center"/>
        <w:rPr>
          <w:rFonts w:ascii="Arial" w:hAnsi="Arial" w:cs="Arial"/>
          <w:lang w:val="de-DE"/>
        </w:rPr>
      </w:pPr>
      <w:r w:rsidRPr="004057B2">
        <w:rPr>
          <w:rFonts w:ascii="Arial" w:hAnsi="Arial" w:cs="Arial"/>
          <w:b/>
          <w:sz w:val="36"/>
          <w:lang w:val="de-DE"/>
        </w:rPr>
        <w:t>Transfer-Projekt</w:t>
      </w:r>
    </w:p>
    <w:p w14:paraId="20DA3070" w14:textId="77777777" w:rsidR="00BC65F9" w:rsidRPr="004057B2" w:rsidRDefault="00BC65F9">
      <w:pPr>
        <w:rPr>
          <w:rFonts w:ascii="Arial" w:hAnsi="Arial" w:cs="Arial"/>
          <w:lang w:val="de-DE"/>
        </w:rPr>
      </w:pPr>
    </w:p>
    <w:p w14:paraId="6D80F1B5" w14:textId="77777777" w:rsidR="00BC65F9" w:rsidRPr="004057B2" w:rsidRDefault="00000000">
      <w:pPr>
        <w:spacing w:after="40"/>
        <w:jc w:val="center"/>
        <w:rPr>
          <w:rFonts w:ascii="Arial" w:hAnsi="Arial" w:cs="Arial"/>
          <w:lang w:val="de-DE"/>
        </w:rPr>
      </w:pPr>
      <w:r w:rsidRPr="004057B2">
        <w:rPr>
          <w:rFonts w:ascii="Arial" w:hAnsi="Arial" w:cs="Arial"/>
          <w:b/>
          <w:sz w:val="32"/>
          <w:lang w:val="de-DE"/>
        </w:rPr>
        <w:t>Entwicklung einer konfigurierbaren Streaming-Landingpage</w:t>
      </w:r>
    </w:p>
    <w:p w14:paraId="06C58F5D" w14:textId="77777777" w:rsidR="00BC65F9" w:rsidRPr="004057B2" w:rsidRDefault="00000000">
      <w:pPr>
        <w:spacing w:after="40"/>
        <w:jc w:val="center"/>
        <w:rPr>
          <w:rFonts w:ascii="Arial" w:hAnsi="Arial" w:cs="Arial"/>
          <w:lang w:val="de-DE"/>
        </w:rPr>
      </w:pPr>
      <w:r w:rsidRPr="004057B2">
        <w:rPr>
          <w:rFonts w:ascii="Arial" w:hAnsi="Arial" w:cs="Arial"/>
          <w:b/>
          <w:sz w:val="32"/>
          <w:lang w:val="de-DE"/>
        </w:rPr>
        <w:t>mit Community-Integration</w:t>
      </w:r>
    </w:p>
    <w:p w14:paraId="641997C2" w14:textId="77777777" w:rsidR="00BC65F9" w:rsidRPr="004057B2" w:rsidRDefault="00BC65F9">
      <w:pPr>
        <w:rPr>
          <w:rFonts w:ascii="Arial" w:hAnsi="Arial" w:cs="Arial"/>
          <w:lang w:val="de-DE"/>
        </w:rPr>
      </w:pPr>
    </w:p>
    <w:p w14:paraId="5A58444B" w14:textId="77777777" w:rsidR="00BC65F9" w:rsidRPr="004057B2" w:rsidRDefault="00BC65F9">
      <w:pPr>
        <w:rPr>
          <w:rFonts w:ascii="Arial" w:hAnsi="Arial" w:cs="Arial"/>
          <w:lang w:val="de-DE"/>
        </w:rPr>
      </w:pPr>
    </w:p>
    <w:p w14:paraId="0740C6F8" w14:textId="77777777" w:rsidR="00BC65F9" w:rsidRPr="004057B2" w:rsidRDefault="00BC65F9">
      <w:pPr>
        <w:rPr>
          <w:rFonts w:ascii="Arial" w:hAnsi="Arial" w:cs="Arial"/>
          <w:lang w:val="de-DE"/>
        </w:rPr>
      </w:pPr>
    </w:p>
    <w:p w14:paraId="5B1DC3C7" w14:textId="0A8BD384" w:rsidR="00BC65F9" w:rsidRPr="004057B2" w:rsidRDefault="00000000" w:rsidP="004057B2">
      <w:pPr>
        <w:tabs>
          <w:tab w:val="left" w:pos="3261"/>
        </w:tabs>
        <w:spacing w:after="40"/>
        <w:ind w:firstLine="1560"/>
        <w:jc w:val="left"/>
        <w:rPr>
          <w:rFonts w:ascii="Arial" w:hAnsi="Arial" w:cs="Arial"/>
          <w:sz w:val="22"/>
          <w:lang w:val="de-DE"/>
        </w:rPr>
      </w:pPr>
      <w:r w:rsidRPr="004057B2">
        <w:rPr>
          <w:rFonts w:ascii="Arial" w:hAnsi="Arial" w:cs="Arial"/>
          <w:sz w:val="22"/>
          <w:lang w:val="de-DE"/>
        </w:rPr>
        <w:t>Vorgelegt von:</w:t>
      </w:r>
      <w:r w:rsidR="004057B2">
        <w:rPr>
          <w:rFonts w:ascii="Arial" w:hAnsi="Arial" w:cs="Arial"/>
          <w:sz w:val="22"/>
          <w:lang w:val="de-DE"/>
        </w:rPr>
        <w:tab/>
      </w:r>
      <w:r w:rsidRPr="004057B2">
        <w:rPr>
          <w:rFonts w:ascii="Arial" w:hAnsi="Arial" w:cs="Arial"/>
          <w:sz w:val="22"/>
          <w:lang w:val="de-DE"/>
        </w:rPr>
        <w:t>Robin Wagner</w:t>
      </w:r>
    </w:p>
    <w:p w14:paraId="1FEC7F2A" w14:textId="1C76C187" w:rsidR="00BC65F9" w:rsidRPr="004057B2" w:rsidRDefault="004057B2" w:rsidP="004057B2">
      <w:pPr>
        <w:tabs>
          <w:tab w:val="left" w:pos="3261"/>
        </w:tabs>
        <w:spacing w:after="40"/>
        <w:ind w:firstLine="1560"/>
        <w:jc w:val="left"/>
        <w:rPr>
          <w:rFonts w:ascii="Arial" w:hAnsi="Arial" w:cs="Arial"/>
          <w:sz w:val="22"/>
          <w:lang w:val="de-DE"/>
        </w:rPr>
      </w:pPr>
      <w:r>
        <w:rPr>
          <w:rFonts w:ascii="Arial" w:hAnsi="Arial" w:cs="Arial"/>
          <w:sz w:val="22"/>
          <w:lang w:val="de-DE"/>
        </w:rPr>
        <w:tab/>
      </w:r>
      <w:r w:rsidR="00000000" w:rsidRPr="004057B2">
        <w:rPr>
          <w:rFonts w:ascii="Arial" w:hAnsi="Arial" w:cs="Arial"/>
          <w:sz w:val="22"/>
          <w:lang w:val="de-DE"/>
        </w:rPr>
        <w:t>653242019</w:t>
      </w:r>
    </w:p>
    <w:p w14:paraId="4ED727E1" w14:textId="77777777" w:rsidR="00BC65F9" w:rsidRPr="004057B2" w:rsidRDefault="00BC65F9" w:rsidP="004057B2">
      <w:pPr>
        <w:tabs>
          <w:tab w:val="left" w:pos="3261"/>
        </w:tabs>
        <w:spacing w:after="40"/>
        <w:ind w:firstLine="1560"/>
        <w:jc w:val="left"/>
        <w:rPr>
          <w:rFonts w:ascii="Arial" w:hAnsi="Arial" w:cs="Arial"/>
          <w:sz w:val="22"/>
          <w:lang w:val="de-DE"/>
        </w:rPr>
      </w:pPr>
    </w:p>
    <w:p w14:paraId="2F21B05E" w14:textId="5CF7324A" w:rsidR="00BC65F9" w:rsidRPr="004057B2" w:rsidRDefault="00000000" w:rsidP="004057B2">
      <w:pPr>
        <w:tabs>
          <w:tab w:val="left" w:pos="3261"/>
        </w:tabs>
        <w:spacing w:after="40"/>
        <w:ind w:firstLine="1560"/>
        <w:jc w:val="left"/>
        <w:rPr>
          <w:rFonts w:ascii="Arial" w:hAnsi="Arial" w:cs="Arial"/>
          <w:sz w:val="22"/>
          <w:lang w:val="de-DE"/>
        </w:rPr>
      </w:pPr>
      <w:r w:rsidRPr="004057B2">
        <w:rPr>
          <w:rFonts w:ascii="Arial" w:hAnsi="Arial" w:cs="Arial"/>
          <w:sz w:val="22"/>
          <w:lang w:val="de-DE"/>
        </w:rPr>
        <w:t>Dozent:</w:t>
      </w:r>
      <w:r w:rsidR="004057B2">
        <w:rPr>
          <w:rFonts w:ascii="Arial" w:hAnsi="Arial" w:cs="Arial"/>
          <w:sz w:val="22"/>
          <w:lang w:val="de-DE"/>
        </w:rPr>
        <w:tab/>
      </w:r>
      <w:r w:rsidRPr="004057B2">
        <w:rPr>
          <w:rFonts w:ascii="Arial" w:hAnsi="Arial" w:cs="Arial"/>
          <w:sz w:val="22"/>
          <w:lang w:val="de-DE"/>
        </w:rPr>
        <w:t>Prof. Dr. Johannes Mauer</w:t>
      </w:r>
    </w:p>
    <w:p w14:paraId="3A77C085" w14:textId="77777777" w:rsidR="00BC65F9" w:rsidRDefault="00BC65F9">
      <w:pPr>
        <w:rPr>
          <w:rFonts w:ascii="Arial" w:hAnsi="Arial" w:cs="Arial"/>
          <w:sz w:val="22"/>
          <w:lang w:val="de-DE"/>
        </w:rPr>
      </w:pPr>
    </w:p>
    <w:p w14:paraId="4C895C3B" w14:textId="77777777" w:rsidR="004057B2" w:rsidRPr="004057B2" w:rsidRDefault="004057B2">
      <w:pPr>
        <w:rPr>
          <w:rFonts w:ascii="Arial" w:hAnsi="Arial" w:cs="Arial"/>
          <w:sz w:val="22"/>
          <w:lang w:val="de-DE"/>
        </w:rPr>
      </w:pPr>
    </w:p>
    <w:p w14:paraId="1F2174E7" w14:textId="77777777" w:rsidR="00BC65F9" w:rsidRPr="004057B2" w:rsidRDefault="00000000">
      <w:pPr>
        <w:spacing w:after="40"/>
        <w:jc w:val="center"/>
        <w:rPr>
          <w:rFonts w:ascii="Arial" w:hAnsi="Arial" w:cs="Arial"/>
          <w:sz w:val="22"/>
          <w:lang w:val="de-DE"/>
        </w:rPr>
      </w:pPr>
      <w:r w:rsidRPr="004057B2">
        <w:rPr>
          <w:rFonts w:ascii="Arial" w:hAnsi="Arial" w:cs="Arial"/>
          <w:sz w:val="22"/>
          <w:lang w:val="de-DE"/>
        </w:rPr>
        <w:t>Sommersemester 2026</w:t>
      </w:r>
    </w:p>
    <w:p w14:paraId="618E7970" w14:textId="77777777" w:rsidR="00BC65F9" w:rsidRPr="004057B2" w:rsidRDefault="00000000">
      <w:pPr>
        <w:rPr>
          <w:rFonts w:ascii="Arial" w:hAnsi="Arial" w:cs="Arial"/>
          <w:lang w:val="de-DE"/>
        </w:rPr>
      </w:pPr>
      <w:r w:rsidRPr="004057B2">
        <w:rPr>
          <w:rFonts w:ascii="Arial" w:hAnsi="Arial" w:cs="Arial"/>
          <w:lang w:val="de-DE"/>
        </w:rPr>
        <w:br w:type="page"/>
      </w:r>
    </w:p>
    <w:p w14:paraId="31D5AE61" w14:textId="77777777" w:rsidR="00BC65F9" w:rsidRPr="004057B2" w:rsidRDefault="00000000">
      <w:pPr>
        <w:rPr>
          <w:rFonts w:ascii="Arial" w:hAnsi="Arial" w:cs="Arial"/>
          <w:lang w:val="de-DE"/>
        </w:rPr>
      </w:pPr>
      <w:r w:rsidRPr="004057B2">
        <w:rPr>
          <w:rFonts w:ascii="Arial" w:hAnsi="Arial" w:cs="Arial"/>
        </w:rPr>
        <w:lastRenderedPageBreak/>
        <w:fldChar w:fldCharType="begin"/>
      </w:r>
      <w:r w:rsidRPr="004057B2">
        <w:rPr>
          <w:rFonts w:ascii="Arial" w:hAnsi="Arial" w:cs="Arial"/>
          <w:lang w:val="de-DE"/>
        </w:rPr>
        <w:instrText>TOC \o "1-3" \h \z \u</w:instrText>
      </w:r>
      <w:r w:rsidRPr="004057B2">
        <w:rPr>
          <w:rFonts w:ascii="Arial" w:hAnsi="Arial" w:cs="Arial"/>
        </w:rPr>
        <w:fldChar w:fldCharType="separate"/>
      </w:r>
      <w:r w:rsidRPr="004057B2">
        <w:rPr>
          <w:rFonts w:ascii="Arial" w:hAnsi="Arial" w:cs="Arial"/>
        </w:rPr>
        <w:fldChar w:fldCharType="end"/>
      </w:r>
    </w:p>
    <w:p w14:paraId="6D8FA045" w14:textId="77777777" w:rsidR="0050476D" w:rsidRPr="004057B2" w:rsidRDefault="00000000">
      <w:pPr>
        <w:rPr>
          <w:rFonts w:ascii="Arial" w:hAnsi="Arial" w:cs="Arial"/>
          <w:lang w:val="de-DE"/>
        </w:rPr>
        <w:sectPr w:rsidR="0050476D" w:rsidRPr="004057B2" w:rsidSect="00034616">
          <w:pgSz w:w="12240" w:h="15840"/>
          <w:pgMar w:top="1417" w:right="1417" w:bottom="1417" w:left="1417" w:header="720" w:footer="720" w:gutter="0"/>
          <w:cols w:space="720"/>
          <w:docGrid w:linePitch="360"/>
        </w:sectPr>
      </w:pPr>
      <w:r w:rsidRPr="004057B2">
        <w:rPr>
          <w:rFonts w:ascii="Arial" w:hAnsi="Arial" w:cs="Arial"/>
          <w:lang w:val="de-DE"/>
        </w:rPr>
        <w:br w:type="page"/>
      </w:r>
    </w:p>
    <w:sdt>
      <w:sdtPr>
        <w:rPr>
          <w:rFonts w:ascii="Arial" w:eastAsia="Times New Roman" w:hAnsi="Arial" w:cs="Arial"/>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Pr="004057B2" w:rsidRDefault="0050476D">
          <w:pPr>
            <w:pStyle w:val="Inhaltsverzeichnisberschrift"/>
            <w:rPr>
              <w:rFonts w:ascii="Arial" w:hAnsi="Arial" w:cs="Arial"/>
            </w:rPr>
          </w:pPr>
          <w:r w:rsidRPr="004057B2">
            <w:rPr>
              <w:rFonts w:ascii="Arial" w:hAnsi="Arial" w:cs="Arial"/>
              <w:lang w:val="de-DE"/>
            </w:rPr>
            <w:t>Inhaltsverzeichnis</w:t>
          </w:r>
        </w:p>
        <w:p w14:paraId="39D5ABD4" w14:textId="739C34E9" w:rsidR="006C56A1" w:rsidRPr="004057B2" w:rsidRDefault="0050476D">
          <w:pPr>
            <w:pStyle w:val="Verzeichnis1"/>
            <w:tabs>
              <w:tab w:val="right" w:leader="dot" w:pos="9396"/>
            </w:tabs>
            <w:rPr>
              <w:rFonts w:ascii="Arial" w:eastAsiaTheme="minorEastAsia" w:hAnsi="Arial" w:cs="Arial"/>
              <w:noProof/>
              <w:kern w:val="2"/>
              <w:szCs w:val="24"/>
              <w:lang w:val="de-DE" w:eastAsia="de-DE"/>
              <w14:ligatures w14:val="standardContextual"/>
            </w:rPr>
          </w:pPr>
          <w:r w:rsidRPr="004057B2">
            <w:rPr>
              <w:rFonts w:ascii="Arial" w:hAnsi="Arial" w:cs="Arial"/>
            </w:rPr>
            <w:fldChar w:fldCharType="begin"/>
          </w:r>
          <w:r w:rsidRPr="004057B2">
            <w:rPr>
              <w:rFonts w:ascii="Arial" w:hAnsi="Arial" w:cs="Arial"/>
            </w:rPr>
            <w:instrText xml:space="preserve"> TOC \o "1-3" \h \z \u </w:instrText>
          </w:r>
          <w:r w:rsidRPr="004057B2">
            <w:rPr>
              <w:rFonts w:ascii="Arial" w:hAnsi="Arial" w:cs="Arial"/>
            </w:rPr>
            <w:fldChar w:fldCharType="separate"/>
          </w:r>
          <w:hyperlink w:anchor="_Toc229730979" w:history="1">
            <w:r w:rsidR="006C56A1" w:rsidRPr="004057B2">
              <w:rPr>
                <w:rStyle w:val="Hyperlink"/>
                <w:rFonts w:ascii="Arial" w:eastAsiaTheme="majorEastAsia" w:hAnsi="Arial" w:cs="Arial"/>
                <w:noProof/>
                <w:lang w:val="de-DE"/>
              </w:rPr>
              <w:t>1 Themenstellung</w:t>
            </w:r>
            <w:r w:rsidR="006C56A1" w:rsidRPr="004057B2">
              <w:rPr>
                <w:rFonts w:ascii="Arial" w:hAnsi="Arial" w:cs="Arial"/>
                <w:noProof/>
                <w:webHidden/>
              </w:rPr>
              <w:tab/>
            </w:r>
            <w:r w:rsidR="006C56A1" w:rsidRPr="004057B2">
              <w:rPr>
                <w:rFonts w:ascii="Arial" w:hAnsi="Arial" w:cs="Arial"/>
                <w:noProof/>
                <w:webHidden/>
              </w:rPr>
              <w:fldChar w:fldCharType="begin"/>
            </w:r>
            <w:r w:rsidR="006C56A1" w:rsidRPr="004057B2">
              <w:rPr>
                <w:rFonts w:ascii="Arial" w:hAnsi="Arial" w:cs="Arial"/>
                <w:noProof/>
                <w:webHidden/>
              </w:rPr>
              <w:instrText xml:space="preserve"> PAGEREF _Toc229730979 \h </w:instrText>
            </w:r>
            <w:r w:rsidR="006C56A1" w:rsidRPr="004057B2">
              <w:rPr>
                <w:rFonts w:ascii="Arial" w:hAnsi="Arial" w:cs="Arial"/>
                <w:noProof/>
                <w:webHidden/>
              </w:rPr>
            </w:r>
            <w:r w:rsidR="006C56A1" w:rsidRPr="004057B2">
              <w:rPr>
                <w:rFonts w:ascii="Arial" w:hAnsi="Arial" w:cs="Arial"/>
                <w:noProof/>
                <w:webHidden/>
              </w:rPr>
              <w:fldChar w:fldCharType="separate"/>
            </w:r>
            <w:r w:rsidR="006C56A1" w:rsidRPr="004057B2">
              <w:rPr>
                <w:rFonts w:ascii="Arial" w:hAnsi="Arial" w:cs="Arial"/>
                <w:noProof/>
                <w:webHidden/>
              </w:rPr>
              <w:t>3</w:t>
            </w:r>
            <w:r w:rsidR="006C56A1" w:rsidRPr="004057B2">
              <w:rPr>
                <w:rFonts w:ascii="Arial" w:hAnsi="Arial" w:cs="Arial"/>
                <w:noProof/>
                <w:webHidden/>
              </w:rPr>
              <w:fldChar w:fldCharType="end"/>
            </w:r>
          </w:hyperlink>
        </w:p>
        <w:p w14:paraId="552DB8AF" w14:textId="5BC9247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0" w:history="1">
            <w:r w:rsidRPr="004057B2">
              <w:rPr>
                <w:rStyle w:val="Hyperlink"/>
                <w:rFonts w:ascii="Arial" w:eastAsiaTheme="majorEastAsia" w:hAnsi="Arial" w:cs="Arial"/>
                <w:noProof/>
                <w:lang w:val="de-DE"/>
              </w:rPr>
              <w:t>1.1 Allgemeine Vorstellung und Eingrenzung der Thematik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3</w:t>
            </w:r>
            <w:r w:rsidRPr="004057B2">
              <w:rPr>
                <w:rFonts w:ascii="Arial" w:hAnsi="Arial" w:cs="Arial"/>
                <w:noProof/>
                <w:webHidden/>
              </w:rPr>
              <w:fldChar w:fldCharType="end"/>
            </w:r>
          </w:hyperlink>
        </w:p>
        <w:p w14:paraId="5612F527" w14:textId="50C609B2"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1" w:history="1">
            <w:r w:rsidRPr="004057B2">
              <w:rPr>
                <w:rStyle w:val="Hyperlink"/>
                <w:rFonts w:ascii="Arial" w:eastAsiaTheme="majorEastAsia" w:hAnsi="Arial" w:cs="Arial"/>
                <w:noProof/>
                <w:lang w:val="de-DE"/>
              </w:rPr>
              <w:t>1.2 Konkrete Aufgabenstellung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3</w:t>
            </w:r>
            <w:r w:rsidRPr="004057B2">
              <w:rPr>
                <w:rFonts w:ascii="Arial" w:hAnsi="Arial" w:cs="Arial"/>
                <w:noProof/>
                <w:webHidden/>
              </w:rPr>
              <w:fldChar w:fldCharType="end"/>
            </w:r>
          </w:hyperlink>
        </w:p>
        <w:p w14:paraId="3053C25E" w14:textId="3D8025E0"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2" w:history="1">
            <w:r w:rsidRPr="004057B2">
              <w:rPr>
                <w:rStyle w:val="Hyperlink"/>
                <w:rFonts w:ascii="Arial" w:eastAsiaTheme="majorEastAsia" w:hAnsi="Arial" w:cs="Arial"/>
                <w:noProof/>
                <w:lang w:val="de-DE"/>
              </w:rPr>
              <w:t>1.3 Vorgehensweise und Methodik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4</w:t>
            </w:r>
            <w:r w:rsidRPr="004057B2">
              <w:rPr>
                <w:rFonts w:ascii="Arial" w:hAnsi="Arial" w:cs="Arial"/>
                <w:noProof/>
                <w:webHidden/>
              </w:rPr>
              <w:fldChar w:fldCharType="end"/>
            </w:r>
          </w:hyperlink>
        </w:p>
        <w:p w14:paraId="18546AE4" w14:textId="02B57C85"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3" w:history="1">
            <w:r w:rsidRPr="004057B2">
              <w:rPr>
                <w:rStyle w:val="Hyperlink"/>
                <w:rFonts w:ascii="Arial" w:eastAsiaTheme="majorEastAsia" w:hAnsi="Arial" w:cs="Arial"/>
                <w:noProof/>
                <w:lang w:val="de-DE"/>
              </w:rPr>
              <w:t>1.4 Zielsetzung und Anforderungen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4</w:t>
            </w:r>
            <w:r w:rsidRPr="004057B2">
              <w:rPr>
                <w:rFonts w:ascii="Arial" w:hAnsi="Arial" w:cs="Arial"/>
                <w:noProof/>
                <w:webHidden/>
              </w:rPr>
              <w:fldChar w:fldCharType="end"/>
            </w:r>
          </w:hyperlink>
        </w:p>
        <w:p w14:paraId="79955F07" w14:textId="42CB558C"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4" w:history="1">
            <w:r w:rsidRPr="004057B2">
              <w:rPr>
                <w:rStyle w:val="Hyperlink"/>
                <w:rFonts w:ascii="Arial" w:eastAsiaTheme="majorEastAsia" w:hAnsi="Arial" w:cs="Arial"/>
                <w:noProof/>
                <w:lang w:val="de-DE"/>
              </w:rPr>
              <w:t>2 Das Baukasten-Prinzip</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5</w:t>
            </w:r>
            <w:r w:rsidRPr="004057B2">
              <w:rPr>
                <w:rFonts w:ascii="Arial" w:hAnsi="Arial" w:cs="Arial"/>
                <w:noProof/>
                <w:webHidden/>
              </w:rPr>
              <w:fldChar w:fldCharType="end"/>
            </w:r>
          </w:hyperlink>
        </w:p>
        <w:p w14:paraId="726B8434" w14:textId="5E57A348"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5" w:history="1">
            <w:r w:rsidRPr="004057B2">
              <w:rPr>
                <w:rStyle w:val="Hyperlink"/>
                <w:rFonts w:ascii="Arial" w:eastAsiaTheme="majorEastAsia" w:hAnsi="Arial" w:cs="Arial"/>
                <w:noProof/>
                <w:lang w:val="de-DE"/>
              </w:rPr>
              <w:t>2.1 Konfigurationsebene 1 – siteConfig.ts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5</w:t>
            </w:r>
            <w:r w:rsidRPr="004057B2">
              <w:rPr>
                <w:rFonts w:ascii="Arial" w:hAnsi="Arial" w:cs="Arial"/>
                <w:noProof/>
                <w:webHidden/>
              </w:rPr>
              <w:fldChar w:fldCharType="end"/>
            </w:r>
          </w:hyperlink>
        </w:p>
        <w:p w14:paraId="21BBB80D" w14:textId="1AD8C453"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6" w:history="1">
            <w:r w:rsidRPr="004057B2">
              <w:rPr>
                <w:rStyle w:val="Hyperlink"/>
                <w:rFonts w:ascii="Arial" w:eastAsiaTheme="majorEastAsia" w:hAnsi="Arial" w:cs="Arial"/>
                <w:noProof/>
                <w:lang w:val="de-DE"/>
              </w:rPr>
              <w:t>2.2 Konfigurationsebene 2 – i18n-Sprachdateien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3990999F" w14:textId="2796CD57"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7" w:history="1">
            <w:r w:rsidRPr="004057B2">
              <w:rPr>
                <w:rStyle w:val="Hyperlink"/>
                <w:rFonts w:ascii="Arial" w:eastAsiaTheme="majorEastAsia" w:hAnsi="Arial" w:cs="Arial"/>
                <w:noProof/>
                <w:lang w:val="de-DE"/>
              </w:rPr>
              <w:t>2.3 Setup-Assistent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7B624CDD" w14:textId="04208D92"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8" w:history="1">
            <w:r w:rsidRPr="004057B2">
              <w:rPr>
                <w:rStyle w:val="Hyperlink"/>
                <w:rFonts w:ascii="Arial" w:eastAsiaTheme="majorEastAsia" w:hAnsi="Arial" w:cs="Arial"/>
                <w:noProof/>
                <w:lang w:val="de-DE"/>
              </w:rPr>
              <w:t>3 Tech Stack</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052BADE7" w14:textId="24934E7B"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9" w:history="1">
            <w:r w:rsidRPr="004057B2">
              <w:rPr>
                <w:rStyle w:val="Hyperlink"/>
                <w:rFonts w:ascii="Arial" w:eastAsiaTheme="majorEastAsia" w:hAnsi="Arial" w:cs="Arial"/>
                <w:noProof/>
                <w:lang w:val="de-DE"/>
              </w:rPr>
              <w:t>3.1 React &amp; TypeScript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_Toc229730989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6</w:t>
            </w:r>
            <w:r w:rsidRPr="004057B2">
              <w:rPr>
                <w:rFonts w:ascii="Arial" w:hAnsi="Arial" w:cs="Arial"/>
                <w:noProof/>
                <w:webHidden/>
              </w:rPr>
              <w:fldChar w:fldCharType="end"/>
            </w:r>
          </w:hyperlink>
        </w:p>
        <w:p w14:paraId="77BB34E1" w14:textId="2408014F"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0" w:history="1">
            <w:r w:rsidRPr="004057B2">
              <w:rPr>
                <w:rStyle w:val="Hyperlink"/>
                <w:rFonts w:ascii="Arial" w:eastAsiaTheme="majorEastAsia" w:hAnsi="Arial" w:cs="Arial"/>
                <w:noProof/>
                <w:lang w:val="de-DE"/>
              </w:rPr>
              <w:t>3.2 Vite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3E8A441" w14:textId="6CD2975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1" w:history="1">
            <w:r w:rsidRPr="004057B2">
              <w:rPr>
                <w:rStyle w:val="Hyperlink"/>
                <w:rFonts w:ascii="Arial" w:eastAsiaTheme="majorEastAsia" w:hAnsi="Arial" w:cs="Arial"/>
                <w:noProof/>
                <w:lang w:val="de-DE"/>
              </w:rPr>
              <w:t>3.3 Supabase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EF25004" w14:textId="1DED1CEB"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2" w:history="1">
            <w:r w:rsidRPr="004057B2">
              <w:rPr>
                <w:rStyle w:val="Hyperlink"/>
                <w:rFonts w:ascii="Arial" w:eastAsiaTheme="majorEastAsia" w:hAnsi="Arial" w:cs="Arial"/>
                <w:noProof/>
                <w:lang w:val="de-DE"/>
              </w:rPr>
              <w:t>3.4 Bun (TwitchAddon)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7</w:t>
            </w:r>
            <w:r w:rsidRPr="004057B2">
              <w:rPr>
                <w:rFonts w:ascii="Arial" w:hAnsi="Arial" w:cs="Arial"/>
                <w:noProof/>
                <w:webHidden/>
              </w:rPr>
              <w:fldChar w:fldCharType="end"/>
            </w:r>
          </w:hyperlink>
        </w:p>
        <w:p w14:paraId="60F493B3" w14:textId="101C4E1C"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3" w:history="1">
            <w:r w:rsidRPr="004057B2">
              <w:rPr>
                <w:rStyle w:val="Hyperlink"/>
                <w:rFonts w:ascii="Arial" w:eastAsiaTheme="majorEastAsia" w:hAnsi="Arial" w:cs="Arial"/>
                <w:noProof/>
                <w:lang w:val="de-DE"/>
              </w:rPr>
              <w:t>3.5 Docker &amp; Nginx</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21D329BF" w14:textId="36064E65"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94" w:history="1">
            <w:r w:rsidRPr="004057B2">
              <w:rPr>
                <w:rStyle w:val="Hyperlink"/>
                <w:rFonts w:ascii="Arial" w:eastAsiaTheme="majorEastAsia" w:hAnsi="Arial" w:cs="Arial"/>
                <w:noProof/>
                <w:lang w:val="de-DE"/>
              </w:rPr>
              <w:t>4 Entwicklung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3CF5578F" w14:textId="75DC2375"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5" w:history="1">
            <w:r w:rsidRPr="004057B2">
              <w:rPr>
                <w:rStyle w:val="Hyperlink"/>
                <w:rFonts w:ascii="Arial" w:eastAsiaTheme="majorEastAsia" w:hAnsi="Arial" w:cs="Arial"/>
                <w:noProof/>
                <w:lang w:val="de-DE"/>
              </w:rPr>
              <w:t>4.1 Systemarchitektur</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8</w:t>
            </w:r>
            <w:r w:rsidRPr="004057B2">
              <w:rPr>
                <w:rFonts w:ascii="Arial" w:hAnsi="Arial" w:cs="Arial"/>
                <w:noProof/>
                <w:webHidden/>
              </w:rPr>
              <w:fldChar w:fldCharType="end"/>
            </w:r>
          </w:hyperlink>
        </w:p>
        <w:p w14:paraId="2B2CD441" w14:textId="5DE08EF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6" w:history="1">
            <w:r w:rsidRPr="004057B2">
              <w:rPr>
                <w:rStyle w:val="Hyperlink"/>
                <w:rFonts w:ascii="Arial" w:eastAsiaTheme="majorEastAsia" w:hAnsi="Arial" w:cs="Arial"/>
                <w:noProof/>
                <w:lang w:val="de-DE"/>
              </w:rPr>
              <w:t>4.1.1 Frontend-Aufbau</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10</w:t>
            </w:r>
            <w:r w:rsidRPr="004057B2">
              <w:rPr>
                <w:rFonts w:ascii="Arial" w:hAnsi="Arial" w:cs="Arial"/>
                <w:noProof/>
                <w:webHidden/>
              </w:rPr>
              <w:fldChar w:fldCharType="end"/>
            </w:r>
          </w:hyperlink>
        </w:p>
        <w:p w14:paraId="71D78A24" w14:textId="5EBF93AB"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7" w:history="1">
            <w:r w:rsidRPr="004057B2">
              <w:rPr>
                <w:rStyle w:val="Hyperlink"/>
                <w:rFonts w:ascii="Arial" w:eastAsiaTheme="majorEastAsia" w:hAnsi="Arial" w:cs="Arial"/>
                <w:noProof/>
                <w:lang w:val="de-DE"/>
              </w:rPr>
              <w:t>4.1.2 Backend &amp; Datenmodell</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10</w:t>
            </w:r>
            <w:r w:rsidRPr="004057B2">
              <w:rPr>
                <w:rFonts w:ascii="Arial" w:hAnsi="Arial" w:cs="Arial"/>
                <w:noProof/>
                <w:webHidden/>
              </w:rPr>
              <w:fldChar w:fldCharType="end"/>
            </w:r>
          </w:hyperlink>
        </w:p>
        <w:p w14:paraId="74DB80AF" w14:textId="0934CC2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8" w:history="1">
            <w:r w:rsidRPr="004057B2">
              <w:rPr>
                <w:rStyle w:val="Hyperlink"/>
                <w:rFonts w:ascii="Arial" w:eastAsiaTheme="majorEastAsia" w:hAnsi="Arial" w:cs="Arial"/>
                <w:noProof/>
              </w:rPr>
              <w:t>4.1.3 TwitchAddon (Bot und Panel-Extension)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11</w:t>
            </w:r>
            <w:r w:rsidRPr="004057B2">
              <w:rPr>
                <w:rFonts w:ascii="Arial" w:hAnsi="Arial" w:cs="Arial"/>
                <w:noProof/>
                <w:webHidden/>
              </w:rPr>
              <w:fldChar w:fldCharType="end"/>
            </w:r>
          </w:hyperlink>
        </w:p>
        <w:p w14:paraId="23E4B249" w14:textId="6A7D8126"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9" w:history="1">
            <w:r w:rsidRPr="004057B2">
              <w:rPr>
                <w:rStyle w:val="Hyperlink"/>
                <w:rFonts w:ascii="Arial" w:eastAsiaTheme="majorEastAsia" w:hAnsi="Arial" w:cs="Arial"/>
                <w:noProof/>
                <w:lang w:val="de-DE"/>
              </w:rPr>
              <w:t>4.1.4 Automatisierung über GitHub Actions und Edge Functions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_Toc229730999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11</w:t>
            </w:r>
            <w:r w:rsidRPr="004057B2">
              <w:rPr>
                <w:rFonts w:ascii="Arial" w:hAnsi="Arial" w:cs="Arial"/>
                <w:noProof/>
                <w:webHidden/>
              </w:rPr>
              <w:fldChar w:fldCharType="end"/>
            </w:r>
          </w:hyperlink>
        </w:p>
        <w:p w14:paraId="179865FA" w14:textId="32A74F98"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0" w:history="1">
            <w:r w:rsidRPr="004057B2">
              <w:rPr>
                <w:rStyle w:val="Hyperlink"/>
                <w:rFonts w:ascii="Arial" w:eastAsiaTheme="majorEastAsia" w:hAnsi="Arial" w:cs="Arial"/>
                <w:noProof/>
                <w:lang w:val="de-DE"/>
              </w:rPr>
              <w:t>4.2 Design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12</w:t>
            </w:r>
            <w:r w:rsidRPr="004057B2">
              <w:rPr>
                <w:rFonts w:ascii="Arial" w:hAnsi="Arial" w:cs="Arial"/>
                <w:noProof/>
                <w:webHidden/>
              </w:rPr>
              <w:fldChar w:fldCharType="end"/>
            </w:r>
          </w:hyperlink>
        </w:p>
        <w:p w14:paraId="4C8CD7ED" w14:textId="126A724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1" w:history="1">
            <w:r w:rsidRPr="004057B2">
              <w:rPr>
                <w:rStyle w:val="Hyperlink"/>
                <w:rFonts w:ascii="Arial" w:eastAsiaTheme="majorEastAsia" w:hAnsi="Arial" w:cs="Arial"/>
                <w:noProof/>
                <w:lang w:val="de-DE"/>
              </w:rPr>
              <w:t>4.3 Hosting und CI/CD-Pipeline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13</w:t>
            </w:r>
            <w:r w:rsidRPr="004057B2">
              <w:rPr>
                <w:rFonts w:ascii="Arial" w:hAnsi="Arial" w:cs="Arial"/>
                <w:noProof/>
                <w:webHidden/>
              </w:rPr>
              <w:fldChar w:fldCharType="end"/>
            </w:r>
          </w:hyperlink>
        </w:p>
        <w:p w14:paraId="52446A1A" w14:textId="20B9E4FE"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02" w:history="1">
            <w:r w:rsidRPr="004057B2">
              <w:rPr>
                <w:rStyle w:val="Hyperlink"/>
                <w:rFonts w:ascii="Arial" w:eastAsiaTheme="majorEastAsia" w:hAnsi="Arial" w:cs="Arial"/>
                <w:noProof/>
                <w:lang w:val="de-DE"/>
              </w:rPr>
              <w:t>5 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25A73A78" w14:textId="77AE877A"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3" w:history="1">
            <w:r w:rsidRPr="004057B2">
              <w:rPr>
                <w:rStyle w:val="Hyperlink"/>
                <w:rFonts w:ascii="Arial" w:eastAsiaTheme="majorEastAsia" w:hAnsi="Arial" w:cs="Arial"/>
                <w:noProof/>
                <w:lang w:val="de-DE"/>
              </w:rPr>
              <w:t>5.1 Unit-Tests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1B7ACAF6" w14:textId="0E0AC214"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4" w:history="1">
            <w:r w:rsidRPr="004057B2">
              <w:rPr>
                <w:rStyle w:val="Hyperlink"/>
                <w:rFonts w:ascii="Arial" w:eastAsiaTheme="majorEastAsia" w:hAnsi="Arial" w:cs="Arial"/>
                <w:noProof/>
                <w:lang w:val="de-DE"/>
              </w:rPr>
              <w:t>5.2 User-Tests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50C91024" w14:textId="747D8EBC"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5" w:history="1">
            <w:r w:rsidRPr="004057B2">
              <w:rPr>
                <w:rStyle w:val="Hyperlink"/>
                <w:rFonts w:ascii="Arial" w:eastAsiaTheme="majorEastAsia" w:hAnsi="Arial" w:cs="Arial"/>
                <w:noProof/>
                <w:lang w:val="de-DE"/>
              </w:rPr>
              <w:t>5.3 Performance-Prüfung mit PageSpeed Insights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14</w:t>
            </w:r>
            <w:r w:rsidRPr="004057B2">
              <w:rPr>
                <w:rFonts w:ascii="Arial" w:hAnsi="Arial" w:cs="Arial"/>
                <w:noProof/>
                <w:webHidden/>
              </w:rPr>
              <w:fldChar w:fldCharType="end"/>
            </w:r>
          </w:hyperlink>
        </w:p>
        <w:p w14:paraId="4C7D0793" w14:textId="6D02338D"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6" w:history="1">
            <w:r w:rsidRPr="004057B2">
              <w:rPr>
                <w:rStyle w:val="Hyperlink"/>
                <w:rFonts w:ascii="Arial" w:eastAsiaTheme="majorEastAsia" w:hAnsi="Arial" w:cs="Arial"/>
                <w:noProof/>
                <w:lang w:val="de-DE"/>
              </w:rPr>
              <w:t>5.4 Sicherheitsprüfung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73986BB7" w14:textId="3012DFDB"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7" w:history="1">
            <w:r w:rsidRPr="004057B2">
              <w:rPr>
                <w:rStyle w:val="Hyperlink"/>
                <w:rFonts w:ascii="Arial" w:eastAsiaTheme="majorEastAsia" w:hAnsi="Arial" w:cs="Arial"/>
                <w:noProof/>
                <w:lang w:val="de-DE"/>
              </w:rPr>
              <w:t>5.4.1 npm audit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_Toc229731007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3969391A" w14:textId="56B66295"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8" w:history="1">
            <w:r w:rsidRPr="004057B2">
              <w:rPr>
                <w:rStyle w:val="Hyperlink"/>
                <w:rFonts w:ascii="Arial" w:eastAsiaTheme="majorEastAsia" w:hAnsi="Arial" w:cs="Arial"/>
                <w:noProof/>
                <w:lang w:val="de-DE"/>
              </w:rPr>
              <w:t>5.4.2 Retire.js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_Toc229731008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15</w:t>
            </w:r>
            <w:r w:rsidRPr="004057B2">
              <w:rPr>
                <w:rFonts w:ascii="Arial" w:hAnsi="Arial" w:cs="Arial"/>
                <w:noProof/>
                <w:webHidden/>
              </w:rPr>
              <w:fldChar w:fldCharType="end"/>
            </w:r>
          </w:hyperlink>
        </w:p>
        <w:p w14:paraId="14C06A66" w14:textId="74B751AA"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9" w:history="1">
            <w:r w:rsidRPr="004057B2">
              <w:rPr>
                <w:rStyle w:val="Hyperlink"/>
                <w:rFonts w:ascii="Arial" w:eastAsiaTheme="majorEastAsia" w:hAnsi="Arial" w:cs="Arial"/>
                <w:noProof/>
                <w:lang w:val="de-DE"/>
              </w:rPr>
              <w:t>5.4.3 GitHub Dependabot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_Toc229731009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34BE7743" w14:textId="218A643D" w:rsidR="006C56A1" w:rsidRPr="004057B2" w:rsidRDefault="006C56A1">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10" w:history="1">
            <w:r w:rsidRPr="004057B2">
              <w:rPr>
                <w:rStyle w:val="Hyperlink"/>
                <w:rFonts w:ascii="Arial" w:eastAsiaTheme="majorEastAsia" w:hAnsi="Arial" w:cs="Arial"/>
                <w:noProof/>
                <w:lang w:val="de-DE"/>
              </w:rPr>
              <w:t>5.4.4 Renovate</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_Toc229731010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09F225A0" w14:textId="28EC1D8B"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1" w:history="1">
            <w:r w:rsidRPr="004057B2">
              <w:rPr>
                <w:rStyle w:val="Hyperlink"/>
                <w:rFonts w:ascii="Arial" w:eastAsiaTheme="majorEastAsia" w:hAnsi="Arial" w:cs="Arial"/>
                <w:noProof/>
                <w:lang w:val="de-DE"/>
              </w:rPr>
              <w:t>6 Setup</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_Toc229731011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16</w:t>
            </w:r>
            <w:r w:rsidRPr="004057B2">
              <w:rPr>
                <w:rFonts w:ascii="Arial" w:hAnsi="Arial" w:cs="Arial"/>
                <w:noProof/>
                <w:webHidden/>
              </w:rPr>
              <w:fldChar w:fldCharType="end"/>
            </w:r>
          </w:hyperlink>
        </w:p>
        <w:p w14:paraId="299A2E43" w14:textId="7F4931C8"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2" w:history="1">
            <w:r w:rsidRPr="004057B2">
              <w:rPr>
                <w:rStyle w:val="Hyperlink"/>
                <w:rFonts w:ascii="Arial" w:eastAsiaTheme="majorEastAsia" w:hAnsi="Arial" w:cs="Arial"/>
                <w:noProof/>
                <w:lang w:val="de-DE"/>
              </w:rPr>
              <w:t>7 Projektabschluss</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_Toc229731012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1AED9097" w14:textId="15B46362"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3" w:history="1">
            <w:r w:rsidRPr="004057B2">
              <w:rPr>
                <w:rStyle w:val="Hyperlink"/>
                <w:rFonts w:ascii="Arial" w:eastAsiaTheme="majorEastAsia" w:hAnsi="Arial" w:cs="Arial"/>
                <w:noProof/>
                <w:lang w:val="de-DE"/>
              </w:rPr>
              <w:t>7.1 Fazit</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_Toc229731013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26D0B8F0" w14:textId="16E1B217"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4" w:history="1">
            <w:r w:rsidRPr="004057B2">
              <w:rPr>
                <w:rStyle w:val="Hyperlink"/>
                <w:rFonts w:ascii="Arial" w:eastAsiaTheme="majorEastAsia" w:hAnsi="Arial" w:cs="Arial"/>
                <w:noProof/>
                <w:lang w:val="de-DE"/>
              </w:rPr>
              <w:t>7.2 Herausforderungen</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_Toc229731014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17</w:t>
            </w:r>
            <w:r w:rsidRPr="004057B2">
              <w:rPr>
                <w:rFonts w:ascii="Arial" w:hAnsi="Arial" w:cs="Arial"/>
                <w:noProof/>
                <w:webHidden/>
              </w:rPr>
              <w:fldChar w:fldCharType="end"/>
            </w:r>
          </w:hyperlink>
        </w:p>
        <w:p w14:paraId="30539EFD" w14:textId="759994A3" w:rsidR="006C56A1" w:rsidRPr="004057B2" w:rsidRDefault="006C56A1">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5" w:history="1">
            <w:r w:rsidRPr="004057B2">
              <w:rPr>
                <w:rStyle w:val="Hyperlink"/>
                <w:rFonts w:ascii="Arial" w:eastAsiaTheme="majorEastAsia" w:hAnsi="Arial" w:cs="Arial"/>
                <w:noProof/>
                <w:lang w:val="de-DE"/>
              </w:rPr>
              <w:t>7.3 Zukunftspotential</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_Toc229731015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18</w:t>
            </w:r>
            <w:r w:rsidRPr="004057B2">
              <w:rPr>
                <w:rFonts w:ascii="Arial" w:hAnsi="Arial" w:cs="Arial"/>
                <w:noProof/>
                <w:webHidden/>
              </w:rPr>
              <w:fldChar w:fldCharType="end"/>
            </w:r>
          </w:hyperlink>
        </w:p>
        <w:p w14:paraId="1307148C" w14:textId="7D486DA8" w:rsidR="006C56A1" w:rsidRPr="004057B2" w:rsidRDefault="006C56A1">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6" w:history="1">
            <w:r w:rsidRPr="004057B2">
              <w:rPr>
                <w:rStyle w:val="Hyperlink"/>
                <w:rFonts w:ascii="Arial" w:eastAsiaTheme="majorEastAsia" w:hAnsi="Arial" w:cs="Arial"/>
                <w:noProof/>
                <w:lang w:val="de-DE"/>
              </w:rPr>
              <w:t>8 Eigenständigkeitserklärung</w:t>
            </w:r>
            <w:r w:rsidRPr="004057B2">
              <w:rPr>
                <w:rFonts w:ascii="Arial" w:hAnsi="Arial" w:cs="Arial"/>
                <w:noProof/>
                <w:webHidden/>
              </w:rPr>
              <w:tab/>
            </w:r>
            <w:r w:rsidRPr="004057B2">
              <w:rPr>
                <w:rFonts w:ascii="Arial" w:hAnsi="Arial" w:cs="Arial"/>
                <w:noProof/>
                <w:webHidden/>
              </w:rPr>
              <w:fldChar w:fldCharType="begin"/>
            </w:r>
            <w:r w:rsidRPr="004057B2">
              <w:rPr>
                <w:rFonts w:ascii="Arial" w:hAnsi="Arial" w:cs="Arial"/>
                <w:noProof/>
                <w:webHidden/>
              </w:rPr>
              <w:instrText xml:space="preserve"> PAGEREF _Toc229731016 \h </w:instrText>
            </w:r>
            <w:r w:rsidRPr="004057B2">
              <w:rPr>
                <w:rFonts w:ascii="Arial" w:hAnsi="Arial" w:cs="Arial"/>
                <w:noProof/>
                <w:webHidden/>
              </w:rPr>
            </w:r>
            <w:r w:rsidRPr="004057B2">
              <w:rPr>
                <w:rFonts w:ascii="Arial" w:hAnsi="Arial" w:cs="Arial"/>
                <w:noProof/>
                <w:webHidden/>
              </w:rPr>
              <w:fldChar w:fldCharType="separate"/>
            </w:r>
            <w:r w:rsidRPr="004057B2">
              <w:rPr>
                <w:rFonts w:ascii="Arial" w:hAnsi="Arial" w:cs="Arial"/>
                <w:noProof/>
                <w:webHidden/>
              </w:rPr>
              <w:t>19</w:t>
            </w:r>
            <w:r w:rsidRPr="004057B2">
              <w:rPr>
                <w:rFonts w:ascii="Arial" w:hAnsi="Arial" w:cs="Arial"/>
                <w:noProof/>
                <w:webHidden/>
              </w:rPr>
              <w:fldChar w:fldCharType="end"/>
            </w:r>
          </w:hyperlink>
        </w:p>
        <w:p w14:paraId="3DF10934" w14:textId="11AC0106" w:rsidR="0050476D" w:rsidRPr="004057B2" w:rsidRDefault="0050476D">
          <w:pPr>
            <w:rPr>
              <w:rFonts w:ascii="Arial" w:hAnsi="Arial" w:cs="Arial"/>
            </w:rPr>
          </w:pPr>
          <w:r w:rsidRPr="004057B2">
            <w:rPr>
              <w:rFonts w:ascii="Arial" w:hAnsi="Arial" w:cs="Arial"/>
              <w:b/>
              <w:bCs/>
            </w:rPr>
            <w:fldChar w:fldCharType="end"/>
          </w:r>
        </w:p>
      </w:sdtContent>
    </w:sdt>
    <w:p w14:paraId="62FAEDA0" w14:textId="77777777" w:rsidR="0050476D" w:rsidRPr="004057B2" w:rsidRDefault="0050476D">
      <w:pPr>
        <w:rPr>
          <w:rFonts w:ascii="Arial" w:hAnsi="Arial" w:cs="Arial"/>
        </w:rPr>
        <w:sectPr w:rsidR="0050476D" w:rsidRPr="004057B2" w:rsidSect="0050476D">
          <w:footerReference w:type="default" r:id="rId9"/>
          <w:pgSz w:w="12240" w:h="15840"/>
          <w:pgMar w:top="1417" w:right="1417" w:bottom="1417" w:left="1417" w:header="720" w:footer="720" w:gutter="0"/>
          <w:pgNumType w:start="1"/>
          <w:cols w:space="720"/>
          <w:docGrid w:linePitch="360"/>
        </w:sectPr>
      </w:pPr>
    </w:p>
    <w:p w14:paraId="4F7AF5E1" w14:textId="77777777" w:rsidR="00BC65F9" w:rsidRPr="004057B2" w:rsidRDefault="00000000" w:rsidP="00747E2B">
      <w:pPr>
        <w:pStyle w:val="berschrift1"/>
        <w:spacing w:before="360" w:line="240" w:lineRule="auto"/>
        <w:ind w:left="720" w:hanging="720"/>
        <w:jc w:val="left"/>
        <w:rPr>
          <w:rFonts w:ascii="Arial" w:hAnsi="Arial" w:cs="Arial"/>
          <w:lang w:val="de-DE"/>
        </w:rPr>
      </w:pPr>
      <w:bookmarkStart w:id="0" w:name="_Toc229730979"/>
      <w:r w:rsidRPr="004057B2">
        <w:rPr>
          <w:rFonts w:ascii="Arial" w:hAnsi="Arial" w:cs="Arial"/>
          <w:lang w:val="de-DE"/>
        </w:rPr>
        <w:lastRenderedPageBreak/>
        <w:t>1 Themenstellung</w:t>
      </w:r>
      <w:bookmarkEnd w:id="0"/>
    </w:p>
    <w:p w14:paraId="53D86CB2" w14:textId="4E31C53D" w:rsidR="00747E2B" w:rsidRPr="00747E2B" w:rsidRDefault="00000000" w:rsidP="00747E2B">
      <w:pPr>
        <w:pStyle w:val="berschrift2"/>
        <w:numPr>
          <w:ilvl w:val="1"/>
          <w:numId w:val="10"/>
        </w:numPr>
        <w:spacing w:before="480" w:line="240" w:lineRule="auto"/>
        <w:jc w:val="left"/>
        <w:rPr>
          <w:rFonts w:ascii="Arial" w:hAnsi="Arial" w:cs="Arial"/>
          <w:lang w:val="de-DE"/>
        </w:rPr>
      </w:pPr>
      <w:bookmarkStart w:id="1" w:name="_Toc229730980"/>
      <w:r w:rsidRPr="004057B2">
        <w:rPr>
          <w:rFonts w:ascii="Arial" w:hAnsi="Arial" w:cs="Arial"/>
          <w:lang w:val="de-DE"/>
        </w:rPr>
        <w:t>Allgemeine Vorstellung und Eingrenzung der Thematik</w:t>
      </w:r>
      <w:bookmarkEnd w:id="1"/>
    </w:p>
    <w:p w14:paraId="604F2EC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aktuelle Entwicklungsstand zeigt ein wachsendes Angebot an Plattformen wie </w:t>
      </w:r>
      <w:proofErr w:type="spellStart"/>
      <w:r w:rsidRPr="004057B2">
        <w:rPr>
          <w:rFonts w:ascii="Arial" w:hAnsi="Arial" w:cs="Arial"/>
          <w:sz w:val="22"/>
          <w:lang w:val="de-DE"/>
        </w:rPr>
        <w:t>StreamElements</w:t>
      </w:r>
      <w:proofErr w:type="spellEnd"/>
      <w:r w:rsidRPr="004057B2">
        <w:rPr>
          <w:rFonts w:ascii="Arial" w:hAnsi="Arial" w:cs="Arial"/>
          <w:sz w:val="22"/>
          <w:lang w:val="de-DE"/>
        </w:rPr>
        <w:t xml:space="preserve"> oder </w:t>
      </w:r>
      <w:proofErr w:type="spellStart"/>
      <w:r w:rsidRPr="004057B2">
        <w:rPr>
          <w:rFonts w:ascii="Arial" w:hAnsi="Arial" w:cs="Arial"/>
          <w:sz w:val="22"/>
          <w:lang w:val="de-DE"/>
        </w:rPr>
        <w:t>Linktree</w:t>
      </w:r>
      <w:proofErr w:type="spellEnd"/>
      <w:r w:rsidRPr="004057B2">
        <w:rPr>
          <w:rFonts w:ascii="Arial" w:hAnsi="Arial" w:cs="Arial"/>
          <w:sz w:val="22"/>
          <w:lang w:val="de-DE"/>
        </w:rPr>
        <w:t xml:space="preserve">, die jedoch entweder auf Monetarisierung ausgelegt oder technisch inflexibel sind. Das Projekt setzt deshalb auf eine selbst gehostete, quelloffene Lösung auf Basis moderner Webtechnologien (React,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Vite, </w:t>
      </w:r>
      <w:proofErr w:type="spellStart"/>
      <w:r w:rsidRPr="004057B2">
        <w:rPr>
          <w:rFonts w:ascii="Arial" w:hAnsi="Arial" w:cs="Arial"/>
          <w:sz w:val="22"/>
          <w:lang w:val="de-DE"/>
        </w:rPr>
        <w:t>Supabase</w:t>
      </w:r>
      <w:proofErr w:type="spellEnd"/>
      <w:r w:rsidRPr="004057B2">
        <w:rPr>
          <w:rFonts w:ascii="Arial" w:hAnsi="Arial" w:cs="Arial"/>
          <w:sz w:val="22"/>
          <w:lang w:val="de-DE"/>
        </w:rPr>
        <w:t>), ergänzt durch einen Discord-Bot und ein Twitch-</w:t>
      </w:r>
      <w:proofErr w:type="spellStart"/>
      <w:r w:rsidRPr="004057B2">
        <w:rPr>
          <w:rFonts w:ascii="Arial" w:hAnsi="Arial" w:cs="Arial"/>
          <w:sz w:val="22"/>
          <w:lang w:val="de-DE"/>
        </w:rPr>
        <w:t>Addon</w:t>
      </w:r>
      <w:proofErr w:type="spellEnd"/>
      <w:r w:rsidRPr="004057B2">
        <w:rPr>
          <w:rFonts w:ascii="Arial" w:hAnsi="Arial" w:cs="Arial"/>
          <w:sz w:val="22"/>
          <w:lang w:val="de-DE"/>
        </w:rPr>
        <w:t xml:space="preserve"> für eine nahtlose Community-Anbindung. Im Fokus steht von Beginn an ein Baukasten-Gedanke: Die Plattform soll nicht nur einen einzelnen Kanal bedienen, sondern als wiederverwendbare Vorlage für beliebige weitere Streamer dienen.</w:t>
      </w:r>
    </w:p>
    <w:p w14:paraId="5ED46A41" w14:textId="15FD2EA9" w:rsidR="00747E2B" w:rsidRPr="00747E2B" w:rsidRDefault="00000000" w:rsidP="00747E2B">
      <w:pPr>
        <w:pStyle w:val="berschrift2"/>
        <w:spacing w:before="480" w:line="240" w:lineRule="auto"/>
        <w:ind w:left="680" w:hanging="680"/>
        <w:jc w:val="left"/>
        <w:rPr>
          <w:rFonts w:ascii="Arial" w:hAnsi="Arial" w:cs="Arial"/>
          <w:lang w:val="de-DE"/>
        </w:rPr>
      </w:pPr>
      <w:bookmarkStart w:id="2" w:name="_Toc229730981"/>
      <w:r w:rsidRPr="004057B2">
        <w:rPr>
          <w:rFonts w:ascii="Arial" w:hAnsi="Arial" w:cs="Arial"/>
          <w:lang w:val="de-DE"/>
        </w:rPr>
        <w:t>1.2 Konkrete Aufgabenstellung</w:t>
      </w:r>
      <w:bookmarkEnd w:id="2"/>
    </w:p>
    <w:p w14:paraId="2699D38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w:t>
      </w:r>
      <w:proofErr w:type="spellStart"/>
      <w:r w:rsidRPr="004057B2">
        <w:rPr>
          <w:rFonts w:ascii="Arial" w:hAnsi="Arial" w:cs="Arial"/>
          <w:sz w:val="22"/>
          <w:lang w:val="de-DE"/>
        </w:rPr>
        <w:t>Addon</w:t>
      </w:r>
      <w:proofErr w:type="spellEnd"/>
      <w:r w:rsidRPr="004057B2">
        <w:rPr>
          <w:rFonts w:ascii="Arial" w:hAnsi="Arial" w:cs="Arial"/>
          <w:sz w:val="22"/>
          <w:lang w:val="de-DE"/>
        </w:rPr>
        <w:t>) sowie weitere Community-Funktionen.</w:t>
      </w:r>
    </w:p>
    <w:p w14:paraId="76552EB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zentrale Problem ist die Vereinheitlichung verschiedener Dienste (Twitch, Discord, </w:t>
      </w:r>
      <w:proofErr w:type="spellStart"/>
      <w:r w:rsidRPr="004057B2">
        <w:rPr>
          <w:rFonts w:ascii="Arial" w:hAnsi="Arial" w:cs="Arial"/>
          <w:sz w:val="22"/>
          <w:lang w:val="de-DE"/>
        </w:rPr>
        <w:t>Supabase</w:t>
      </w:r>
      <w:proofErr w:type="spellEnd"/>
      <w:r w:rsidRPr="004057B2">
        <w:rPr>
          <w:rFonts w:ascii="Arial" w:hAnsi="Arial" w:cs="Arial"/>
          <w:sz w:val="22"/>
          <w:lang w:val="de-DE"/>
        </w:rPr>
        <w:t>)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D1B2D5A" w14:textId="56A7A259" w:rsidR="00747E2B" w:rsidRPr="00747E2B" w:rsidRDefault="00000000" w:rsidP="00747E2B">
      <w:pPr>
        <w:pStyle w:val="berschrift2"/>
        <w:spacing w:before="480" w:line="240" w:lineRule="auto"/>
        <w:ind w:left="680" w:hanging="680"/>
        <w:jc w:val="left"/>
        <w:rPr>
          <w:rFonts w:ascii="Arial" w:hAnsi="Arial" w:cs="Arial"/>
          <w:lang w:val="de-DE"/>
        </w:rPr>
      </w:pPr>
      <w:bookmarkStart w:id="3" w:name="_Toc229730982"/>
      <w:r w:rsidRPr="004057B2">
        <w:rPr>
          <w:rFonts w:ascii="Arial" w:hAnsi="Arial" w:cs="Arial"/>
          <w:lang w:val="de-DE"/>
        </w:rPr>
        <w:t>1.3 Vorgehensweise und Methodik</w:t>
      </w:r>
      <w:bookmarkEnd w:id="3"/>
    </w:p>
    <w:p w14:paraId="405805C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Vorgehensweise folgt einem iterativen Entwicklungsansatz. Zunächst werden Anforderungen auf Basis des realen Einsatzkontexts (Twitch-Kanal, Discord-Community) </w:t>
      </w:r>
      <w:r w:rsidRPr="004057B2">
        <w:rPr>
          <w:rFonts w:ascii="Arial" w:hAnsi="Arial" w:cs="Arial"/>
          <w:sz w:val="22"/>
          <w:lang w:val="de-DE"/>
        </w:rPr>
        <w:lastRenderedPageBreak/>
        <w:t xml:space="preserve">erhoben und in GitHub </w:t>
      </w:r>
      <w:proofErr w:type="spellStart"/>
      <w:r w:rsidRPr="004057B2">
        <w:rPr>
          <w:rFonts w:ascii="Arial" w:hAnsi="Arial" w:cs="Arial"/>
          <w:sz w:val="22"/>
          <w:lang w:val="de-DE"/>
        </w:rPr>
        <w:t>Issues</w:t>
      </w:r>
      <w:proofErr w:type="spellEnd"/>
      <w:r w:rsidRPr="004057B2">
        <w:rPr>
          <w:rFonts w:ascii="Arial" w:hAnsi="Arial" w:cs="Arial"/>
          <w:sz w:val="22"/>
          <w:lang w:val="de-DE"/>
        </w:rPr>
        <w:t xml:space="preserve"> überführt. Anschließend wird die technische Architektur geplant: Frontend mit React/</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/Vite, Backend-Datenhaltung über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(PostgreSQL) sowie ein Twitch-</w:t>
      </w:r>
      <w:proofErr w:type="spellStart"/>
      <w:r w:rsidRPr="004057B2">
        <w:rPr>
          <w:rFonts w:ascii="Arial" w:hAnsi="Arial" w:cs="Arial"/>
          <w:sz w:val="22"/>
          <w:lang w:val="de-DE"/>
        </w:rPr>
        <w:t>Addon</w:t>
      </w:r>
      <w:proofErr w:type="spellEnd"/>
      <w:r w:rsidRPr="004057B2">
        <w:rPr>
          <w:rFonts w:ascii="Arial" w:hAnsi="Arial" w:cs="Arial"/>
          <w:sz w:val="22"/>
          <w:lang w:val="de-DE"/>
        </w:rPr>
        <w:t xml:space="preserve"> für den Einsatz im Stream-Overlay. Hinzu kommt ein Discord-Bot als eigenständiger Dienst, um Informationen der Seite zu verteilen, da sich Discord in der Branche als Standard etabliert hat.</w:t>
      </w:r>
    </w:p>
    <w:p w14:paraId="0BE29DB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Ein zentrales Ziel der Architekturentscheidungen ist es, die Betriebskosten auf ein Minimum zu reduzieren. Das Hosting wird so gestaltet, dass abgesehen von der Domain keine laufenden Kosten entstehen. Das Frontend wird auf GitHub Pages oder </w:t>
      </w:r>
      <w:proofErr w:type="spellStart"/>
      <w:r w:rsidRPr="004057B2">
        <w:rPr>
          <w:rFonts w:ascii="Arial" w:hAnsi="Arial" w:cs="Arial"/>
          <w:sz w:val="22"/>
          <w:lang w:val="de-DE"/>
        </w:rPr>
        <w:t>Vercel</w:t>
      </w:r>
      <w:proofErr w:type="spellEnd"/>
      <w:r w:rsidRPr="004057B2">
        <w:rPr>
          <w:rFonts w:ascii="Arial" w:hAnsi="Arial" w:cs="Arial"/>
          <w:sz w:val="22"/>
          <w:lang w:val="de-DE"/>
        </w:rPr>
        <w:t xml:space="preserve"> (Free Tier) </w:t>
      </w:r>
      <w:proofErr w:type="spellStart"/>
      <w:r w:rsidRPr="004057B2">
        <w:rPr>
          <w:rFonts w:ascii="Arial" w:hAnsi="Arial" w:cs="Arial"/>
          <w:sz w:val="22"/>
          <w:lang w:val="de-DE"/>
        </w:rPr>
        <w:t>deployed</w:t>
      </w:r>
      <w:proofErr w:type="spellEnd"/>
      <w:r w:rsidRPr="004057B2">
        <w:rPr>
          <w:rFonts w:ascii="Arial" w:hAnsi="Arial" w:cs="Arial"/>
          <w:sz w:val="22"/>
          <w:lang w:val="de-DE"/>
        </w:rPr>
        <w:t xml:space="preserve">, die Datenbankschicht über den gebührenfreien </w:t>
      </w:r>
      <w:proofErr w:type="spellStart"/>
      <w:r w:rsidRPr="004057B2">
        <w:rPr>
          <w:rFonts w:ascii="Arial" w:hAnsi="Arial" w:cs="Arial"/>
          <w:sz w:val="22"/>
          <w:lang w:val="de-DE"/>
        </w:rPr>
        <w:t>Supabase</w:t>
      </w:r>
      <w:proofErr w:type="spellEnd"/>
      <w:r w:rsidRPr="004057B2">
        <w:rPr>
          <w:rFonts w:ascii="Arial" w:hAnsi="Arial" w:cs="Arial"/>
          <w:sz w:val="22"/>
          <w:lang w:val="de-DE"/>
        </w:rPr>
        <w:t>-Plan betrieben und der Discord-Bot auf Render.com im kostenlosen Tier gehostet. Durch die Kombination dieser Dienste entsteht eine vollständig betriebsfähige Infrastruktur ohne monatliche Ausgaben.</w:t>
      </w:r>
    </w:p>
    <w:p w14:paraId="0FC9BAC5"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Datensicherheit ist ein weiterer wichtiger Punkt. Sensible Daten wie API-Keys und Datenbankzugänge werden ausschließlich über Umgebungsvariablen verwaltet und sind nicht im Repository enthalten. </w:t>
      </w:r>
      <w:proofErr w:type="gramStart"/>
      <w:r w:rsidRPr="004057B2">
        <w:rPr>
          <w:rFonts w:ascii="Arial" w:hAnsi="Arial" w:cs="Arial"/>
          <w:sz w:val="22"/>
          <w:lang w:val="de-DE"/>
        </w:rPr>
        <w:t>Eine .</w:t>
      </w:r>
      <w:proofErr w:type="spellStart"/>
      <w:r w:rsidRPr="004057B2">
        <w:rPr>
          <w:rFonts w:ascii="Arial" w:hAnsi="Arial" w:cs="Arial"/>
          <w:sz w:val="22"/>
          <w:lang w:val="de-DE"/>
        </w:rPr>
        <w:t>env</w:t>
      </w:r>
      <w:proofErr w:type="gramEnd"/>
      <w:r w:rsidRPr="004057B2">
        <w:rPr>
          <w:rFonts w:ascii="Arial" w:hAnsi="Arial" w:cs="Arial"/>
          <w:sz w:val="22"/>
          <w:lang w:val="de-DE"/>
        </w:rPr>
        <w:t>.example</w:t>
      </w:r>
      <w:proofErr w:type="spellEnd"/>
      <w:r w:rsidRPr="004057B2">
        <w:rPr>
          <w:rFonts w:ascii="Arial" w:hAnsi="Arial" w:cs="Arial"/>
          <w:sz w:val="22"/>
          <w:lang w:val="de-DE"/>
        </w:rPr>
        <w:t xml:space="preserve">-Datei dokumentiert die benötigten Variablen ohne reale Werte. Auf Serverseite werden Secrets über die Umgebungsvariablen-Verwaltung von Render.com gespeichert, </w:t>
      </w:r>
      <w:proofErr w:type="spellStart"/>
      <w:r w:rsidRPr="004057B2">
        <w:rPr>
          <w:rFonts w:ascii="Arial" w:hAnsi="Arial" w:cs="Arial"/>
          <w:sz w:val="22"/>
          <w:lang w:val="de-DE"/>
        </w:rPr>
        <w:t>Supabase</w:t>
      </w:r>
      <w:proofErr w:type="spellEnd"/>
      <w:r w:rsidRPr="004057B2">
        <w:rPr>
          <w:rFonts w:ascii="Arial" w:hAnsi="Arial" w:cs="Arial"/>
          <w:sz w:val="22"/>
          <w:lang w:val="de-DE"/>
        </w:rPr>
        <w:t>-seitig über die integrierte Secrets-Verwaltung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w:t>
      </w:r>
      <w:proofErr w:type="spellStart"/>
      <w:r w:rsidRPr="004057B2">
        <w:rPr>
          <w:rFonts w:ascii="Arial" w:hAnsi="Arial" w:cs="Arial"/>
          <w:sz w:val="22"/>
          <w:lang w:val="de-DE"/>
        </w:rPr>
        <w:t>Vault</w:t>
      </w:r>
      <w:proofErr w:type="spellEnd"/>
      <w:r w:rsidRPr="004057B2">
        <w:rPr>
          <w:rFonts w:ascii="Arial" w:hAnsi="Arial" w:cs="Arial"/>
          <w:sz w:val="22"/>
          <w:lang w:val="de-DE"/>
        </w:rPr>
        <w:t xml:space="preserve">). Die Abhängigkeiten werden regelmäßig mittels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audit</w:t>
      </w:r>
      <w:proofErr w:type="spellEnd"/>
      <w:r w:rsidRPr="004057B2">
        <w:rPr>
          <w:rFonts w:ascii="Arial" w:hAnsi="Arial" w:cs="Arial"/>
          <w:sz w:val="22"/>
          <w:lang w:val="de-DE"/>
        </w:rPr>
        <w:t xml:space="preserve"> auf bekannte Schwachstellen geprüft; zusätzlich stellt GitHub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automatisch Warnungen bei verwundbaren Paketen bereit.</w:t>
      </w:r>
    </w:p>
    <w:p w14:paraId="490ED50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Implementierung erfolgt komponentenbasiert und wird durch automatisierte Tests (Stryker Mutation </w:t>
      </w:r>
      <w:proofErr w:type="spellStart"/>
      <w:r w:rsidRPr="004057B2">
        <w:rPr>
          <w:rFonts w:ascii="Arial" w:hAnsi="Arial" w:cs="Arial"/>
          <w:sz w:val="22"/>
          <w:lang w:val="de-DE"/>
        </w:rPr>
        <w:t>Testing</w:t>
      </w:r>
      <w:proofErr w:type="spellEnd"/>
      <w:r w:rsidRPr="004057B2">
        <w:rPr>
          <w:rFonts w:ascii="Arial" w:hAnsi="Arial" w:cs="Arial"/>
          <w:sz w:val="22"/>
          <w:lang w:val="de-DE"/>
        </w:rPr>
        <w:t xml:space="preserve">) sowie Qualitätskontrolle per </w:t>
      </w:r>
      <w:proofErr w:type="spellStart"/>
      <w:r w:rsidRPr="004057B2">
        <w:rPr>
          <w:rFonts w:ascii="Arial" w:hAnsi="Arial" w:cs="Arial"/>
          <w:sz w:val="22"/>
          <w:lang w:val="de-DE"/>
        </w:rPr>
        <w:t>PageSpeed</w:t>
      </w:r>
      <w:proofErr w:type="spellEnd"/>
      <w:r w:rsidRPr="004057B2">
        <w:rPr>
          <w:rFonts w:ascii="Arial" w:hAnsi="Arial" w:cs="Arial"/>
          <w:sz w:val="22"/>
          <w:lang w:val="de-DE"/>
        </w:rPr>
        <w:t xml:space="preserve"> </w:t>
      </w:r>
      <w:proofErr w:type="spellStart"/>
      <w:r w:rsidRPr="004057B2">
        <w:rPr>
          <w:rFonts w:ascii="Arial" w:hAnsi="Arial" w:cs="Arial"/>
          <w:sz w:val="22"/>
          <w:lang w:val="de-DE"/>
        </w:rPr>
        <w:t>Insights</w:t>
      </w:r>
      <w:proofErr w:type="spellEnd"/>
      <w:r w:rsidRPr="004057B2">
        <w:rPr>
          <w:rFonts w:ascii="Arial" w:hAnsi="Arial" w:cs="Arial"/>
          <w:sz w:val="22"/>
          <w:lang w:val="de-DE"/>
        </w:rPr>
        <w:t xml:space="preserve"> begleitet. Offene Punkte werden kontinuierlich als </w:t>
      </w:r>
      <w:proofErr w:type="spellStart"/>
      <w:r w:rsidRPr="004057B2">
        <w:rPr>
          <w:rFonts w:ascii="Arial" w:hAnsi="Arial" w:cs="Arial"/>
          <w:sz w:val="22"/>
          <w:lang w:val="de-DE"/>
        </w:rPr>
        <w:t>Issues</w:t>
      </w:r>
      <w:proofErr w:type="spellEnd"/>
      <w:r w:rsidRPr="004057B2">
        <w:rPr>
          <w:rFonts w:ascii="Arial" w:hAnsi="Arial" w:cs="Arial"/>
          <w:sz w:val="22"/>
          <w:lang w:val="de-DE"/>
        </w:rPr>
        <w:t xml:space="preserve"> dokumentiert und priorisiert abgearbeitet.</w:t>
      </w:r>
    </w:p>
    <w:p w14:paraId="1ECA8267" w14:textId="59F97638" w:rsidR="00171817" w:rsidRPr="00171817" w:rsidRDefault="00000000" w:rsidP="00171817">
      <w:pPr>
        <w:pStyle w:val="berschrift2"/>
        <w:spacing w:before="480" w:line="240" w:lineRule="auto"/>
        <w:ind w:left="680" w:hanging="680"/>
        <w:jc w:val="left"/>
        <w:rPr>
          <w:rFonts w:ascii="Arial" w:hAnsi="Arial" w:cs="Arial"/>
          <w:lang w:val="de-DE"/>
        </w:rPr>
      </w:pPr>
      <w:bookmarkStart w:id="4" w:name="_Toc229730983"/>
      <w:r w:rsidRPr="004057B2">
        <w:rPr>
          <w:rFonts w:ascii="Arial" w:hAnsi="Arial" w:cs="Arial"/>
          <w:lang w:val="de-DE"/>
        </w:rPr>
        <w:t>1.4 Zielsetzung und Anforderungen</w:t>
      </w:r>
      <w:bookmarkEnd w:id="4"/>
    </w:p>
    <w:p w14:paraId="1D231AF9"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Funktionale Anforderungen sind die Integration des Twitch-Chats, eine Spenden-Funktion mit vordefinierten Beträgen (</w:t>
      </w:r>
      <w:proofErr w:type="spellStart"/>
      <w:r w:rsidRPr="004057B2">
        <w:rPr>
          <w:rFonts w:ascii="Arial" w:hAnsi="Arial" w:cs="Arial"/>
          <w:sz w:val="22"/>
          <w:lang w:val="de-DE"/>
        </w:rPr>
        <w:t>Doni</w:t>
      </w:r>
      <w:proofErr w:type="spellEnd"/>
      <w:r w:rsidRPr="004057B2">
        <w:rPr>
          <w:rFonts w:ascii="Arial" w:hAnsi="Arial" w:cs="Arial"/>
          <w:sz w:val="22"/>
          <w:lang w:val="de-DE"/>
        </w:rPr>
        <w:t>-Links), ein Discord-Bot mit Community-Funktionen, ein Twitch-</w:t>
      </w:r>
      <w:proofErr w:type="spellStart"/>
      <w:r w:rsidRPr="004057B2">
        <w:rPr>
          <w:rFonts w:ascii="Arial" w:hAnsi="Arial" w:cs="Arial"/>
          <w:sz w:val="22"/>
          <w:lang w:val="de-DE"/>
        </w:rPr>
        <w:t>Addon</w:t>
      </w:r>
      <w:proofErr w:type="spellEnd"/>
      <w:r w:rsidRPr="004057B2">
        <w:rPr>
          <w:rFonts w:ascii="Arial" w:hAnsi="Arial" w:cs="Arial"/>
          <w:sz w:val="22"/>
          <w:lang w:val="de-DE"/>
        </w:rPr>
        <w:t xml:space="preserve"> für Stream-Overlays, ein modularer Seitenaufbau nach dem Baukasten-Prinzip, eine </w:t>
      </w:r>
      <w:proofErr w:type="spellStart"/>
      <w:r w:rsidRPr="004057B2">
        <w:rPr>
          <w:rFonts w:ascii="Arial" w:hAnsi="Arial" w:cs="Arial"/>
          <w:sz w:val="22"/>
          <w:lang w:val="de-DE"/>
        </w:rPr>
        <w:t>Supabase</w:t>
      </w:r>
      <w:proofErr w:type="spellEnd"/>
      <w:r w:rsidRPr="004057B2">
        <w:rPr>
          <w:rFonts w:ascii="Arial" w:hAnsi="Arial" w:cs="Arial"/>
          <w:sz w:val="22"/>
          <w:lang w:val="de-DE"/>
        </w:rPr>
        <w:t>-Datenbankanbindung mit Migrationsverwaltung, eine Authentifizierungs-integration via Single-</w:t>
      </w:r>
      <w:proofErr w:type="spellStart"/>
      <w:r w:rsidRPr="004057B2">
        <w:rPr>
          <w:rFonts w:ascii="Arial" w:hAnsi="Arial" w:cs="Arial"/>
          <w:sz w:val="22"/>
          <w:lang w:val="de-DE"/>
        </w:rPr>
        <w:t>Sign</w:t>
      </w:r>
      <w:proofErr w:type="spellEnd"/>
      <w:r w:rsidRPr="004057B2">
        <w:rPr>
          <w:rFonts w:ascii="Arial" w:hAnsi="Arial" w:cs="Arial"/>
          <w:sz w:val="22"/>
          <w:lang w:val="de-DE"/>
        </w:rPr>
        <w:t>-On über Twitch sowie eine datenbankgestützte Konfiguration.</w:t>
      </w:r>
    </w:p>
    <w:p w14:paraId="198963C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Nicht-funktionale Anforderungen umfassen hohe Performance (</w:t>
      </w:r>
      <w:proofErr w:type="spellStart"/>
      <w:r w:rsidRPr="004057B2">
        <w:rPr>
          <w:rFonts w:ascii="Arial" w:hAnsi="Arial" w:cs="Arial"/>
          <w:sz w:val="22"/>
          <w:lang w:val="de-DE"/>
        </w:rPr>
        <w:t>PageSpeed</w:t>
      </w:r>
      <w:proofErr w:type="spellEnd"/>
      <w:r w:rsidRPr="004057B2">
        <w:rPr>
          <w:rFonts w:ascii="Arial" w:hAnsi="Arial" w:cs="Arial"/>
          <w:sz w:val="22"/>
          <w:lang w:val="de-DE"/>
        </w:rPr>
        <w:t xml:space="preserve">-Score, nachgewiesen via </w:t>
      </w:r>
      <w:proofErr w:type="spellStart"/>
      <w:r w:rsidRPr="004057B2">
        <w:rPr>
          <w:rFonts w:ascii="Arial" w:hAnsi="Arial" w:cs="Arial"/>
          <w:sz w:val="22"/>
          <w:lang w:val="de-DE"/>
        </w:rPr>
        <w:t>pagespeed.web.dev</w:t>
      </w:r>
      <w:proofErr w:type="spellEnd"/>
      <w:r w:rsidRPr="004057B2">
        <w:rPr>
          <w:rFonts w:ascii="Arial" w:hAnsi="Arial" w:cs="Arial"/>
          <w:sz w:val="22"/>
          <w:lang w:val="de-DE"/>
        </w:rPr>
        <w:t xml:space="preserve">), Sicherheit (Security-Check, keine sensiblen Daten im Repository), sauberer und kommentierter CSS-Code, Testabdeckung durch Mutation </w:t>
      </w:r>
      <w:proofErr w:type="spellStart"/>
      <w:r w:rsidRPr="004057B2">
        <w:rPr>
          <w:rFonts w:ascii="Arial" w:hAnsi="Arial" w:cs="Arial"/>
          <w:sz w:val="22"/>
          <w:lang w:val="de-DE"/>
        </w:rPr>
        <w:t>Testing</w:t>
      </w:r>
      <w:proofErr w:type="spellEnd"/>
      <w:r w:rsidRPr="004057B2">
        <w:rPr>
          <w:rFonts w:ascii="Arial" w:hAnsi="Arial" w:cs="Arial"/>
          <w:sz w:val="22"/>
          <w:lang w:val="de-DE"/>
        </w:rPr>
        <w:t xml:space="preserve"> (Stryker) sowie einfache Erweiterbarkeit durch eine modulare Komponentenstruktur.</w:t>
      </w:r>
    </w:p>
    <w:p w14:paraId="5755EAB3" w14:textId="7D5B7A31" w:rsidR="00747E2B" w:rsidRPr="00747E2B" w:rsidRDefault="00000000" w:rsidP="00747E2B">
      <w:pPr>
        <w:pStyle w:val="berschrift1"/>
        <w:numPr>
          <w:ilvl w:val="0"/>
          <w:numId w:val="10"/>
        </w:numPr>
        <w:spacing w:before="360" w:line="240" w:lineRule="auto"/>
        <w:jc w:val="left"/>
        <w:rPr>
          <w:rFonts w:ascii="Arial" w:hAnsi="Arial" w:cs="Arial"/>
          <w:lang w:val="de-DE"/>
        </w:rPr>
      </w:pPr>
      <w:bookmarkStart w:id="5" w:name="_Toc229730984"/>
      <w:r w:rsidRPr="004057B2">
        <w:rPr>
          <w:rFonts w:ascii="Arial" w:hAnsi="Arial" w:cs="Arial"/>
          <w:lang w:val="de-DE"/>
        </w:rPr>
        <w:t>Das Baukasten-Prinzip</w:t>
      </w:r>
      <w:bookmarkEnd w:id="5"/>
    </w:p>
    <w:p w14:paraId="05BCA0D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Den Kern dieses Projekts bildet nicht die einmalige Umsetzung für einen einzelnen Kanal, sondern der Baukasten-Charakter der Lösung. Sämtliche </w:t>
      </w:r>
      <w:proofErr w:type="spellStart"/>
      <w:r w:rsidRPr="004057B2">
        <w:rPr>
          <w:rFonts w:ascii="Arial" w:hAnsi="Arial" w:cs="Arial"/>
          <w:sz w:val="22"/>
          <w:lang w:val="de-DE"/>
        </w:rPr>
        <w:t>streamer</w:t>
      </w:r>
      <w:proofErr w:type="spellEnd"/>
      <w:r w:rsidRPr="004057B2">
        <w:rPr>
          <w:rFonts w:ascii="Arial" w:hAnsi="Arial" w:cs="Arial"/>
          <w:sz w:val="22"/>
          <w:lang w:val="de-DE"/>
        </w:rPr>
        <w:t>-spezifischen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8B21E44" w14:textId="243FDE56" w:rsidR="00171817" w:rsidRPr="00171817" w:rsidRDefault="00000000" w:rsidP="00171817">
      <w:pPr>
        <w:pStyle w:val="berschrift2"/>
        <w:spacing w:before="480" w:line="240" w:lineRule="auto"/>
        <w:ind w:left="680" w:hanging="680"/>
        <w:jc w:val="left"/>
        <w:rPr>
          <w:rFonts w:ascii="Arial" w:hAnsi="Arial" w:cs="Arial"/>
          <w:lang w:val="de-DE"/>
        </w:rPr>
      </w:pPr>
      <w:bookmarkStart w:id="6" w:name="_Toc229730985"/>
      <w:r w:rsidRPr="004057B2">
        <w:rPr>
          <w:rFonts w:ascii="Arial" w:hAnsi="Arial" w:cs="Arial"/>
          <w:lang w:val="de-DE"/>
        </w:rPr>
        <w:t xml:space="preserve">2.1 Konfigurationsebene 1 – </w:t>
      </w:r>
      <w:proofErr w:type="spellStart"/>
      <w:r w:rsidRPr="004057B2">
        <w:rPr>
          <w:rFonts w:ascii="Arial" w:hAnsi="Arial" w:cs="Arial"/>
          <w:lang w:val="de-DE"/>
        </w:rPr>
        <w:t>siteConfig.ts</w:t>
      </w:r>
      <w:bookmarkEnd w:id="6"/>
      <w:proofErr w:type="spellEnd"/>
    </w:p>
    <w:p w14:paraId="6FC0217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Datei „</w:t>
      </w:r>
      <w:proofErr w:type="spellStart"/>
      <w:r w:rsidRPr="004057B2">
        <w:rPr>
          <w:rFonts w:ascii="Arial" w:hAnsi="Arial" w:cs="Arial"/>
          <w:sz w:val="22"/>
          <w:lang w:val="de-DE"/>
        </w:rPr>
        <w:t>src</w:t>
      </w:r>
      <w:proofErr w:type="spellEnd"/>
      <w:r w:rsidRPr="004057B2">
        <w:rPr>
          <w:rFonts w:ascii="Arial" w:hAnsi="Arial" w:cs="Arial"/>
          <w:sz w:val="22"/>
          <w:lang w:val="de-DE"/>
        </w:rPr>
        <w:t>/</w:t>
      </w:r>
      <w:proofErr w:type="spellStart"/>
      <w:r w:rsidRPr="004057B2">
        <w:rPr>
          <w:rFonts w:ascii="Arial" w:hAnsi="Arial" w:cs="Arial"/>
          <w:sz w:val="22"/>
          <w:lang w:val="de-DE"/>
        </w:rPr>
        <w:t>config</w:t>
      </w:r>
      <w:proofErr w:type="spellEnd"/>
      <w:r w:rsidRPr="004057B2">
        <w:rPr>
          <w:rFonts w:ascii="Arial" w:hAnsi="Arial" w:cs="Arial"/>
          <w:sz w:val="22"/>
          <w:lang w:val="de-DE"/>
        </w:rPr>
        <w:t>/</w:t>
      </w:r>
      <w:proofErr w:type="spellStart"/>
      <w:r w:rsidRPr="004057B2">
        <w:rPr>
          <w:rFonts w:ascii="Arial" w:hAnsi="Arial" w:cs="Arial"/>
          <w:sz w:val="22"/>
          <w:lang w:val="de-DE"/>
        </w:rPr>
        <w:t>siteConfig.ts</w:t>
      </w:r>
      <w:proofErr w:type="spellEnd"/>
      <w:r w:rsidRPr="004057B2">
        <w:rPr>
          <w:rFonts w:ascii="Arial" w:hAnsi="Arial" w:cs="Arial"/>
          <w:sz w:val="22"/>
          <w:lang w:val="de-DE"/>
        </w:rPr>
        <w:t xml:space="preserve">“ bündelt sämtliche strukturellen Einstellungen der Seite. Dazu zählen Profilname und Profilbild, der Twitch-Kanalname, die Akzentfarbe (per CSS-Variable in das gesamte Design durchgereicht), die Impressums-Daten, die ICS-URLs des </w:t>
      </w:r>
      <w:proofErr w:type="spellStart"/>
      <w:r w:rsidRPr="004057B2">
        <w:rPr>
          <w:rFonts w:ascii="Arial" w:hAnsi="Arial" w:cs="Arial"/>
          <w:sz w:val="22"/>
          <w:lang w:val="de-DE"/>
        </w:rPr>
        <w:t>Streamplans</w:t>
      </w:r>
      <w:proofErr w:type="spellEnd"/>
      <w:r w:rsidRPr="004057B2">
        <w:rPr>
          <w:rFonts w:ascii="Arial" w:hAnsi="Arial" w:cs="Arial"/>
          <w:sz w:val="22"/>
          <w:lang w:val="de-DE"/>
        </w:rPr>
        <w:t xml:space="preserve"> inklusive Kategorien, die </w:t>
      </w:r>
      <w:proofErr w:type="spellStart"/>
      <w:r w:rsidRPr="004057B2">
        <w:rPr>
          <w:rFonts w:ascii="Arial" w:hAnsi="Arial" w:cs="Arial"/>
          <w:sz w:val="22"/>
          <w:lang w:val="de-DE"/>
        </w:rPr>
        <w:t>StreamElements</w:t>
      </w:r>
      <w:proofErr w:type="spellEnd"/>
      <w:r w:rsidRPr="004057B2">
        <w:rPr>
          <w:rFonts w:ascii="Arial" w:hAnsi="Arial" w:cs="Arial"/>
          <w:sz w:val="22"/>
          <w:lang w:val="de-DE"/>
        </w:rPr>
        <w:t xml:space="preserve">-Donation-URL, sämtliche Link-Karten der Startseite (Haupt-Links, Spiele, Clips, Partner), der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-Bereich sowie die Liste interner und externer Weiterleitungen. Auch der Akzentfarbton ist zentral gepflegt; das Frontend liest ihn beim Bootstrap und schreibt ihn als CSS-Variable in das </w:t>
      </w:r>
      <w:proofErr w:type="spellStart"/>
      <w:r w:rsidRPr="004057B2">
        <w:rPr>
          <w:rFonts w:ascii="Arial" w:hAnsi="Arial" w:cs="Arial"/>
          <w:sz w:val="22"/>
          <w:lang w:val="de-DE"/>
        </w:rPr>
        <w:t>Document</w:t>
      </w:r>
      <w:proofErr w:type="spellEnd"/>
      <w:r w:rsidRPr="004057B2">
        <w:rPr>
          <w:rFonts w:ascii="Arial" w:hAnsi="Arial" w:cs="Arial"/>
          <w:sz w:val="22"/>
          <w:lang w:val="de-DE"/>
        </w:rPr>
        <w:t>-Stylesheet.</w:t>
      </w:r>
    </w:p>
    <w:p w14:paraId="38D03C4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Diese strikte Zentralisierung hat zwei Effekte: Erstens lässt sich ein neuer Auftritt in wenigen Minuten konfigurieren – </w:t>
      </w:r>
      <w:proofErr w:type="spellStart"/>
      <w:r w:rsidRPr="004057B2">
        <w:rPr>
          <w:rFonts w:ascii="Arial" w:hAnsi="Arial" w:cs="Arial"/>
          <w:sz w:val="22"/>
          <w:lang w:val="de-DE"/>
        </w:rPr>
        <w:t>Streamername</w:t>
      </w:r>
      <w:proofErr w:type="spellEnd"/>
      <w:r w:rsidRPr="004057B2">
        <w:rPr>
          <w:rFonts w:ascii="Arial" w:hAnsi="Arial" w:cs="Arial"/>
          <w:sz w:val="22"/>
          <w:lang w:val="de-DE"/>
        </w:rPr>
        <w:t>, Farben, Links und Partner sind jeweils ein Eintrag im Objekt. Zweitens werden hartcodierte Verweise im restlichen Code unmöglich; ein architektonischer Test (vgl. Kapitel 6) prüft genau das.</w:t>
      </w:r>
    </w:p>
    <w:p w14:paraId="2DF2C9A9" w14:textId="562F2B7D" w:rsidR="00171817" w:rsidRPr="00171817" w:rsidRDefault="00000000" w:rsidP="00171817">
      <w:pPr>
        <w:pStyle w:val="berschrift2"/>
        <w:spacing w:before="480" w:line="240" w:lineRule="auto"/>
        <w:ind w:left="680" w:hanging="680"/>
        <w:jc w:val="left"/>
        <w:rPr>
          <w:rFonts w:ascii="Arial" w:hAnsi="Arial" w:cs="Arial"/>
          <w:lang w:val="de-DE"/>
        </w:rPr>
      </w:pPr>
      <w:bookmarkStart w:id="7" w:name="_Toc229730986"/>
      <w:r w:rsidRPr="004057B2">
        <w:rPr>
          <w:rFonts w:ascii="Arial" w:hAnsi="Arial" w:cs="Arial"/>
          <w:lang w:val="de-DE"/>
        </w:rPr>
        <w:t>2.2 Konfigurationsebene 2 – i18n-Sprachdateien</w:t>
      </w:r>
      <w:bookmarkEnd w:id="7"/>
    </w:p>
    <w:p w14:paraId="09C4AC0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Sämtliche Anzeigetexte liegen in den Sprachdateien „</w:t>
      </w:r>
      <w:proofErr w:type="spellStart"/>
      <w:r w:rsidRPr="004057B2">
        <w:rPr>
          <w:rFonts w:ascii="Arial" w:hAnsi="Arial" w:cs="Arial"/>
          <w:sz w:val="22"/>
          <w:lang w:val="de-DE"/>
        </w:rPr>
        <w:t>src</w:t>
      </w:r>
      <w:proofErr w:type="spellEnd"/>
      <w:r w:rsidRPr="004057B2">
        <w:rPr>
          <w:rFonts w:ascii="Arial" w:hAnsi="Arial" w:cs="Arial"/>
          <w:sz w:val="22"/>
          <w:lang w:val="de-DE"/>
        </w:rPr>
        <w:t>/i18n/</w:t>
      </w:r>
      <w:proofErr w:type="spellStart"/>
      <w:r w:rsidRPr="004057B2">
        <w:rPr>
          <w:rFonts w:ascii="Arial" w:hAnsi="Arial" w:cs="Arial"/>
          <w:sz w:val="22"/>
          <w:lang w:val="de-DE"/>
        </w:rPr>
        <w:t>locales</w:t>
      </w:r>
      <w:proofErr w:type="spellEnd"/>
      <w:r w:rsidRPr="004057B2">
        <w:rPr>
          <w:rFonts w:ascii="Arial" w:hAnsi="Arial" w:cs="Arial"/>
          <w:sz w:val="22"/>
          <w:lang w:val="de-DE"/>
        </w:rPr>
        <w:t>/</w:t>
      </w:r>
      <w:proofErr w:type="spellStart"/>
      <w:r w:rsidRPr="004057B2">
        <w:rPr>
          <w:rFonts w:ascii="Arial" w:hAnsi="Arial" w:cs="Arial"/>
          <w:sz w:val="22"/>
          <w:lang w:val="de-DE"/>
        </w:rPr>
        <w:t>de.json</w:t>
      </w:r>
      <w:proofErr w:type="spellEnd"/>
      <w:r w:rsidRPr="004057B2">
        <w:rPr>
          <w:rFonts w:ascii="Arial" w:hAnsi="Arial" w:cs="Arial"/>
          <w:sz w:val="22"/>
          <w:lang w:val="de-DE"/>
        </w:rPr>
        <w:t>“ und „</w:t>
      </w:r>
      <w:proofErr w:type="spellStart"/>
      <w:r w:rsidRPr="004057B2">
        <w:rPr>
          <w:rFonts w:ascii="Arial" w:hAnsi="Arial" w:cs="Arial"/>
          <w:sz w:val="22"/>
          <w:lang w:val="de-DE"/>
        </w:rPr>
        <w:t>src</w:t>
      </w:r>
      <w:proofErr w:type="spellEnd"/>
      <w:r w:rsidRPr="004057B2">
        <w:rPr>
          <w:rFonts w:ascii="Arial" w:hAnsi="Arial" w:cs="Arial"/>
          <w:sz w:val="22"/>
          <w:lang w:val="de-DE"/>
        </w:rPr>
        <w:t>/i18n/</w:t>
      </w:r>
      <w:proofErr w:type="spellStart"/>
      <w:r w:rsidRPr="004057B2">
        <w:rPr>
          <w:rFonts w:ascii="Arial" w:hAnsi="Arial" w:cs="Arial"/>
          <w:sz w:val="22"/>
          <w:lang w:val="de-DE"/>
        </w:rPr>
        <w:t>locales</w:t>
      </w:r>
      <w:proofErr w:type="spellEnd"/>
      <w:r w:rsidRPr="004057B2">
        <w:rPr>
          <w:rFonts w:ascii="Arial" w:hAnsi="Arial" w:cs="Arial"/>
          <w:sz w:val="22"/>
          <w:lang w:val="de-DE"/>
        </w:rPr>
        <w:t>/</w:t>
      </w:r>
      <w:proofErr w:type="spellStart"/>
      <w:r w:rsidRPr="004057B2">
        <w:rPr>
          <w:rFonts w:ascii="Arial" w:hAnsi="Arial" w:cs="Arial"/>
          <w:sz w:val="22"/>
          <w:lang w:val="de-DE"/>
        </w:rPr>
        <w:t>en.json</w:t>
      </w:r>
      <w:proofErr w:type="spellEnd"/>
      <w:r w:rsidRPr="004057B2">
        <w:rPr>
          <w:rFonts w:ascii="Arial" w:hAnsi="Arial" w:cs="Arial"/>
          <w:sz w:val="22"/>
          <w:lang w:val="de-DE"/>
        </w:rPr>
        <w:t xml:space="preserve">“. Komponenten greifen niemals direkt auf Strings zu, sondern ausschließlich über i18n-Schlüssel. So sind Sprache und Tonalität ohne Codeänderung austauschbar – ein neuer Streamer kann seine </w:t>
      </w:r>
      <w:proofErr w:type="spellStart"/>
      <w:r w:rsidRPr="004057B2">
        <w:rPr>
          <w:rFonts w:ascii="Arial" w:hAnsi="Arial" w:cs="Arial"/>
          <w:sz w:val="22"/>
          <w:lang w:val="de-DE"/>
        </w:rPr>
        <w:t>Tagline</w:t>
      </w:r>
      <w:proofErr w:type="spellEnd"/>
      <w:r w:rsidRPr="004057B2">
        <w:rPr>
          <w:rFonts w:ascii="Arial" w:hAnsi="Arial" w:cs="Arial"/>
          <w:sz w:val="22"/>
          <w:lang w:val="de-DE"/>
        </w:rPr>
        <w:t xml:space="preserve">, seine Sektionsnamen oder </w:t>
      </w:r>
      <w:proofErr w:type="gramStart"/>
      <w:r w:rsidRPr="004057B2">
        <w:rPr>
          <w:rFonts w:ascii="Arial" w:hAnsi="Arial" w:cs="Arial"/>
          <w:sz w:val="22"/>
          <w:lang w:val="de-DE"/>
        </w:rPr>
        <w:t xml:space="preserve">den </w:t>
      </w:r>
      <w:proofErr w:type="spellStart"/>
      <w:r w:rsidRPr="004057B2">
        <w:rPr>
          <w:rFonts w:ascii="Arial" w:hAnsi="Arial" w:cs="Arial"/>
          <w:sz w:val="22"/>
          <w:lang w:val="de-DE"/>
        </w:rPr>
        <w:t>OnlyBart</w:t>
      </w:r>
      <w:proofErr w:type="spellEnd"/>
      <w:r w:rsidRPr="004057B2">
        <w:rPr>
          <w:rFonts w:ascii="Arial" w:hAnsi="Arial" w:cs="Arial"/>
          <w:sz w:val="22"/>
          <w:lang w:val="de-DE"/>
        </w:rPr>
        <w:t>-Wording</w:t>
      </w:r>
      <w:proofErr w:type="gramEnd"/>
      <w:r w:rsidRPr="004057B2">
        <w:rPr>
          <w:rFonts w:ascii="Arial" w:hAnsi="Arial" w:cs="Arial"/>
          <w:sz w:val="22"/>
          <w:lang w:val="de-DE"/>
        </w:rPr>
        <w:t xml:space="preserve"> ändern, indem er ausschließlich die Sprachdatei anpasst. Ein automatisierter Übersetzungslauf („</w:t>
      </w:r>
      <w:proofErr w:type="spellStart"/>
      <w:r w:rsidRPr="004057B2">
        <w:rPr>
          <w:rFonts w:ascii="Arial" w:hAnsi="Arial" w:cs="Arial"/>
          <w:sz w:val="22"/>
          <w:lang w:val="de-DE"/>
        </w:rPr>
        <w:t>scripts</w:t>
      </w:r>
      <w:proofErr w:type="spellEnd"/>
      <w:r w:rsidRPr="004057B2">
        <w:rPr>
          <w:rFonts w:ascii="Arial" w:hAnsi="Arial" w:cs="Arial"/>
          <w:sz w:val="22"/>
          <w:lang w:val="de-DE"/>
        </w:rPr>
        <w:t>/</w:t>
      </w:r>
      <w:proofErr w:type="spellStart"/>
      <w:r w:rsidRPr="004057B2">
        <w:rPr>
          <w:rFonts w:ascii="Arial" w:hAnsi="Arial" w:cs="Arial"/>
          <w:sz w:val="22"/>
          <w:lang w:val="de-DE"/>
        </w:rPr>
        <w:t>translate.ts</w:t>
      </w:r>
      <w:proofErr w:type="spellEnd"/>
      <w:r w:rsidRPr="004057B2">
        <w:rPr>
          <w:rFonts w:ascii="Arial" w:hAnsi="Arial" w:cs="Arial"/>
          <w:sz w:val="22"/>
          <w:lang w:val="de-DE"/>
        </w:rPr>
        <w:t>“) hält die englischsprachige Version mit der deutschen Vorlage synchron.</w:t>
      </w:r>
    </w:p>
    <w:p w14:paraId="5907A350"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Diese zweigleisige Struktur – Daten und Verhalten in „</w:t>
      </w:r>
      <w:proofErr w:type="spellStart"/>
      <w:r w:rsidRPr="004057B2">
        <w:rPr>
          <w:rFonts w:ascii="Arial" w:hAnsi="Arial" w:cs="Arial"/>
          <w:sz w:val="22"/>
          <w:lang w:val="de-DE"/>
        </w:rPr>
        <w:t>siteConfig.ts</w:t>
      </w:r>
      <w:proofErr w:type="spellEnd"/>
      <w:r w:rsidRPr="004057B2">
        <w:rPr>
          <w:rFonts w:ascii="Arial" w:hAnsi="Arial" w:cs="Arial"/>
          <w:sz w:val="22"/>
          <w:lang w:val="de-DE"/>
        </w:rPr>
        <w:t>“, Texte in den i18n-JSONs – ist das definierende Merkmal des Baukastens. Sie ermöglicht es, das Projekt perspektivisch als White-Label-Lösung an weitere Streamer auszuliefern, ohne dass diese selbst Quellcode anfassen müssen.</w:t>
      </w:r>
    </w:p>
    <w:p w14:paraId="3316A1BB" w14:textId="064743D3" w:rsidR="00171817" w:rsidRPr="00171817" w:rsidRDefault="00000000" w:rsidP="00171817">
      <w:pPr>
        <w:pStyle w:val="berschrift2"/>
        <w:spacing w:before="480" w:line="240" w:lineRule="auto"/>
        <w:ind w:left="680" w:hanging="680"/>
        <w:jc w:val="left"/>
        <w:rPr>
          <w:rFonts w:ascii="Arial" w:hAnsi="Arial" w:cs="Arial"/>
          <w:lang w:val="de-DE"/>
        </w:rPr>
      </w:pPr>
      <w:bookmarkStart w:id="8" w:name="_Toc229730987"/>
      <w:r w:rsidRPr="004057B2">
        <w:rPr>
          <w:rFonts w:ascii="Arial" w:hAnsi="Arial" w:cs="Arial"/>
          <w:lang w:val="de-DE"/>
        </w:rPr>
        <w:t>2.3 Setup-Assistent</w:t>
      </w:r>
      <w:bookmarkEnd w:id="8"/>
    </w:p>
    <w:p w14:paraId="4DC760A1"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Damit selbst dieser zweistufige Konfigurationsschritt nicht händisch erfolgen muss, liegt im Repository-Root der Setup-Assistent „</w:t>
      </w:r>
      <w:proofErr w:type="spellStart"/>
      <w:r w:rsidRPr="004057B2">
        <w:rPr>
          <w:rFonts w:ascii="Arial" w:hAnsi="Arial" w:cs="Arial"/>
          <w:sz w:val="22"/>
          <w:lang w:val="de-DE"/>
        </w:rPr>
        <w:t>setup.ts</w:t>
      </w:r>
      <w:proofErr w:type="spellEnd"/>
      <w:r w:rsidRPr="004057B2">
        <w:rPr>
          <w:rFonts w:ascii="Arial" w:hAnsi="Arial" w:cs="Arial"/>
          <w:sz w:val="22"/>
          <w:lang w:val="de-DE"/>
        </w:rPr>
        <w:t xml:space="preserve">“. Er fragt interaktiv Kanalname, Anzeigename, </w:t>
      </w:r>
      <w:proofErr w:type="spellStart"/>
      <w:r w:rsidRPr="004057B2">
        <w:rPr>
          <w:rFonts w:ascii="Arial" w:hAnsi="Arial" w:cs="Arial"/>
          <w:sz w:val="22"/>
          <w:lang w:val="de-DE"/>
        </w:rPr>
        <w:t>Tagline</w:t>
      </w:r>
      <w:proofErr w:type="spellEnd"/>
      <w:r w:rsidRPr="004057B2">
        <w:rPr>
          <w:rFonts w:ascii="Arial" w:hAnsi="Arial" w:cs="Arial"/>
          <w:sz w:val="22"/>
          <w:lang w:val="de-DE"/>
        </w:rPr>
        <w:t xml:space="preserve">, Akzentfarbe, Impressum und </w:t>
      </w:r>
      <w:proofErr w:type="spellStart"/>
      <w:r w:rsidRPr="004057B2">
        <w:rPr>
          <w:rFonts w:ascii="Arial" w:hAnsi="Arial" w:cs="Arial"/>
          <w:sz w:val="22"/>
          <w:lang w:val="de-DE"/>
        </w:rPr>
        <w:t>StreamElements</w:t>
      </w:r>
      <w:proofErr w:type="spellEnd"/>
      <w:r w:rsidRPr="004057B2">
        <w:rPr>
          <w:rFonts w:ascii="Arial" w:hAnsi="Arial" w:cs="Arial"/>
          <w:sz w:val="22"/>
          <w:lang w:val="de-DE"/>
        </w:rPr>
        <w:t>-URL ab und schreibt die Werte automatisch in „</w:t>
      </w:r>
      <w:proofErr w:type="spellStart"/>
      <w:r w:rsidRPr="004057B2">
        <w:rPr>
          <w:rFonts w:ascii="Arial" w:hAnsi="Arial" w:cs="Arial"/>
          <w:sz w:val="22"/>
          <w:lang w:val="de-DE"/>
        </w:rPr>
        <w:t>siteConfig.ts</w:t>
      </w:r>
      <w:proofErr w:type="spellEnd"/>
      <w:r w:rsidRPr="004057B2">
        <w:rPr>
          <w:rFonts w:ascii="Arial" w:hAnsi="Arial" w:cs="Arial"/>
          <w:sz w:val="22"/>
          <w:lang w:val="de-DE"/>
        </w:rPr>
        <w:t>“ und in die Sprachdateien. Optional lässt sich daraus über Bun eine eigenständige „setup.exe“ kompilieren, sodass auch Nutzer ohne Node-</w:t>
      </w:r>
      <w:proofErr w:type="spellStart"/>
      <w:r w:rsidRPr="004057B2">
        <w:rPr>
          <w:rFonts w:ascii="Arial" w:hAnsi="Arial" w:cs="Arial"/>
          <w:sz w:val="22"/>
          <w:lang w:val="de-DE"/>
        </w:rPr>
        <w:t>Toolchain</w:t>
      </w:r>
      <w:proofErr w:type="spellEnd"/>
      <w:r w:rsidRPr="004057B2">
        <w:rPr>
          <w:rFonts w:ascii="Arial" w:hAnsi="Arial" w:cs="Arial"/>
          <w:sz w:val="22"/>
          <w:lang w:val="de-DE"/>
        </w:rPr>
        <w:t xml:space="preserve"> den Baukasten in Betrieb nehmen können.</w:t>
      </w:r>
    </w:p>
    <w:p w14:paraId="6EFEC138" w14:textId="5B86A38D" w:rsidR="00747E2B" w:rsidRPr="00747E2B" w:rsidRDefault="00000000" w:rsidP="00747E2B">
      <w:pPr>
        <w:pStyle w:val="berschrift1"/>
        <w:numPr>
          <w:ilvl w:val="0"/>
          <w:numId w:val="10"/>
        </w:numPr>
        <w:spacing w:before="360" w:line="240" w:lineRule="auto"/>
        <w:jc w:val="left"/>
        <w:rPr>
          <w:rFonts w:ascii="Arial" w:hAnsi="Arial" w:cs="Arial"/>
          <w:lang w:val="de-DE"/>
        </w:rPr>
      </w:pPr>
      <w:bookmarkStart w:id="9" w:name="_Toc229730988"/>
      <w:r w:rsidRPr="004057B2">
        <w:rPr>
          <w:rFonts w:ascii="Arial" w:hAnsi="Arial" w:cs="Arial"/>
          <w:lang w:val="de-DE"/>
        </w:rPr>
        <w:t>Tech Stack</w:t>
      </w:r>
      <w:bookmarkEnd w:id="9"/>
    </w:p>
    <w:p w14:paraId="56E0C7C4"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Für die Umsetzung wurde ein moderner JavaScript- bzw.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-zentrierter Stack gewählt, der schnelles </w:t>
      </w:r>
      <w:proofErr w:type="spellStart"/>
      <w:r w:rsidRPr="004057B2">
        <w:rPr>
          <w:rFonts w:ascii="Arial" w:hAnsi="Arial" w:cs="Arial"/>
          <w:sz w:val="22"/>
          <w:lang w:val="de-DE"/>
        </w:rPr>
        <w:t>Prototyping</w:t>
      </w:r>
      <w:proofErr w:type="spellEnd"/>
      <w:r w:rsidRPr="004057B2">
        <w:rPr>
          <w:rFonts w:ascii="Arial" w:hAnsi="Arial" w:cs="Arial"/>
          <w:sz w:val="22"/>
          <w:lang w:val="de-DE"/>
        </w:rPr>
        <w:t xml:space="preserve"> mit produktiver Tauglichkeit verbindet. Im Mittelpunkt stehen React,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Vite und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ergänzt durch Bun für den Twitch-Bot sowie Docker und </w:t>
      </w:r>
      <w:proofErr w:type="spellStart"/>
      <w:r w:rsidRPr="004057B2">
        <w:rPr>
          <w:rFonts w:ascii="Arial" w:hAnsi="Arial" w:cs="Arial"/>
          <w:sz w:val="22"/>
          <w:lang w:val="de-DE"/>
        </w:rPr>
        <w:t>Nginx</w:t>
      </w:r>
      <w:proofErr w:type="spellEnd"/>
      <w:r w:rsidRPr="004057B2">
        <w:rPr>
          <w:rFonts w:ascii="Arial" w:hAnsi="Arial" w:cs="Arial"/>
          <w:sz w:val="22"/>
          <w:lang w:val="de-DE"/>
        </w:rPr>
        <w:t xml:space="preserve"> als Auslieferungsbasis.</w:t>
      </w:r>
    </w:p>
    <w:p w14:paraId="03480399" w14:textId="7CBEADCA" w:rsidR="00171817" w:rsidRPr="00171817" w:rsidRDefault="00000000" w:rsidP="00171817">
      <w:pPr>
        <w:pStyle w:val="berschrift2"/>
        <w:spacing w:before="480" w:line="240" w:lineRule="auto"/>
        <w:ind w:left="680" w:hanging="680"/>
        <w:jc w:val="left"/>
        <w:rPr>
          <w:rFonts w:ascii="Arial" w:hAnsi="Arial" w:cs="Arial"/>
          <w:lang w:val="de-DE"/>
        </w:rPr>
      </w:pPr>
      <w:bookmarkStart w:id="10" w:name="_Toc229730989"/>
      <w:r w:rsidRPr="004057B2">
        <w:rPr>
          <w:rFonts w:ascii="Arial" w:hAnsi="Arial" w:cs="Arial"/>
          <w:lang w:val="de-DE"/>
        </w:rPr>
        <w:t xml:space="preserve">3.1 React &amp; </w:t>
      </w:r>
      <w:proofErr w:type="spellStart"/>
      <w:r w:rsidRPr="004057B2">
        <w:rPr>
          <w:rFonts w:ascii="Arial" w:hAnsi="Arial" w:cs="Arial"/>
          <w:lang w:val="de-DE"/>
        </w:rPr>
        <w:t>TypeScript</w:t>
      </w:r>
      <w:bookmarkEnd w:id="10"/>
      <w:proofErr w:type="spellEnd"/>
    </w:p>
    <w:p w14:paraId="61CF19D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Frontend basiert auf React 19 in Verbindung mit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React eignet sich besonders für komponentenbasierte Oberflächen und bringt durch Hooks, </w:t>
      </w:r>
      <w:proofErr w:type="spellStart"/>
      <w:r w:rsidRPr="004057B2">
        <w:rPr>
          <w:rFonts w:ascii="Arial" w:hAnsi="Arial" w:cs="Arial"/>
          <w:sz w:val="22"/>
          <w:lang w:val="de-DE"/>
        </w:rPr>
        <w:t>Context</w:t>
      </w:r>
      <w:proofErr w:type="spellEnd"/>
      <w:r w:rsidRPr="004057B2">
        <w:rPr>
          <w:rFonts w:ascii="Arial" w:hAnsi="Arial" w:cs="Arial"/>
          <w:sz w:val="22"/>
          <w:lang w:val="de-DE"/>
        </w:rPr>
        <w:t xml:space="preserve"> und Suspense alles mit, was für eine reaktive, wartbare Architektur nötig ist. Die strikte Typisierung über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reduziert Laufzeitfehler, dokumentiert Schnittstellen direkt im Code und macht </w:t>
      </w:r>
      <w:proofErr w:type="spellStart"/>
      <w:r w:rsidRPr="004057B2">
        <w:rPr>
          <w:rFonts w:ascii="Arial" w:hAnsi="Arial" w:cs="Arial"/>
          <w:sz w:val="22"/>
          <w:lang w:val="de-DE"/>
        </w:rPr>
        <w:t>Refactorings</w:t>
      </w:r>
      <w:proofErr w:type="spellEnd"/>
      <w:r w:rsidRPr="004057B2">
        <w:rPr>
          <w:rFonts w:ascii="Arial" w:hAnsi="Arial" w:cs="Arial"/>
          <w:sz w:val="22"/>
          <w:lang w:val="de-DE"/>
        </w:rPr>
        <w:t xml:space="preserve"> deutlich sicherer – ein wichtiger Faktor angesichts mehrerer feature-lastiger Bereiche wie Voting,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 und Moderationsdashboard.</w:t>
      </w:r>
    </w:p>
    <w:p w14:paraId="18A5F1FC" w14:textId="31411DF3" w:rsidR="00171817" w:rsidRPr="00171817" w:rsidRDefault="00000000" w:rsidP="00171817">
      <w:pPr>
        <w:pStyle w:val="berschrift2"/>
        <w:spacing w:before="480" w:line="240" w:lineRule="auto"/>
        <w:ind w:left="680" w:hanging="680"/>
        <w:jc w:val="left"/>
        <w:rPr>
          <w:rFonts w:ascii="Arial" w:hAnsi="Arial" w:cs="Arial"/>
          <w:lang w:val="de-DE"/>
        </w:rPr>
      </w:pPr>
      <w:bookmarkStart w:id="11" w:name="_Toc229730990"/>
      <w:r w:rsidRPr="004057B2">
        <w:rPr>
          <w:rFonts w:ascii="Arial" w:hAnsi="Arial" w:cs="Arial"/>
          <w:lang w:val="de-DE"/>
        </w:rPr>
        <w:t>3.2 Vite</w:t>
      </w:r>
      <w:bookmarkEnd w:id="11"/>
    </w:p>
    <w:p w14:paraId="6758A3CB"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Als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-Tool kommt Vite zum Einsatz. Im Vergleich zu klassischen </w:t>
      </w:r>
      <w:proofErr w:type="spellStart"/>
      <w:r w:rsidRPr="004057B2">
        <w:rPr>
          <w:rFonts w:ascii="Arial" w:hAnsi="Arial" w:cs="Arial"/>
          <w:sz w:val="22"/>
          <w:lang w:val="de-DE"/>
        </w:rPr>
        <w:t>Bundlern</w:t>
      </w:r>
      <w:proofErr w:type="spellEnd"/>
      <w:r w:rsidRPr="004057B2">
        <w:rPr>
          <w:rFonts w:ascii="Arial" w:hAnsi="Arial" w:cs="Arial"/>
          <w:sz w:val="22"/>
          <w:lang w:val="de-DE"/>
        </w:rPr>
        <w:t xml:space="preserve"> wie </w:t>
      </w:r>
      <w:proofErr w:type="spellStart"/>
      <w:r w:rsidRPr="004057B2">
        <w:rPr>
          <w:rFonts w:ascii="Arial" w:hAnsi="Arial" w:cs="Arial"/>
          <w:sz w:val="22"/>
          <w:lang w:val="de-DE"/>
        </w:rPr>
        <w:t>Webpack</w:t>
      </w:r>
      <w:proofErr w:type="spellEnd"/>
      <w:r w:rsidRPr="004057B2">
        <w:rPr>
          <w:rFonts w:ascii="Arial" w:hAnsi="Arial" w:cs="Arial"/>
          <w:sz w:val="22"/>
          <w:lang w:val="de-DE"/>
        </w:rPr>
        <w:t xml:space="preserve"> liefert Vite im Entwicklungsbetrieb dank ESM-natives-</w:t>
      </w:r>
      <w:proofErr w:type="spellStart"/>
      <w:r w:rsidRPr="004057B2">
        <w:rPr>
          <w:rFonts w:ascii="Arial" w:hAnsi="Arial" w:cs="Arial"/>
          <w:sz w:val="22"/>
          <w:lang w:val="de-DE"/>
        </w:rPr>
        <w:t>Serving</w:t>
      </w:r>
      <w:proofErr w:type="spellEnd"/>
      <w:r w:rsidRPr="004057B2">
        <w:rPr>
          <w:rFonts w:ascii="Arial" w:hAnsi="Arial" w:cs="Arial"/>
          <w:sz w:val="22"/>
          <w:lang w:val="de-DE"/>
        </w:rPr>
        <w:t xml:space="preserve"> deutlich schnellere Hot-Module-</w:t>
      </w:r>
      <w:proofErr w:type="spellStart"/>
      <w:r w:rsidRPr="004057B2">
        <w:rPr>
          <w:rFonts w:ascii="Arial" w:hAnsi="Arial" w:cs="Arial"/>
          <w:sz w:val="22"/>
          <w:lang w:val="de-DE"/>
        </w:rPr>
        <w:t>Replacements</w:t>
      </w:r>
      <w:proofErr w:type="spellEnd"/>
      <w:r w:rsidRPr="004057B2">
        <w:rPr>
          <w:rFonts w:ascii="Arial" w:hAnsi="Arial" w:cs="Arial"/>
          <w:sz w:val="22"/>
          <w:lang w:val="de-DE"/>
        </w:rPr>
        <w:t xml:space="preserve"> und ist gleichzeitig für </w:t>
      </w:r>
      <w:proofErr w:type="spellStart"/>
      <w:r w:rsidRPr="004057B2">
        <w:rPr>
          <w:rFonts w:ascii="Arial" w:hAnsi="Arial" w:cs="Arial"/>
          <w:sz w:val="22"/>
          <w:lang w:val="de-DE"/>
        </w:rPr>
        <w:t>Produktivbuilds</w:t>
      </w:r>
      <w:proofErr w:type="spellEnd"/>
      <w:r w:rsidRPr="004057B2">
        <w:rPr>
          <w:rFonts w:ascii="Arial" w:hAnsi="Arial" w:cs="Arial"/>
          <w:sz w:val="22"/>
          <w:lang w:val="de-DE"/>
        </w:rPr>
        <w:t xml:space="preserve"> mit Rollup vorbereitet. Über die zentrale „</w:t>
      </w:r>
      <w:proofErr w:type="spellStart"/>
      <w:r w:rsidRPr="004057B2">
        <w:rPr>
          <w:rFonts w:ascii="Arial" w:hAnsi="Arial" w:cs="Arial"/>
          <w:sz w:val="22"/>
          <w:lang w:val="de-DE"/>
        </w:rPr>
        <w:t>vite.config.ts</w:t>
      </w:r>
      <w:proofErr w:type="spellEnd"/>
      <w:r w:rsidRPr="004057B2">
        <w:rPr>
          <w:rFonts w:ascii="Arial" w:hAnsi="Arial" w:cs="Arial"/>
          <w:sz w:val="22"/>
          <w:lang w:val="de-DE"/>
        </w:rPr>
        <w:t xml:space="preserve">“ werden Code-Splitting und das </w:t>
      </w:r>
      <w:proofErr w:type="spellStart"/>
      <w:r w:rsidRPr="004057B2">
        <w:rPr>
          <w:rFonts w:ascii="Arial" w:hAnsi="Arial" w:cs="Arial"/>
          <w:sz w:val="22"/>
          <w:lang w:val="de-DE"/>
        </w:rPr>
        <w:t>Lazy-Loading</w:t>
      </w:r>
      <w:proofErr w:type="spellEnd"/>
      <w:r w:rsidRPr="004057B2">
        <w:rPr>
          <w:rFonts w:ascii="Arial" w:hAnsi="Arial" w:cs="Arial"/>
          <w:sz w:val="22"/>
          <w:lang w:val="de-DE"/>
        </w:rPr>
        <w:t xml:space="preserve"> der Routen konfiguriert; Routen wie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 </w:t>
      </w:r>
      <w:proofErr w:type="spellStart"/>
      <w:r w:rsidRPr="004057B2">
        <w:rPr>
          <w:rFonts w:ascii="Arial" w:hAnsi="Arial" w:cs="Arial"/>
          <w:sz w:val="22"/>
          <w:lang w:val="de-DE"/>
        </w:rPr>
        <w:t>ClipVoting</w:t>
      </w:r>
      <w:proofErr w:type="spellEnd"/>
      <w:r w:rsidRPr="004057B2">
        <w:rPr>
          <w:rFonts w:ascii="Arial" w:hAnsi="Arial" w:cs="Arial"/>
          <w:sz w:val="22"/>
          <w:lang w:val="de-DE"/>
        </w:rPr>
        <w:t xml:space="preserve"> oder das Moderationsdashboard werden ausschließlich nachgeladen, wenn sie tatsächlich aufgerufen werden.</w:t>
      </w:r>
    </w:p>
    <w:p w14:paraId="63D7A5D9" w14:textId="63025570" w:rsidR="00171817" w:rsidRPr="00171817" w:rsidRDefault="00000000" w:rsidP="00171817">
      <w:pPr>
        <w:pStyle w:val="berschrift2"/>
        <w:spacing w:before="480" w:line="240" w:lineRule="auto"/>
        <w:ind w:left="680" w:hanging="680"/>
        <w:jc w:val="left"/>
        <w:rPr>
          <w:rFonts w:ascii="Arial" w:hAnsi="Arial" w:cs="Arial"/>
          <w:lang w:val="de-DE"/>
        </w:rPr>
      </w:pPr>
      <w:bookmarkStart w:id="12" w:name="_Toc229730991"/>
      <w:r w:rsidRPr="004057B2">
        <w:rPr>
          <w:rFonts w:ascii="Arial" w:hAnsi="Arial" w:cs="Arial"/>
          <w:lang w:val="de-DE"/>
        </w:rPr>
        <w:lastRenderedPageBreak/>
        <w:t xml:space="preserve">3.3 </w:t>
      </w:r>
      <w:proofErr w:type="spellStart"/>
      <w:r w:rsidRPr="004057B2">
        <w:rPr>
          <w:rFonts w:ascii="Arial" w:hAnsi="Arial" w:cs="Arial"/>
          <w:lang w:val="de-DE"/>
        </w:rPr>
        <w:t>Supabase</w:t>
      </w:r>
      <w:bookmarkEnd w:id="12"/>
      <w:proofErr w:type="spellEnd"/>
    </w:p>
    <w:p w14:paraId="1D94584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Anstelle eines eigenen Backend-Servers wird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als Backend-</w:t>
      </w:r>
      <w:proofErr w:type="spellStart"/>
      <w:r w:rsidRPr="004057B2">
        <w:rPr>
          <w:rFonts w:ascii="Arial" w:hAnsi="Arial" w:cs="Arial"/>
          <w:sz w:val="22"/>
          <w:lang w:val="de-DE"/>
        </w:rPr>
        <w:t>as</w:t>
      </w:r>
      <w:proofErr w:type="spellEnd"/>
      <w:r w:rsidRPr="004057B2">
        <w:rPr>
          <w:rFonts w:ascii="Arial" w:hAnsi="Arial" w:cs="Arial"/>
          <w:sz w:val="22"/>
          <w:lang w:val="de-DE"/>
        </w:rPr>
        <w:t xml:space="preserve">-a-Service verwendet.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basiert auf PostgreSQL und stellt Authentifizierung, REST- und Realtime-Endpunkte sowie Storage in einem konsistenten Produkt bereit. Über </w:t>
      </w:r>
      <w:proofErr w:type="spellStart"/>
      <w:r w:rsidRPr="004057B2">
        <w:rPr>
          <w:rFonts w:ascii="Arial" w:hAnsi="Arial" w:cs="Arial"/>
          <w:sz w:val="22"/>
          <w:lang w:val="de-DE"/>
        </w:rPr>
        <w:t>Row</w:t>
      </w:r>
      <w:proofErr w:type="spellEnd"/>
      <w:r w:rsidRPr="004057B2">
        <w:rPr>
          <w:rFonts w:ascii="Arial" w:hAnsi="Arial" w:cs="Arial"/>
          <w:sz w:val="22"/>
          <w:lang w:val="de-DE"/>
        </w:rPr>
        <w:t xml:space="preserve">-Level-Security werden Zugriffsrechte direkt in der Datenbank durchgesetzt: Subscriber sehen ausschließlich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-Posts, Moderatoren erhalten Schreibrechte auf Voting-Runden, gewöhnliche Nutzer können nur eigene </w:t>
      </w:r>
      <w:proofErr w:type="spellStart"/>
      <w:r w:rsidRPr="004057B2">
        <w:rPr>
          <w:rFonts w:ascii="Arial" w:hAnsi="Arial" w:cs="Arial"/>
          <w:sz w:val="22"/>
          <w:lang w:val="de-DE"/>
        </w:rPr>
        <w:t>Votes</w:t>
      </w:r>
      <w:proofErr w:type="spellEnd"/>
      <w:r w:rsidRPr="004057B2">
        <w:rPr>
          <w:rFonts w:ascii="Arial" w:hAnsi="Arial" w:cs="Arial"/>
          <w:sz w:val="22"/>
          <w:lang w:val="de-DE"/>
        </w:rPr>
        <w:t xml:space="preserve"> oder </w:t>
      </w:r>
      <w:proofErr w:type="spellStart"/>
      <w:r w:rsidRPr="004057B2">
        <w:rPr>
          <w:rFonts w:ascii="Arial" w:hAnsi="Arial" w:cs="Arial"/>
          <w:sz w:val="22"/>
          <w:lang w:val="de-DE"/>
        </w:rPr>
        <w:t>Bartclicker</w:t>
      </w:r>
      <w:proofErr w:type="spellEnd"/>
      <w:r w:rsidRPr="004057B2">
        <w:rPr>
          <w:rFonts w:ascii="Arial" w:hAnsi="Arial" w:cs="Arial"/>
          <w:sz w:val="22"/>
          <w:lang w:val="de-DE"/>
        </w:rPr>
        <w:t>-Scores schreiben. Erweiterungen wie „</w:t>
      </w:r>
      <w:proofErr w:type="spellStart"/>
      <w:r w:rsidRPr="004057B2">
        <w:rPr>
          <w:rFonts w:ascii="Arial" w:hAnsi="Arial" w:cs="Arial"/>
          <w:sz w:val="22"/>
          <w:lang w:val="de-DE"/>
        </w:rPr>
        <w:t>pg_cron</w:t>
      </w:r>
      <w:proofErr w:type="spellEnd"/>
      <w:r w:rsidRPr="004057B2">
        <w:rPr>
          <w:rFonts w:ascii="Arial" w:hAnsi="Arial" w:cs="Arial"/>
          <w:sz w:val="22"/>
          <w:lang w:val="de-DE"/>
        </w:rPr>
        <w:t>“ und „</w:t>
      </w:r>
      <w:proofErr w:type="spellStart"/>
      <w:r w:rsidRPr="004057B2">
        <w:rPr>
          <w:rFonts w:ascii="Arial" w:hAnsi="Arial" w:cs="Arial"/>
          <w:sz w:val="22"/>
          <w:lang w:val="de-DE"/>
        </w:rPr>
        <w:t>pg_net</w:t>
      </w:r>
      <w:proofErr w:type="spellEnd"/>
      <w:r w:rsidRPr="004057B2">
        <w:rPr>
          <w:rFonts w:ascii="Arial" w:hAnsi="Arial" w:cs="Arial"/>
          <w:sz w:val="22"/>
          <w:lang w:val="de-DE"/>
        </w:rPr>
        <w:t xml:space="preserve">“ ermöglichen es, geplante Aufgaben (z. B. Voting-Runden-Wechsel) und ausgehende Webhooks direkt aus der Datenbank zu steuern. Ergänzend übernimmt eine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Edge </w:t>
      </w:r>
      <w:proofErr w:type="spellStart"/>
      <w:r w:rsidRPr="004057B2">
        <w:rPr>
          <w:rFonts w:ascii="Arial" w:hAnsi="Arial" w:cs="Arial"/>
          <w:sz w:val="22"/>
          <w:lang w:val="de-DE"/>
        </w:rPr>
        <w:t>Function</w:t>
      </w:r>
      <w:proofErr w:type="spellEnd"/>
      <w:r w:rsidRPr="004057B2">
        <w:rPr>
          <w:rFonts w:ascii="Arial" w:hAnsi="Arial" w:cs="Arial"/>
          <w:sz w:val="22"/>
          <w:lang w:val="de-DE"/>
        </w:rPr>
        <w:t xml:space="preserve"> das automatisierte Aufräumen abgelaufener Belohnungen.</w:t>
      </w:r>
    </w:p>
    <w:p w14:paraId="76A48766" w14:textId="20EB504A" w:rsidR="00171817" w:rsidRPr="00171817" w:rsidRDefault="00000000" w:rsidP="00171817">
      <w:pPr>
        <w:pStyle w:val="berschrift2"/>
        <w:spacing w:before="480" w:line="240" w:lineRule="auto"/>
        <w:ind w:left="680" w:hanging="680"/>
        <w:jc w:val="left"/>
        <w:rPr>
          <w:rFonts w:ascii="Arial" w:hAnsi="Arial" w:cs="Arial"/>
          <w:lang w:val="de-DE"/>
        </w:rPr>
      </w:pPr>
      <w:bookmarkStart w:id="13" w:name="_Toc229730992"/>
      <w:r w:rsidRPr="004057B2">
        <w:rPr>
          <w:rFonts w:ascii="Arial" w:hAnsi="Arial" w:cs="Arial"/>
          <w:lang w:val="de-DE"/>
        </w:rPr>
        <w:t>3.4 Bun (</w:t>
      </w:r>
      <w:proofErr w:type="spellStart"/>
      <w:r w:rsidRPr="004057B2">
        <w:rPr>
          <w:rFonts w:ascii="Arial" w:hAnsi="Arial" w:cs="Arial"/>
          <w:lang w:val="de-DE"/>
        </w:rPr>
        <w:t>TwitchAddon</w:t>
      </w:r>
      <w:proofErr w:type="spellEnd"/>
      <w:r w:rsidRPr="004057B2">
        <w:rPr>
          <w:rFonts w:ascii="Arial" w:hAnsi="Arial" w:cs="Arial"/>
          <w:lang w:val="de-DE"/>
        </w:rPr>
        <w:t>)</w:t>
      </w:r>
      <w:bookmarkEnd w:id="13"/>
    </w:p>
    <w:p w14:paraId="55399EB2"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Twitch-Channel-Points-Bot ist als eigenständiger Service „TwitchAddon" in TypeScript implementiert und wird mit Bun ausgeführt. Ursprünglich war </w:t>
      </w:r>
      <w:proofErr w:type="gramStart"/>
      <w:r w:rsidRPr="004057B2">
        <w:rPr>
          <w:rFonts w:ascii="Arial" w:hAnsi="Arial" w:cs="Arial"/>
          <w:sz w:val="22"/>
          <w:lang w:val="de-DE"/>
        </w:rPr>
        <w:t>eine Java</w:t>
      </w:r>
      <w:proofErr w:type="gramEnd"/>
      <w:r w:rsidRPr="004057B2">
        <w:rPr>
          <w:rFonts w:ascii="Arial" w:hAnsi="Arial" w:cs="Arial"/>
          <w:sz w:val="22"/>
          <w:lang w:val="de-DE"/>
        </w:rPr>
        <w:t>/Spring-Boot-Lösung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bleibt damit kaum Spielraum für die eigentliche Bot-Logik; die Container wurden in Tests regelmäßig wegen Memory-Überschreitung beendet, und mit der zwischenzeitlichen Abschaffung des Railway-Free-Tiers entfiel ohnehin die naheliegendste Cloud-Option. Im finalen Setup läuft der TwitchAddon daher nicht mehr in der Cloud, sondern als selbst-gepackte Windows-EXE direkt auf dem Streamer-PC; die Erreichbarkeit für die Twitch-Extension wird über einen automatisch beim EXE-Start geöffneten ngrok-Tunnel mit fester Static-Domain hergestellt.</w:t>
      </w:r>
    </w:p>
    <w:p w14:paraId="1E89F772"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Mit dem Wechsel auf Bun – einer schlanken JavaScript- und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-Laufzeit – sinkt der RAM-Verbrauch des laufenden Bots auf rund 64 MB. Bun führt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ohne separaten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-Schritt aus, startet in unter einer Sekunde und passt damit problemlos </w:t>
      </w:r>
      <w:proofErr w:type="gramStart"/>
      <w:r w:rsidRPr="004057B2">
        <w:rPr>
          <w:rFonts w:ascii="Arial" w:hAnsi="Arial" w:cs="Arial"/>
          <w:sz w:val="22"/>
          <w:lang w:val="de-DE"/>
        </w:rPr>
        <w:t>in den kostenlosen Tier</w:t>
      </w:r>
      <w:proofErr w:type="gramEnd"/>
      <w:r w:rsidRPr="004057B2">
        <w:rPr>
          <w:rFonts w:ascii="Arial" w:hAnsi="Arial" w:cs="Arial"/>
          <w:sz w:val="22"/>
          <w:lang w:val="de-DE"/>
        </w:rPr>
        <w:t xml:space="preserve">. Funktional kommuniziert der Bot weiterhin über die Twitch-Helix-API und IRC und schreibt Punktestände sowie Belohnungen direkt in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zurück; lediglich die Laufzeit wurde ausgetauscht. Die Entscheidung dokumentiert exemplarisch, wie das Kostenziel des Projekts auch konkrete Technologie-Entscheidungen geprägt hat.</w:t>
      </w:r>
    </w:p>
    <w:p w14:paraId="5D31C93C" w14:textId="5A01F596" w:rsidR="00171817" w:rsidRPr="00171817" w:rsidRDefault="00000000" w:rsidP="00171817">
      <w:pPr>
        <w:pStyle w:val="berschrift2"/>
        <w:spacing w:before="480" w:line="240" w:lineRule="auto"/>
        <w:ind w:left="680" w:hanging="680"/>
        <w:jc w:val="left"/>
        <w:rPr>
          <w:rFonts w:ascii="Arial" w:hAnsi="Arial" w:cs="Arial"/>
          <w:lang w:val="de-DE"/>
        </w:rPr>
      </w:pPr>
      <w:bookmarkStart w:id="14" w:name="_Toc229730993"/>
      <w:r w:rsidRPr="004057B2">
        <w:rPr>
          <w:rFonts w:ascii="Arial" w:hAnsi="Arial" w:cs="Arial"/>
          <w:lang w:val="de-DE"/>
        </w:rPr>
        <w:lastRenderedPageBreak/>
        <w:t xml:space="preserve">3.5 Docker &amp; </w:t>
      </w:r>
      <w:proofErr w:type="spellStart"/>
      <w:r w:rsidRPr="004057B2">
        <w:rPr>
          <w:rFonts w:ascii="Arial" w:hAnsi="Arial" w:cs="Arial"/>
          <w:lang w:val="de-DE"/>
        </w:rPr>
        <w:t>Nginx</w:t>
      </w:r>
      <w:bookmarkEnd w:id="14"/>
      <w:proofErr w:type="spellEnd"/>
    </w:p>
    <w:p w14:paraId="0121DF3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Die Begleit-Services laufen unterschiedlich: der DiscordBot als Container auf Render, der TwitchAddon hingegen als selbst-gepackte Windows-EXE lokal auf dem Streamer-PC, die sich beim Start automatisch über einen ngrok-Tunnel mit fester Static-Domain öffentlich erreichbar macht.</w:t>
      </w:r>
    </w:p>
    <w:p w14:paraId="0B7C5FBA" w14:textId="3F3B5A04" w:rsidR="00BC65F9" w:rsidRPr="004057B2" w:rsidRDefault="00000000" w:rsidP="00747E2B">
      <w:pPr>
        <w:pStyle w:val="berschrift1"/>
        <w:numPr>
          <w:ilvl w:val="0"/>
          <w:numId w:val="10"/>
        </w:numPr>
        <w:spacing w:before="360" w:line="240" w:lineRule="auto"/>
        <w:jc w:val="left"/>
        <w:rPr>
          <w:rFonts w:ascii="Arial" w:hAnsi="Arial" w:cs="Arial"/>
          <w:lang w:val="de-DE"/>
        </w:rPr>
      </w:pPr>
      <w:bookmarkStart w:id="15" w:name="_Toc229730994"/>
      <w:r w:rsidRPr="004057B2">
        <w:rPr>
          <w:rFonts w:ascii="Arial" w:hAnsi="Arial" w:cs="Arial"/>
          <w:lang w:val="de-DE"/>
        </w:rPr>
        <w:t>Entwicklung</w:t>
      </w:r>
      <w:bookmarkEnd w:id="15"/>
    </w:p>
    <w:p w14:paraId="589D44A6" w14:textId="245F72A4" w:rsidR="00171817" w:rsidRPr="00171817" w:rsidRDefault="00000000" w:rsidP="00171817">
      <w:pPr>
        <w:pStyle w:val="berschrift2"/>
        <w:spacing w:before="480" w:line="240" w:lineRule="auto"/>
        <w:ind w:left="680" w:hanging="680"/>
        <w:jc w:val="left"/>
        <w:rPr>
          <w:rFonts w:ascii="Arial" w:hAnsi="Arial" w:cs="Arial"/>
          <w:lang w:val="de-DE"/>
        </w:rPr>
      </w:pPr>
      <w:bookmarkStart w:id="16" w:name="_Toc229730995"/>
      <w:r w:rsidRPr="004057B2">
        <w:rPr>
          <w:rFonts w:ascii="Arial" w:hAnsi="Arial" w:cs="Arial"/>
          <w:lang w:val="de-DE"/>
        </w:rPr>
        <w:t>4.1 Systemarchitektur</w:t>
      </w:r>
      <w:bookmarkEnd w:id="16"/>
    </w:p>
    <w:p w14:paraId="37BAD84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Architektonisch besteht das System aus vier deutlich getrennten Bausteinen: dem React-Frontend, dem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-Backend, dem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(Bot + Twitch-Panel-Extension) und dem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Die Kommunikation zwischen den Komponenten erfolgt ausschließlich über klar definierte Schnittstellen: REST und Realtime in Richtung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Twitch-Helix bzw. IRC zwischen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und Twitch, Discord-Webhooks zwischen Datenbank und </w:t>
      </w:r>
      <w:proofErr w:type="spellStart"/>
      <w:r w:rsidRPr="004057B2">
        <w:rPr>
          <w:rFonts w:ascii="Arial" w:hAnsi="Arial" w:cs="Arial"/>
          <w:sz w:val="22"/>
          <w:lang w:val="de-DE"/>
        </w:rPr>
        <w:t>DiscordBot</w:t>
      </w:r>
      <w:proofErr w:type="spellEnd"/>
      <w:r w:rsidRPr="004057B2">
        <w:rPr>
          <w:rFonts w:ascii="Arial" w:hAnsi="Arial" w:cs="Arial"/>
          <w:sz w:val="22"/>
          <w:lang w:val="de-DE"/>
        </w:rPr>
        <w:t>. Diese strikte Trennung erlaubt es, einzelne Bausteine unabhängig auszutauschen – eine Voraussetzung, ohne die</w:t>
      </w:r>
      <w:r w:rsidR="006403C0" w:rsidRPr="004057B2">
        <w:rPr>
          <w:rFonts w:ascii="Arial" w:hAnsi="Arial" w:cs="Arial"/>
          <w:sz w:val="22"/>
          <w:lang w:val="de-DE"/>
        </w:rPr>
        <w:t xml:space="preserve"> sich</w:t>
      </w:r>
      <w:r w:rsidRPr="004057B2">
        <w:rPr>
          <w:rFonts w:ascii="Arial" w:hAnsi="Arial" w:cs="Arial"/>
          <w:sz w:val="22"/>
          <w:lang w:val="de-DE"/>
        </w:rPr>
        <w:t xml:space="preserve"> der Baukasten-Gedanke nicht tragen würde.</w:t>
      </w:r>
    </w:p>
    <w:p w14:paraId="1607C38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folgende Abbildung zeigt das Komponentendiagramm der Anwendung. Es bildet die logische Aufteilung in Frontend, eigene Backend-Dienste, externe APIs und Hosting/CI ab und stellt die wichtigsten Datenflüsse zwischen diesen Bereichen dar.</w:t>
      </w:r>
    </w:p>
    <w:p w14:paraId="42E4100B" w14:textId="77777777" w:rsidR="00BC65F9" w:rsidRPr="004057B2" w:rsidRDefault="00000000">
      <w:pPr>
        <w:jc w:val="center"/>
        <w:rPr>
          <w:rFonts w:ascii="Arial" w:hAnsi="Arial" w:cs="Arial"/>
        </w:rPr>
      </w:pPr>
      <w:r w:rsidRPr="004057B2">
        <w:rPr>
          <w:rFonts w:ascii="Arial" w:hAnsi="Arial" w:cs="Arial"/>
          <w:noProof/>
        </w:rPr>
        <w:lastRenderedPageBreak/>
        <w:drawing>
          <wp:inline distT="0" distB="0" distL="0" distR="0" wp14:anchorId="5FB74CDF" wp14:editId="160CE739">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0"/>
                    <a:stretch>
                      <a:fillRect/>
                    </a:stretch>
                  </pic:blipFill>
                  <pic:spPr>
                    <a:xfrm>
                      <a:off x="0" y="0"/>
                      <a:ext cx="5580000" cy="5113043"/>
                    </a:xfrm>
                    <a:prstGeom prst="rect">
                      <a:avLst/>
                    </a:prstGeom>
                  </pic:spPr>
                </pic:pic>
              </a:graphicData>
            </a:graphic>
          </wp:inline>
        </w:drawing>
      </w:r>
    </w:p>
    <w:p w14:paraId="42484A37" w14:textId="77777777" w:rsidR="00BC65F9" w:rsidRPr="004057B2" w:rsidRDefault="00000000">
      <w:pPr>
        <w:jc w:val="center"/>
        <w:rPr>
          <w:rFonts w:ascii="Arial" w:hAnsi="Arial" w:cs="Arial"/>
          <w:lang w:val="de-DE"/>
        </w:rPr>
      </w:pPr>
      <w:r w:rsidRPr="004057B2">
        <w:rPr>
          <w:rFonts w:ascii="Arial" w:hAnsi="Arial" w:cs="Arial"/>
          <w:i/>
          <w:sz w:val="20"/>
          <w:lang w:val="de-DE"/>
        </w:rPr>
        <w:t>Abb. 1: Komponentendiagramm der Streaming-Landingpage</w:t>
      </w:r>
    </w:p>
    <w:p w14:paraId="6A54001C"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w:t>
      </w:r>
      <w:proofErr w:type="spellStart"/>
      <w:r w:rsidRPr="004057B2">
        <w:rPr>
          <w:rFonts w:ascii="Arial" w:hAnsi="Arial" w:cs="Arial"/>
          <w:sz w:val="22"/>
          <w:lang w:val="de-DE"/>
        </w:rPr>
        <w:t>Context</w:t>
      </w:r>
      <w:proofErr w:type="spellEnd"/>
      <w:r w:rsidRPr="004057B2">
        <w:rPr>
          <w:rFonts w:ascii="Arial" w:hAnsi="Arial" w:cs="Arial"/>
          <w:sz w:val="22"/>
          <w:lang w:val="de-DE"/>
        </w:rPr>
        <w:t>-Provider und greift seinerseits auf den konfigurativen Kern (</w:t>
      </w:r>
      <w:proofErr w:type="spellStart"/>
      <w:r w:rsidRPr="004057B2">
        <w:rPr>
          <w:rFonts w:ascii="Arial" w:hAnsi="Arial" w:cs="Arial"/>
          <w:sz w:val="22"/>
          <w:lang w:val="de-DE"/>
        </w:rPr>
        <w:t>siteConfig.ts</w:t>
      </w:r>
      <w:proofErr w:type="spellEnd"/>
      <w:r w:rsidRPr="004057B2">
        <w:rPr>
          <w:rFonts w:ascii="Arial" w:hAnsi="Arial" w:cs="Arial"/>
          <w:sz w:val="22"/>
          <w:lang w:val="de-DE"/>
        </w:rPr>
        <w:t xml:space="preserve"> und i18n) zu. Die rechts angeordneten Backend-Dienste –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als zentrale Datenbasis, das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und der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 kommunizieren über klar definierte Schnittstellen miteinander. Externe APIs (Twitch, </w:t>
      </w:r>
      <w:proofErr w:type="spellStart"/>
      <w:proofErr w:type="gramStart"/>
      <w:r w:rsidRPr="004057B2">
        <w:rPr>
          <w:rFonts w:ascii="Arial" w:hAnsi="Arial" w:cs="Arial"/>
          <w:sz w:val="22"/>
          <w:lang w:val="de-DE"/>
        </w:rPr>
        <w:t>kalender.digital</w:t>
      </w:r>
      <w:proofErr w:type="spellEnd"/>
      <w:proofErr w:type="gramEnd"/>
      <w:r w:rsidRPr="004057B2">
        <w:rPr>
          <w:rFonts w:ascii="Arial" w:hAnsi="Arial" w:cs="Arial"/>
          <w:sz w:val="22"/>
          <w:lang w:val="de-DE"/>
        </w:rPr>
        <w:t xml:space="preserve">, </w:t>
      </w:r>
      <w:proofErr w:type="spellStart"/>
      <w:r w:rsidRPr="004057B2">
        <w:rPr>
          <w:rFonts w:ascii="Arial" w:hAnsi="Arial" w:cs="Arial"/>
          <w:sz w:val="22"/>
          <w:lang w:val="de-DE"/>
        </w:rPr>
        <w:t>StreamElements</w:t>
      </w:r>
      <w:proofErr w:type="spellEnd"/>
      <w:r w:rsidRPr="004057B2">
        <w:rPr>
          <w:rFonts w:ascii="Arial" w:hAnsi="Arial" w:cs="Arial"/>
          <w:sz w:val="22"/>
          <w:lang w:val="de-DE"/>
        </w:rPr>
        <w:t xml:space="preserve">, Discord) sind links zusammengefasst; die Hosting/CI-Ebene steuert das </w:t>
      </w:r>
      <w:proofErr w:type="spellStart"/>
      <w:r w:rsidRPr="004057B2">
        <w:rPr>
          <w:rFonts w:ascii="Arial" w:hAnsi="Arial" w:cs="Arial"/>
          <w:sz w:val="22"/>
          <w:lang w:val="de-DE"/>
        </w:rPr>
        <w:t>Deployment</w:t>
      </w:r>
      <w:proofErr w:type="spellEnd"/>
      <w:r w:rsidRPr="004057B2">
        <w:rPr>
          <w:rFonts w:ascii="Arial" w:hAnsi="Arial" w:cs="Arial"/>
          <w:sz w:val="22"/>
          <w:lang w:val="de-DE"/>
        </w:rPr>
        <w:t xml:space="preserve"> der einzelnen Bausteine.</w:t>
      </w:r>
    </w:p>
    <w:p w14:paraId="7D938785" w14:textId="1FC2F39A" w:rsidR="00171817" w:rsidRPr="00171817" w:rsidRDefault="00000000" w:rsidP="00171817">
      <w:pPr>
        <w:pStyle w:val="berschrift2"/>
        <w:spacing w:before="480" w:line="240" w:lineRule="auto"/>
        <w:ind w:left="680" w:hanging="680"/>
        <w:jc w:val="left"/>
        <w:rPr>
          <w:rFonts w:ascii="Arial" w:hAnsi="Arial" w:cs="Arial"/>
          <w:lang w:val="de-DE"/>
        </w:rPr>
      </w:pPr>
      <w:bookmarkStart w:id="17" w:name="_Toc229730996"/>
      <w:r w:rsidRPr="004057B2">
        <w:rPr>
          <w:rFonts w:ascii="Arial" w:hAnsi="Arial" w:cs="Arial"/>
          <w:lang w:val="de-DE"/>
        </w:rPr>
        <w:lastRenderedPageBreak/>
        <w:t>4.1.1 Frontend-Aufbau</w:t>
      </w:r>
      <w:bookmarkEnd w:id="17"/>
    </w:p>
    <w:p w14:paraId="7DFC7B9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Frontend folgt einer typischen React-Struktur mit drei Ebenen. Die „</w:t>
      </w:r>
      <w:proofErr w:type="spellStart"/>
      <w:r w:rsidRPr="004057B2">
        <w:rPr>
          <w:rFonts w:ascii="Arial" w:hAnsi="Arial" w:cs="Arial"/>
          <w:sz w:val="22"/>
          <w:lang w:val="de-DE"/>
        </w:rPr>
        <w:t>pages</w:t>
      </w:r>
      <w:proofErr w:type="spellEnd"/>
      <w:r w:rsidRPr="004057B2">
        <w:rPr>
          <w:rFonts w:ascii="Arial" w:hAnsi="Arial" w:cs="Arial"/>
          <w:sz w:val="22"/>
          <w:lang w:val="de-DE"/>
        </w:rPr>
        <w:t>“-Schicht enthält jeweils eine Komponente pro Route (</w:t>
      </w:r>
      <w:proofErr w:type="spellStart"/>
      <w:r w:rsidRPr="004057B2">
        <w:rPr>
          <w:rFonts w:ascii="Arial" w:hAnsi="Arial" w:cs="Arial"/>
          <w:sz w:val="22"/>
          <w:lang w:val="de-DE"/>
        </w:rPr>
        <w:t>HomePage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OnlyBartPage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ClipVotingPage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BartclickerPage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StreamplanPage</w:t>
      </w:r>
      <w:proofErr w:type="spellEnd"/>
      <w:r w:rsidRPr="004057B2">
        <w:rPr>
          <w:rFonts w:ascii="Arial" w:hAnsi="Arial" w:cs="Arial"/>
          <w:sz w:val="22"/>
          <w:lang w:val="de-DE"/>
        </w:rPr>
        <w:t xml:space="preserve">, </w:t>
      </w:r>
      <w:proofErr w:type="spellStart"/>
      <w:r w:rsidRPr="004057B2">
        <w:rPr>
          <w:rFonts w:ascii="Arial" w:hAnsi="Arial" w:cs="Arial"/>
          <w:sz w:val="22"/>
          <w:lang w:val="de-DE"/>
        </w:rPr>
        <w:t>NotFoundPage</w:t>
      </w:r>
      <w:proofErr w:type="spellEnd"/>
      <w:r w:rsidRPr="004057B2">
        <w:rPr>
          <w:rFonts w:ascii="Arial" w:hAnsi="Arial" w:cs="Arial"/>
          <w:sz w:val="22"/>
          <w:lang w:val="de-DE"/>
        </w:rPr>
        <w:t xml:space="preserve"> sowie die Moderate-Seiten). Sämtliche Routen werden in „</w:t>
      </w:r>
      <w:proofErr w:type="spellStart"/>
      <w:r w:rsidRPr="004057B2">
        <w:rPr>
          <w:rFonts w:ascii="Arial" w:hAnsi="Arial" w:cs="Arial"/>
          <w:sz w:val="22"/>
          <w:lang w:val="de-DE"/>
        </w:rPr>
        <w:t>App.tsx</w:t>
      </w:r>
      <w:proofErr w:type="spellEnd"/>
      <w:r w:rsidRPr="004057B2">
        <w:rPr>
          <w:rFonts w:ascii="Arial" w:hAnsi="Arial" w:cs="Arial"/>
          <w:sz w:val="22"/>
          <w:lang w:val="de-DE"/>
        </w:rPr>
        <w:t>“ über React-Router definiert und per „</w:t>
      </w:r>
      <w:proofErr w:type="spellStart"/>
      <w:r w:rsidRPr="004057B2">
        <w:rPr>
          <w:rFonts w:ascii="Arial" w:hAnsi="Arial" w:cs="Arial"/>
          <w:sz w:val="22"/>
          <w:lang w:val="de-DE"/>
        </w:rPr>
        <w:t>React.lazy</w:t>
      </w:r>
      <w:proofErr w:type="spellEnd"/>
      <w:r w:rsidRPr="004057B2">
        <w:rPr>
          <w:rFonts w:ascii="Arial" w:hAnsi="Arial" w:cs="Arial"/>
          <w:sz w:val="22"/>
          <w:lang w:val="de-DE"/>
        </w:rPr>
        <w:t xml:space="preserve">“ asynchron nachgeladen, was die initiale Bundle-Größe </w:t>
      </w:r>
      <w:proofErr w:type="gramStart"/>
      <w:r w:rsidRPr="004057B2">
        <w:rPr>
          <w:rFonts w:ascii="Arial" w:hAnsi="Arial" w:cs="Arial"/>
          <w:sz w:val="22"/>
          <w:lang w:val="de-DE"/>
        </w:rPr>
        <w:t>gering hält</w:t>
      </w:r>
      <w:proofErr w:type="gramEnd"/>
      <w:r w:rsidRPr="004057B2">
        <w:rPr>
          <w:rFonts w:ascii="Arial" w:hAnsi="Arial" w:cs="Arial"/>
          <w:sz w:val="22"/>
          <w:lang w:val="de-DE"/>
        </w:rPr>
        <w:t>.</w:t>
      </w:r>
    </w:p>
    <w:p w14:paraId="5A1D7DB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Die „</w:t>
      </w:r>
      <w:proofErr w:type="spellStart"/>
      <w:r w:rsidRPr="004057B2">
        <w:rPr>
          <w:rFonts w:ascii="Arial" w:hAnsi="Arial" w:cs="Arial"/>
          <w:sz w:val="22"/>
          <w:lang w:val="de-DE"/>
        </w:rPr>
        <w:t>components</w:t>
      </w:r>
      <w:proofErr w:type="spellEnd"/>
      <w:r w:rsidRPr="004057B2">
        <w:rPr>
          <w:rFonts w:ascii="Arial" w:hAnsi="Arial" w:cs="Arial"/>
          <w:sz w:val="22"/>
          <w:lang w:val="de-DE"/>
        </w:rPr>
        <w:t xml:space="preserve">“-Schicht enthält wiederverwendbare UI-Bausteine wie Hero, </w:t>
      </w:r>
      <w:proofErr w:type="spellStart"/>
      <w:r w:rsidRPr="004057B2">
        <w:rPr>
          <w:rFonts w:ascii="Arial" w:hAnsi="Arial" w:cs="Arial"/>
          <w:sz w:val="22"/>
          <w:lang w:val="de-DE"/>
        </w:rPr>
        <w:t>LinkCard</w:t>
      </w:r>
      <w:proofErr w:type="spellEnd"/>
      <w:r w:rsidRPr="004057B2">
        <w:rPr>
          <w:rFonts w:ascii="Arial" w:hAnsi="Arial" w:cs="Arial"/>
          <w:sz w:val="22"/>
          <w:lang w:val="de-DE"/>
        </w:rPr>
        <w:t xml:space="preserve">, </w:t>
      </w:r>
      <w:proofErr w:type="spellStart"/>
      <w:r w:rsidRPr="004057B2">
        <w:rPr>
          <w:rFonts w:ascii="Arial" w:hAnsi="Arial" w:cs="Arial"/>
          <w:sz w:val="22"/>
          <w:lang w:val="de-DE"/>
        </w:rPr>
        <w:t>SectionBox</w:t>
      </w:r>
      <w:proofErr w:type="spellEnd"/>
      <w:r w:rsidRPr="004057B2">
        <w:rPr>
          <w:rFonts w:ascii="Arial" w:hAnsi="Arial" w:cs="Arial"/>
          <w:sz w:val="22"/>
          <w:lang w:val="de-DE"/>
        </w:rPr>
        <w:t xml:space="preserve">, </w:t>
      </w:r>
      <w:proofErr w:type="spellStart"/>
      <w:r w:rsidRPr="004057B2">
        <w:rPr>
          <w:rFonts w:ascii="Arial" w:hAnsi="Arial" w:cs="Arial"/>
          <w:sz w:val="22"/>
          <w:lang w:val="de-DE"/>
        </w:rPr>
        <w:t>LiveSection</w:t>
      </w:r>
      <w:proofErr w:type="spellEnd"/>
      <w:r w:rsidRPr="004057B2">
        <w:rPr>
          <w:rFonts w:ascii="Arial" w:hAnsi="Arial" w:cs="Arial"/>
          <w:sz w:val="22"/>
          <w:lang w:val="de-DE"/>
        </w:rPr>
        <w:t xml:space="preserve">, </w:t>
      </w:r>
      <w:proofErr w:type="spellStart"/>
      <w:r w:rsidRPr="004057B2">
        <w:rPr>
          <w:rFonts w:ascii="Arial" w:hAnsi="Arial" w:cs="Arial"/>
          <w:sz w:val="22"/>
          <w:lang w:val="de-DE"/>
        </w:rPr>
        <w:t>ClipGrid</w:t>
      </w:r>
      <w:proofErr w:type="spellEnd"/>
      <w:r w:rsidRPr="004057B2">
        <w:rPr>
          <w:rFonts w:ascii="Arial" w:hAnsi="Arial" w:cs="Arial"/>
          <w:sz w:val="22"/>
          <w:lang w:val="de-DE"/>
        </w:rPr>
        <w:t xml:space="preserve"> oder das eigentliche </w:t>
      </w:r>
      <w:proofErr w:type="spellStart"/>
      <w:r w:rsidRPr="004057B2">
        <w:rPr>
          <w:rFonts w:ascii="Arial" w:hAnsi="Arial" w:cs="Arial"/>
          <w:sz w:val="22"/>
          <w:lang w:val="de-DE"/>
        </w:rPr>
        <w:t>Bartclicker</w:t>
      </w:r>
      <w:proofErr w:type="spellEnd"/>
      <w:r w:rsidRPr="004057B2">
        <w:rPr>
          <w:rFonts w:ascii="Arial" w:hAnsi="Arial" w:cs="Arial"/>
          <w:sz w:val="22"/>
          <w:lang w:val="de-DE"/>
        </w:rPr>
        <w:t>-Spiel. Querschnittsthemen wie Routenschutz (</w:t>
      </w:r>
      <w:proofErr w:type="spellStart"/>
      <w:r w:rsidRPr="004057B2">
        <w:rPr>
          <w:rFonts w:ascii="Arial" w:hAnsi="Arial" w:cs="Arial"/>
          <w:sz w:val="22"/>
          <w:lang w:val="de-DE"/>
        </w:rPr>
        <w:t>ProtectedRoute</w:t>
      </w:r>
      <w:proofErr w:type="spellEnd"/>
      <w:r w:rsidRPr="004057B2">
        <w:rPr>
          <w:rFonts w:ascii="Arial" w:hAnsi="Arial" w:cs="Arial"/>
          <w:sz w:val="22"/>
          <w:lang w:val="de-DE"/>
        </w:rPr>
        <w:t xml:space="preserve">, </w:t>
      </w:r>
      <w:proofErr w:type="spellStart"/>
      <w:r w:rsidRPr="004057B2">
        <w:rPr>
          <w:rFonts w:ascii="Arial" w:hAnsi="Arial" w:cs="Arial"/>
          <w:sz w:val="22"/>
          <w:lang w:val="de-DE"/>
        </w:rPr>
        <w:t>ModeratorRoute</w:t>
      </w:r>
      <w:proofErr w:type="spellEnd"/>
      <w:r w:rsidRPr="004057B2">
        <w:rPr>
          <w:rFonts w:ascii="Arial" w:hAnsi="Arial" w:cs="Arial"/>
          <w:sz w:val="22"/>
          <w:lang w:val="de-DE"/>
        </w:rPr>
        <w:t xml:space="preserve">, </w:t>
      </w:r>
      <w:proofErr w:type="spellStart"/>
      <w:r w:rsidRPr="004057B2">
        <w:rPr>
          <w:rFonts w:ascii="Arial" w:hAnsi="Arial" w:cs="Arial"/>
          <w:sz w:val="22"/>
          <w:lang w:val="de-DE"/>
        </w:rPr>
        <w:t>BroadcasterRoute</w:t>
      </w:r>
      <w:proofErr w:type="spellEnd"/>
      <w:r w:rsidRPr="004057B2">
        <w:rPr>
          <w:rFonts w:ascii="Arial" w:hAnsi="Arial" w:cs="Arial"/>
          <w:sz w:val="22"/>
          <w:lang w:val="de-DE"/>
        </w:rPr>
        <w:t xml:space="preserve">), Mehrsprachigkeit (i18next) und </w:t>
      </w:r>
      <w:proofErr w:type="spellStart"/>
      <w:r w:rsidRPr="004057B2">
        <w:rPr>
          <w:rFonts w:ascii="Arial" w:hAnsi="Arial" w:cs="Arial"/>
          <w:sz w:val="22"/>
          <w:lang w:val="de-DE"/>
        </w:rPr>
        <w:t>Theming</w:t>
      </w:r>
      <w:proofErr w:type="spellEnd"/>
      <w:r w:rsidRPr="004057B2">
        <w:rPr>
          <w:rFonts w:ascii="Arial" w:hAnsi="Arial" w:cs="Arial"/>
          <w:sz w:val="22"/>
          <w:lang w:val="de-DE"/>
        </w:rPr>
        <w:t xml:space="preserve"> (Light-/Dark-Mode) sind als eigene Komponenten beziehungsweise </w:t>
      </w:r>
      <w:proofErr w:type="spellStart"/>
      <w:r w:rsidRPr="004057B2">
        <w:rPr>
          <w:rFonts w:ascii="Arial" w:hAnsi="Arial" w:cs="Arial"/>
          <w:sz w:val="22"/>
          <w:lang w:val="de-DE"/>
        </w:rPr>
        <w:t>Context</w:t>
      </w:r>
      <w:proofErr w:type="spellEnd"/>
      <w:r w:rsidRPr="004057B2">
        <w:rPr>
          <w:rFonts w:ascii="Arial" w:hAnsi="Arial" w:cs="Arial"/>
          <w:sz w:val="22"/>
          <w:lang w:val="de-DE"/>
        </w:rPr>
        <w:t>-Provider umgesetzt.</w:t>
      </w:r>
    </w:p>
    <w:p w14:paraId="386D6C24"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Anwendungslogik und Datenzugriff sind als Custom-Hooks gekapselt: „</w:t>
      </w:r>
      <w:proofErr w:type="spellStart"/>
      <w:r w:rsidRPr="004057B2">
        <w:rPr>
          <w:rFonts w:ascii="Arial" w:hAnsi="Arial" w:cs="Arial"/>
          <w:sz w:val="22"/>
          <w:lang w:val="de-DE"/>
        </w:rPr>
        <w:t>useClipVoting</w:t>
      </w:r>
      <w:proofErr w:type="spellEnd"/>
      <w:r w:rsidRPr="004057B2">
        <w:rPr>
          <w:rFonts w:ascii="Arial" w:hAnsi="Arial" w:cs="Arial"/>
          <w:sz w:val="22"/>
          <w:lang w:val="de-DE"/>
        </w:rPr>
        <w:t>“ liefert die aktuelle Voting-Runde inklusive Realtime-Updates, „</w:t>
      </w:r>
      <w:proofErr w:type="spellStart"/>
      <w:r w:rsidRPr="004057B2">
        <w:rPr>
          <w:rFonts w:ascii="Arial" w:hAnsi="Arial" w:cs="Arial"/>
          <w:sz w:val="22"/>
          <w:lang w:val="de-DE"/>
        </w:rPr>
        <w:t>useNextStream</w:t>
      </w:r>
      <w:proofErr w:type="spellEnd"/>
      <w:r w:rsidRPr="004057B2">
        <w:rPr>
          <w:rFonts w:ascii="Arial" w:hAnsi="Arial" w:cs="Arial"/>
          <w:sz w:val="22"/>
          <w:lang w:val="de-DE"/>
        </w:rPr>
        <w:t>“ parst den ICS-</w:t>
      </w:r>
      <w:proofErr w:type="spellStart"/>
      <w:r w:rsidRPr="004057B2">
        <w:rPr>
          <w:rFonts w:ascii="Arial" w:hAnsi="Arial" w:cs="Arial"/>
          <w:sz w:val="22"/>
          <w:lang w:val="de-DE"/>
        </w:rPr>
        <w:t>Streamplan</w:t>
      </w:r>
      <w:proofErr w:type="spellEnd"/>
      <w:r w:rsidRPr="004057B2">
        <w:rPr>
          <w:rFonts w:ascii="Arial" w:hAnsi="Arial" w:cs="Arial"/>
          <w:sz w:val="22"/>
          <w:lang w:val="de-DE"/>
        </w:rPr>
        <w:t>, „</w:t>
      </w:r>
      <w:proofErr w:type="spellStart"/>
      <w:r w:rsidRPr="004057B2">
        <w:rPr>
          <w:rFonts w:ascii="Arial" w:hAnsi="Arial" w:cs="Arial"/>
          <w:sz w:val="22"/>
          <w:lang w:val="de-DE"/>
        </w:rPr>
        <w:t>useIsModerator</w:t>
      </w:r>
      <w:proofErr w:type="spellEnd"/>
      <w:r w:rsidRPr="004057B2">
        <w:rPr>
          <w:rFonts w:ascii="Arial" w:hAnsi="Arial" w:cs="Arial"/>
          <w:sz w:val="22"/>
          <w:lang w:val="de-DE"/>
        </w:rPr>
        <w:t>“ und „</w:t>
      </w:r>
      <w:proofErr w:type="spellStart"/>
      <w:r w:rsidRPr="004057B2">
        <w:rPr>
          <w:rFonts w:ascii="Arial" w:hAnsi="Arial" w:cs="Arial"/>
          <w:sz w:val="22"/>
          <w:lang w:val="de-DE"/>
        </w:rPr>
        <w:t>useIsBanned</w:t>
      </w:r>
      <w:proofErr w:type="spellEnd"/>
      <w:r w:rsidRPr="004057B2">
        <w:rPr>
          <w:rFonts w:ascii="Arial" w:hAnsi="Arial" w:cs="Arial"/>
          <w:sz w:val="22"/>
          <w:lang w:val="de-DE"/>
        </w:rPr>
        <w:t>“ ermitteln die Rolle des angemeldeten Nutzers, „</w:t>
      </w:r>
      <w:proofErr w:type="spellStart"/>
      <w:r w:rsidRPr="004057B2">
        <w:rPr>
          <w:rFonts w:ascii="Arial" w:hAnsi="Arial" w:cs="Arial"/>
          <w:sz w:val="22"/>
          <w:lang w:val="de-DE"/>
        </w:rPr>
        <w:t>useBartclickerGame</w:t>
      </w:r>
      <w:proofErr w:type="spellEnd"/>
      <w:r w:rsidRPr="004057B2">
        <w:rPr>
          <w:rFonts w:ascii="Arial" w:hAnsi="Arial" w:cs="Arial"/>
          <w:sz w:val="22"/>
          <w:lang w:val="de-DE"/>
        </w:rPr>
        <w:t xml:space="preserve">“ verwaltet Spiellogik und Punktestand. Diese Hooks isolieren die Abhängigkeit zu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und Twitch und machen die Komponenten leichter testbar.</w:t>
      </w:r>
    </w:p>
    <w:p w14:paraId="5819DE2A" w14:textId="736CDE6D" w:rsidR="00171817" w:rsidRPr="00171817" w:rsidRDefault="00000000" w:rsidP="00171817">
      <w:pPr>
        <w:pStyle w:val="berschrift2"/>
        <w:spacing w:before="480" w:line="240" w:lineRule="auto"/>
        <w:ind w:left="680" w:hanging="680"/>
        <w:jc w:val="left"/>
        <w:rPr>
          <w:rFonts w:ascii="Arial" w:hAnsi="Arial" w:cs="Arial"/>
          <w:lang w:val="de-DE"/>
        </w:rPr>
      </w:pPr>
      <w:bookmarkStart w:id="18" w:name="_Toc229730997"/>
      <w:r w:rsidRPr="004057B2">
        <w:rPr>
          <w:rFonts w:ascii="Arial" w:hAnsi="Arial" w:cs="Arial"/>
          <w:lang w:val="de-DE"/>
        </w:rPr>
        <w:t>4.1.2 Backend &amp; Datenmodell</w:t>
      </w:r>
      <w:bookmarkEnd w:id="18"/>
    </w:p>
    <w:p w14:paraId="4DEA1AB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Datenhaltung liegt vollständig in </w:t>
      </w:r>
      <w:proofErr w:type="spellStart"/>
      <w:r w:rsidRPr="004057B2">
        <w:rPr>
          <w:rFonts w:ascii="Arial" w:hAnsi="Arial" w:cs="Arial"/>
          <w:sz w:val="22"/>
          <w:lang w:val="de-DE"/>
        </w:rPr>
        <w:t>Supabase</w:t>
      </w:r>
      <w:proofErr w:type="spellEnd"/>
      <w:r w:rsidRPr="004057B2">
        <w:rPr>
          <w:rFonts w:ascii="Arial" w:hAnsi="Arial" w:cs="Arial"/>
          <w:sz w:val="22"/>
          <w:lang w:val="de-DE"/>
        </w:rPr>
        <w:t>. Innerhalb der Datenbank sind die Inhalte in eigene Schemas aufgeteilt: „</w:t>
      </w:r>
      <w:proofErr w:type="spellStart"/>
      <w:r w:rsidRPr="004057B2">
        <w:rPr>
          <w:rFonts w:ascii="Arial" w:hAnsi="Arial" w:cs="Arial"/>
          <w:sz w:val="22"/>
          <w:lang w:val="de-DE"/>
        </w:rPr>
        <w:t>clipvoting</w:t>
      </w:r>
      <w:proofErr w:type="spellEnd"/>
      <w:r w:rsidRPr="004057B2">
        <w:rPr>
          <w:rFonts w:ascii="Arial" w:hAnsi="Arial" w:cs="Arial"/>
          <w:sz w:val="22"/>
          <w:lang w:val="de-DE"/>
        </w:rPr>
        <w:t>“ für Clips, Voting-Runden, Stimmen und Gewinner, „</w:t>
      </w:r>
      <w:proofErr w:type="spellStart"/>
      <w:r w:rsidRPr="004057B2">
        <w:rPr>
          <w:rFonts w:ascii="Arial" w:hAnsi="Arial" w:cs="Arial"/>
          <w:sz w:val="22"/>
          <w:lang w:val="de-DE"/>
        </w:rPr>
        <w:t>onlybart</w:t>
      </w:r>
      <w:proofErr w:type="spellEnd"/>
      <w:r w:rsidRPr="004057B2">
        <w:rPr>
          <w:rFonts w:ascii="Arial" w:hAnsi="Arial" w:cs="Arial"/>
          <w:sz w:val="22"/>
          <w:lang w:val="de-DE"/>
        </w:rPr>
        <w:t>“ für Posts, Likes und Kommentare des Premium-Bereichs sowie „</w:t>
      </w:r>
      <w:proofErr w:type="spellStart"/>
      <w:r w:rsidRPr="004057B2">
        <w:rPr>
          <w:rFonts w:ascii="Arial" w:hAnsi="Arial" w:cs="Arial"/>
          <w:sz w:val="22"/>
          <w:lang w:val="de-DE"/>
        </w:rPr>
        <w:t>public</w:t>
      </w:r>
      <w:proofErr w:type="spellEnd"/>
      <w:r w:rsidRPr="004057B2">
        <w:rPr>
          <w:rFonts w:ascii="Arial" w:hAnsi="Arial" w:cs="Arial"/>
          <w:sz w:val="22"/>
          <w:lang w:val="de-DE"/>
        </w:rPr>
        <w:t xml:space="preserve">“ für übergeordnete Tabellen wie Profile, Moderatoren-Liste, Bann-Liste, </w:t>
      </w:r>
      <w:proofErr w:type="spellStart"/>
      <w:r w:rsidRPr="004057B2">
        <w:rPr>
          <w:rFonts w:ascii="Arial" w:hAnsi="Arial" w:cs="Arial"/>
          <w:sz w:val="22"/>
          <w:lang w:val="de-DE"/>
        </w:rPr>
        <w:t>Bartclicker</w:t>
      </w:r>
      <w:proofErr w:type="spellEnd"/>
      <w:r w:rsidRPr="004057B2">
        <w:rPr>
          <w:rFonts w:ascii="Arial" w:hAnsi="Arial" w:cs="Arial"/>
          <w:sz w:val="22"/>
          <w:lang w:val="de-DE"/>
        </w:rPr>
        <w:t>-Scores, Donation-Trigger und Page-Views.</w:t>
      </w:r>
    </w:p>
    <w:p w14:paraId="2910372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Sämtliche Tabellen werden über </w:t>
      </w:r>
      <w:proofErr w:type="spellStart"/>
      <w:r w:rsidRPr="004057B2">
        <w:rPr>
          <w:rFonts w:ascii="Arial" w:hAnsi="Arial" w:cs="Arial"/>
          <w:sz w:val="22"/>
          <w:lang w:val="de-DE"/>
        </w:rPr>
        <w:t>Row</w:t>
      </w:r>
      <w:proofErr w:type="spellEnd"/>
      <w:r w:rsidRPr="004057B2">
        <w:rPr>
          <w:rFonts w:ascii="Arial" w:hAnsi="Arial" w:cs="Arial"/>
          <w:sz w:val="22"/>
          <w:lang w:val="de-DE"/>
        </w:rPr>
        <w:t xml:space="preserve">-Level-Security abgesichert. Die </w:t>
      </w:r>
      <w:proofErr w:type="spellStart"/>
      <w:r w:rsidRPr="004057B2">
        <w:rPr>
          <w:rFonts w:ascii="Arial" w:hAnsi="Arial" w:cs="Arial"/>
          <w:sz w:val="22"/>
          <w:lang w:val="de-DE"/>
        </w:rPr>
        <w:t>Policies</w:t>
      </w:r>
      <w:proofErr w:type="spellEnd"/>
      <w:r w:rsidRPr="004057B2">
        <w:rPr>
          <w:rFonts w:ascii="Arial" w:hAnsi="Arial" w:cs="Arial"/>
          <w:sz w:val="22"/>
          <w:lang w:val="de-DE"/>
        </w:rPr>
        <w:t xml:space="preserve"> prüfen anhand der Twitch-User-ID des angemeldeten Nutzers, ob dieser Schreib- oder Leserechte besitzt. Geplante Aufgaben (z. B. das automatische Beenden einer Voting-Runde) sind über „</w:t>
      </w:r>
      <w:proofErr w:type="spellStart"/>
      <w:r w:rsidRPr="004057B2">
        <w:rPr>
          <w:rFonts w:ascii="Arial" w:hAnsi="Arial" w:cs="Arial"/>
          <w:sz w:val="22"/>
          <w:lang w:val="de-DE"/>
        </w:rPr>
        <w:t>pg_cron</w:t>
      </w:r>
      <w:proofErr w:type="spellEnd"/>
      <w:r w:rsidRPr="004057B2">
        <w:rPr>
          <w:rFonts w:ascii="Arial" w:hAnsi="Arial" w:cs="Arial"/>
          <w:sz w:val="22"/>
          <w:lang w:val="de-DE"/>
        </w:rPr>
        <w:t>“ in der Datenbank hinterlegt; ausgehende Benachrichtigungen werden mittels „</w:t>
      </w:r>
      <w:proofErr w:type="spellStart"/>
      <w:r w:rsidRPr="004057B2">
        <w:rPr>
          <w:rFonts w:ascii="Arial" w:hAnsi="Arial" w:cs="Arial"/>
          <w:sz w:val="22"/>
          <w:lang w:val="de-DE"/>
        </w:rPr>
        <w:t>pg_net</w:t>
      </w:r>
      <w:proofErr w:type="spellEnd"/>
      <w:r w:rsidRPr="004057B2">
        <w:rPr>
          <w:rFonts w:ascii="Arial" w:hAnsi="Arial" w:cs="Arial"/>
          <w:sz w:val="22"/>
          <w:lang w:val="de-DE"/>
        </w:rPr>
        <w:t xml:space="preserve">“ als HTTP-POST an den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ausgelöst. Migrationsdateien versionieren das Schema im Verzeichnis „</w:t>
      </w:r>
      <w:proofErr w:type="spellStart"/>
      <w:r w:rsidRPr="004057B2">
        <w:rPr>
          <w:rFonts w:ascii="Arial" w:hAnsi="Arial" w:cs="Arial"/>
          <w:sz w:val="22"/>
          <w:lang w:val="de-DE"/>
        </w:rPr>
        <w:t>supabase</w:t>
      </w:r>
      <w:proofErr w:type="spellEnd"/>
      <w:r w:rsidRPr="004057B2">
        <w:rPr>
          <w:rFonts w:ascii="Arial" w:hAnsi="Arial" w:cs="Arial"/>
          <w:sz w:val="22"/>
          <w:lang w:val="de-DE"/>
        </w:rPr>
        <w:t>/</w:t>
      </w:r>
      <w:proofErr w:type="spellStart"/>
      <w:r w:rsidRPr="004057B2">
        <w:rPr>
          <w:rFonts w:ascii="Arial" w:hAnsi="Arial" w:cs="Arial"/>
          <w:sz w:val="22"/>
          <w:lang w:val="de-DE"/>
        </w:rPr>
        <w:t>migrations</w:t>
      </w:r>
      <w:proofErr w:type="spellEnd"/>
      <w:r w:rsidRPr="004057B2">
        <w:rPr>
          <w:rFonts w:ascii="Arial" w:hAnsi="Arial" w:cs="Arial"/>
          <w:sz w:val="22"/>
          <w:lang w:val="de-DE"/>
        </w:rPr>
        <w:t>“.</w:t>
      </w:r>
    </w:p>
    <w:p w14:paraId="67F11AF2" w14:textId="27A3A81B" w:rsidR="00171817" w:rsidRPr="00171817" w:rsidRDefault="00000000" w:rsidP="00171817">
      <w:pPr>
        <w:pStyle w:val="berschrift2"/>
        <w:spacing w:before="480" w:line="240" w:lineRule="auto"/>
        <w:ind w:left="680" w:hanging="680"/>
        <w:jc w:val="left"/>
        <w:rPr>
          <w:rFonts w:ascii="Arial" w:hAnsi="Arial" w:cs="Arial"/>
          <w:lang w:val="de-DE"/>
        </w:rPr>
      </w:pPr>
      <w:bookmarkStart w:id="19" w:name="_Toc229730998"/>
      <w:r w:rsidRPr="004057B2">
        <w:rPr>
          <w:rFonts w:ascii="Arial" w:hAnsi="Arial" w:cs="Arial"/>
          <w:lang w:val="de-DE"/>
        </w:rPr>
        <w:t xml:space="preserve">4.1.3 </w:t>
      </w:r>
      <w:proofErr w:type="spellStart"/>
      <w:r w:rsidRPr="004057B2">
        <w:rPr>
          <w:rFonts w:ascii="Arial" w:hAnsi="Arial" w:cs="Arial"/>
          <w:lang w:val="de-DE"/>
        </w:rPr>
        <w:t>TwitchAddon</w:t>
      </w:r>
      <w:proofErr w:type="spellEnd"/>
      <w:r w:rsidRPr="004057B2">
        <w:rPr>
          <w:rFonts w:ascii="Arial" w:hAnsi="Arial" w:cs="Arial"/>
          <w:lang w:val="de-DE"/>
        </w:rPr>
        <w:t xml:space="preserve"> (Bot und Panel-Extension)</w:t>
      </w:r>
      <w:bookmarkEnd w:id="19"/>
    </w:p>
    <w:p w14:paraId="1519182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ist nicht nur ein Chat-Bot, sondern ein zweiteiliger Service. Im Unterordner „bot/“ liegen die modular aufgeteilten Bot-Bestandteile: „</w:t>
      </w:r>
      <w:proofErr w:type="spellStart"/>
      <w:r w:rsidRPr="004057B2">
        <w:rPr>
          <w:rFonts w:ascii="Arial" w:hAnsi="Arial" w:cs="Arial"/>
          <w:sz w:val="22"/>
          <w:lang w:val="de-DE"/>
        </w:rPr>
        <w:t>twitchBot.ts</w:t>
      </w:r>
      <w:proofErr w:type="spellEnd"/>
      <w:r w:rsidRPr="004057B2">
        <w:rPr>
          <w:rFonts w:ascii="Arial" w:hAnsi="Arial" w:cs="Arial"/>
          <w:sz w:val="22"/>
          <w:lang w:val="de-DE"/>
        </w:rPr>
        <w:t xml:space="preserve">“ implementiert die IRC- und </w:t>
      </w:r>
      <w:r w:rsidRPr="004057B2">
        <w:rPr>
          <w:rFonts w:ascii="Arial" w:hAnsi="Arial" w:cs="Arial"/>
          <w:sz w:val="22"/>
          <w:lang w:val="de-DE"/>
        </w:rPr>
        <w:lastRenderedPageBreak/>
        <w:t>Helix-Anbindung, „</w:t>
      </w:r>
      <w:proofErr w:type="spellStart"/>
      <w:r w:rsidRPr="004057B2">
        <w:rPr>
          <w:rFonts w:ascii="Arial" w:hAnsi="Arial" w:cs="Arial"/>
          <w:sz w:val="22"/>
          <w:lang w:val="de-DE"/>
        </w:rPr>
        <w:t>server.ts</w:t>
      </w:r>
      <w:proofErr w:type="spellEnd"/>
      <w:r w:rsidRPr="004057B2">
        <w:rPr>
          <w:rFonts w:ascii="Arial" w:hAnsi="Arial" w:cs="Arial"/>
          <w:sz w:val="22"/>
          <w:lang w:val="de-DE"/>
        </w:rPr>
        <w:t>“ stellt die HTTP-Endpunkte für die Extension bereit, „</w:t>
      </w:r>
      <w:proofErr w:type="spellStart"/>
      <w:r w:rsidRPr="004057B2">
        <w:rPr>
          <w:rFonts w:ascii="Arial" w:hAnsi="Arial" w:cs="Arial"/>
          <w:sz w:val="22"/>
          <w:lang w:val="de-DE"/>
        </w:rPr>
        <w:t>supabase.ts</w:t>
      </w:r>
      <w:proofErr w:type="spellEnd"/>
      <w:r w:rsidRPr="004057B2">
        <w:rPr>
          <w:rFonts w:ascii="Arial" w:hAnsi="Arial" w:cs="Arial"/>
          <w:sz w:val="22"/>
          <w:lang w:val="de-DE"/>
        </w:rPr>
        <w:t>“ kapselt den Datenbankzugriff. OAuth-Tokens werden bei Programmstart automatisch erneuert, der Broadcaster wird über die Helix-API ermittelt. Belohnungen, eingelöste Punkte und Donation-Trigger werden über den Service-</w:t>
      </w:r>
      <w:proofErr w:type="spellStart"/>
      <w:r w:rsidRPr="004057B2">
        <w:rPr>
          <w:rFonts w:ascii="Arial" w:hAnsi="Arial" w:cs="Arial"/>
          <w:sz w:val="22"/>
          <w:lang w:val="de-DE"/>
        </w:rPr>
        <w:t>Role</w:t>
      </w:r>
      <w:proofErr w:type="spellEnd"/>
      <w:r w:rsidRPr="004057B2">
        <w:rPr>
          <w:rFonts w:ascii="Arial" w:hAnsi="Arial" w:cs="Arial"/>
          <w:sz w:val="22"/>
          <w:lang w:val="de-DE"/>
        </w:rPr>
        <w:t xml:space="preserve">-Schlüssel direkt in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persistiert.</w:t>
      </w:r>
    </w:p>
    <w:p w14:paraId="7EC04C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Im Unterordner „</w:t>
      </w:r>
      <w:proofErr w:type="spellStart"/>
      <w:r w:rsidRPr="004057B2">
        <w:rPr>
          <w:rFonts w:ascii="Arial" w:hAnsi="Arial" w:cs="Arial"/>
          <w:sz w:val="22"/>
          <w:lang w:val="de-DE"/>
        </w:rPr>
        <w:t>extension</w:t>
      </w:r>
      <w:proofErr w:type="spellEnd"/>
      <w:r w:rsidRPr="004057B2">
        <w:rPr>
          <w:rFonts w:ascii="Arial" w:hAnsi="Arial" w:cs="Arial"/>
          <w:sz w:val="22"/>
          <w:lang w:val="de-DE"/>
        </w:rPr>
        <w:t xml:space="preserve">/“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w:t>
      </w:r>
      <w:proofErr w:type="spellStart"/>
      <w:r w:rsidRPr="004057B2">
        <w:rPr>
          <w:rFonts w:ascii="Arial" w:hAnsi="Arial" w:cs="Arial"/>
          <w:sz w:val="22"/>
          <w:lang w:val="de-DE"/>
        </w:rPr>
        <w:t>Reward</w:t>
      </w:r>
      <w:proofErr w:type="spellEnd"/>
      <w:r w:rsidRPr="004057B2">
        <w:rPr>
          <w:rFonts w:ascii="Arial" w:hAnsi="Arial" w:cs="Arial"/>
          <w:sz w:val="22"/>
          <w:lang w:val="de-DE"/>
        </w:rPr>
        <w:t>-Shop-</w:t>
      </w:r>
      <w:proofErr w:type="spellStart"/>
      <w:r w:rsidRPr="004057B2">
        <w:rPr>
          <w:rFonts w:ascii="Arial" w:hAnsi="Arial" w:cs="Arial"/>
          <w:sz w:val="22"/>
          <w:lang w:val="de-DE"/>
        </w:rPr>
        <w:t>Leaderboard</w:t>
      </w:r>
      <w:proofErr w:type="spellEnd"/>
      <w:r w:rsidRPr="004057B2">
        <w:rPr>
          <w:rFonts w:ascii="Arial" w:hAnsi="Arial" w:cs="Arial"/>
          <w:sz w:val="22"/>
          <w:lang w:val="de-DE"/>
        </w:rPr>
        <w:t xml:space="preserve"> einsehen und Belohnungen direkt aus dem Twitch-UI heraus einlösen.</w:t>
      </w:r>
    </w:p>
    <w:p w14:paraId="3248D31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ist ein schlanker Express-Service auf Basis von discord.js. Er bietet REST-Endpunkte wie „/start-runde-1“, „/ende-runde-1“ oder „/start-jahr“, die durch „</w:t>
      </w:r>
      <w:proofErr w:type="spellStart"/>
      <w:r w:rsidRPr="004057B2">
        <w:rPr>
          <w:rFonts w:ascii="Arial" w:hAnsi="Arial" w:cs="Arial"/>
          <w:sz w:val="22"/>
          <w:lang w:val="de-DE"/>
        </w:rPr>
        <w:t>pg_net</w:t>
      </w:r>
      <w:proofErr w:type="spellEnd"/>
      <w:r w:rsidRPr="004057B2">
        <w:rPr>
          <w:rFonts w:ascii="Arial" w:hAnsi="Arial" w:cs="Arial"/>
          <w:sz w:val="22"/>
          <w:lang w:val="de-DE"/>
        </w:rPr>
        <w:t>“ aus der Datenbank heraus aufgerufen werden, sobald sich der Status einer Voting-Runde ändert. Der Bot verschickt daraufhin eine vorformatierte Nachricht in den Community-Discord. Die Authentifizierung der Aufrufe erfolgt über einen geheimen Header, sodass nur die Datenbank selbst Nachrichten anstoßen kann.</w:t>
      </w:r>
    </w:p>
    <w:p w14:paraId="72443373" w14:textId="3D76AD2D" w:rsidR="00171817" w:rsidRPr="00171817" w:rsidRDefault="00000000" w:rsidP="00171817">
      <w:pPr>
        <w:pStyle w:val="berschrift2"/>
        <w:spacing w:before="480" w:line="240" w:lineRule="auto"/>
        <w:ind w:left="680" w:hanging="680"/>
        <w:jc w:val="left"/>
        <w:rPr>
          <w:rFonts w:ascii="Arial" w:hAnsi="Arial" w:cs="Arial"/>
          <w:lang w:val="de-DE"/>
        </w:rPr>
      </w:pPr>
      <w:bookmarkStart w:id="20" w:name="_Toc229730999"/>
      <w:r w:rsidRPr="004057B2">
        <w:rPr>
          <w:rFonts w:ascii="Arial" w:hAnsi="Arial" w:cs="Arial"/>
          <w:lang w:val="de-DE"/>
        </w:rPr>
        <w:t xml:space="preserve">4.1.4 Automatisierung über GitHub Actions und Edge </w:t>
      </w:r>
      <w:proofErr w:type="spellStart"/>
      <w:r w:rsidRPr="004057B2">
        <w:rPr>
          <w:rFonts w:ascii="Arial" w:hAnsi="Arial" w:cs="Arial"/>
          <w:lang w:val="de-DE"/>
        </w:rPr>
        <w:t>Functions</w:t>
      </w:r>
      <w:bookmarkEnd w:id="20"/>
      <w:proofErr w:type="spellEnd"/>
    </w:p>
    <w:p w14:paraId="0D91CDE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Neben dem klassischen </w:t>
      </w:r>
      <w:proofErr w:type="spellStart"/>
      <w:r w:rsidRPr="004057B2">
        <w:rPr>
          <w:rFonts w:ascii="Arial" w:hAnsi="Arial" w:cs="Arial"/>
          <w:sz w:val="22"/>
          <w:lang w:val="de-DE"/>
        </w:rPr>
        <w:t>Build</w:t>
      </w:r>
      <w:proofErr w:type="spellEnd"/>
      <w:r w:rsidRPr="004057B2">
        <w:rPr>
          <w:rFonts w:ascii="Arial" w:hAnsi="Arial" w:cs="Arial"/>
          <w:sz w:val="22"/>
          <w:lang w:val="de-DE"/>
        </w:rPr>
        <w:t>-/Deploy-Workflow „</w:t>
      </w:r>
      <w:proofErr w:type="spellStart"/>
      <w:r w:rsidRPr="004057B2">
        <w:rPr>
          <w:rFonts w:ascii="Arial" w:hAnsi="Arial" w:cs="Arial"/>
          <w:sz w:val="22"/>
          <w:lang w:val="de-DE"/>
        </w:rPr>
        <w:t>pipeline.yml</w:t>
      </w:r>
      <w:proofErr w:type="spellEnd"/>
      <w:r w:rsidRPr="004057B2">
        <w:rPr>
          <w:rFonts w:ascii="Arial" w:hAnsi="Arial" w:cs="Arial"/>
          <w:sz w:val="22"/>
          <w:lang w:val="de-DE"/>
        </w:rPr>
        <w:t xml:space="preserve">“ existieren in </w:t>
      </w:r>
      <w:proofErr w:type="gramStart"/>
      <w:r w:rsidRPr="004057B2">
        <w:rPr>
          <w:rFonts w:ascii="Arial" w:hAnsi="Arial" w:cs="Arial"/>
          <w:sz w:val="22"/>
          <w:lang w:val="de-DE"/>
        </w:rPr>
        <w:t>„.</w:t>
      </w:r>
      <w:proofErr w:type="spellStart"/>
      <w:r w:rsidRPr="004057B2">
        <w:rPr>
          <w:rFonts w:ascii="Arial" w:hAnsi="Arial" w:cs="Arial"/>
          <w:sz w:val="22"/>
          <w:lang w:val="de-DE"/>
        </w:rPr>
        <w:t>github</w:t>
      </w:r>
      <w:proofErr w:type="spellEnd"/>
      <w:proofErr w:type="gramEnd"/>
      <w:r w:rsidRPr="004057B2">
        <w:rPr>
          <w:rFonts w:ascii="Arial" w:hAnsi="Arial" w:cs="Arial"/>
          <w:sz w:val="22"/>
          <w:lang w:val="de-DE"/>
        </w:rPr>
        <w:t>/</w:t>
      </w:r>
      <w:proofErr w:type="spellStart"/>
      <w:r w:rsidRPr="004057B2">
        <w:rPr>
          <w:rFonts w:ascii="Arial" w:hAnsi="Arial" w:cs="Arial"/>
          <w:sz w:val="22"/>
          <w:lang w:val="de-DE"/>
        </w:rPr>
        <w:t>workflows</w:t>
      </w:r>
      <w:proofErr w:type="spellEnd"/>
      <w:r w:rsidRPr="004057B2">
        <w:rPr>
          <w:rFonts w:ascii="Arial" w:hAnsi="Arial" w:cs="Arial"/>
          <w:sz w:val="22"/>
          <w:lang w:val="de-DE"/>
        </w:rPr>
        <w:t>“ drei zeitgesteuerte Jobs, die wiederkehrende Aufgaben automatisieren. „</w:t>
      </w:r>
      <w:proofErr w:type="spellStart"/>
      <w:r w:rsidRPr="004057B2">
        <w:rPr>
          <w:rFonts w:ascii="Arial" w:hAnsi="Arial" w:cs="Arial"/>
          <w:sz w:val="22"/>
          <w:lang w:val="de-DE"/>
        </w:rPr>
        <w:t>fetch-clips.yml</w:t>
      </w:r>
      <w:proofErr w:type="spellEnd"/>
      <w:r w:rsidRPr="004057B2">
        <w:rPr>
          <w:rFonts w:ascii="Arial" w:hAnsi="Arial" w:cs="Arial"/>
          <w:sz w:val="22"/>
          <w:lang w:val="de-DE"/>
        </w:rPr>
        <w:t xml:space="preserve">“ holt regelmäßig neue Clips über die Twitch-API und legt sie als Kandidaten für das Voting in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ab; „manage-</w:t>
      </w:r>
      <w:proofErr w:type="spellStart"/>
      <w:r w:rsidRPr="004057B2">
        <w:rPr>
          <w:rFonts w:ascii="Arial" w:hAnsi="Arial" w:cs="Arial"/>
          <w:sz w:val="22"/>
          <w:lang w:val="de-DE"/>
        </w:rPr>
        <w:t>rounds.yml</w:t>
      </w:r>
      <w:proofErr w:type="spellEnd"/>
      <w:r w:rsidRPr="004057B2">
        <w:rPr>
          <w:rFonts w:ascii="Arial" w:hAnsi="Arial" w:cs="Arial"/>
          <w:sz w:val="22"/>
          <w:lang w:val="de-DE"/>
        </w:rPr>
        <w:t>“ startet und beendet Voting-Runden gemäß dem definierten Monatsrhythmus, einschließlich der Übertragung von Monats- in Jahresgewinner; „</w:t>
      </w:r>
      <w:proofErr w:type="spellStart"/>
      <w:r w:rsidRPr="004057B2">
        <w:rPr>
          <w:rFonts w:ascii="Arial" w:hAnsi="Arial" w:cs="Arial"/>
          <w:sz w:val="22"/>
          <w:lang w:val="de-DE"/>
        </w:rPr>
        <w:t>twitch-sync.yml</w:t>
      </w:r>
      <w:proofErr w:type="spellEnd"/>
      <w:r w:rsidRPr="004057B2">
        <w:rPr>
          <w:rFonts w:ascii="Arial" w:hAnsi="Arial" w:cs="Arial"/>
          <w:sz w:val="22"/>
          <w:lang w:val="de-DE"/>
        </w:rPr>
        <w:t xml:space="preserve">“ aktualisiert Profilinformationen wie Anzeigenamen oder Avatare. Die zugehörigen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-Skripte liegen in </w:t>
      </w:r>
      <w:proofErr w:type="gramStart"/>
      <w:r w:rsidRPr="004057B2">
        <w:rPr>
          <w:rFonts w:ascii="Arial" w:hAnsi="Arial" w:cs="Arial"/>
          <w:sz w:val="22"/>
          <w:lang w:val="de-DE"/>
        </w:rPr>
        <w:t>„.</w:t>
      </w:r>
      <w:proofErr w:type="spellStart"/>
      <w:r w:rsidRPr="004057B2">
        <w:rPr>
          <w:rFonts w:ascii="Arial" w:hAnsi="Arial" w:cs="Arial"/>
          <w:sz w:val="22"/>
          <w:lang w:val="de-DE"/>
        </w:rPr>
        <w:t>github</w:t>
      </w:r>
      <w:proofErr w:type="spellEnd"/>
      <w:proofErr w:type="gramEnd"/>
      <w:r w:rsidRPr="004057B2">
        <w:rPr>
          <w:rFonts w:ascii="Arial" w:hAnsi="Arial" w:cs="Arial"/>
          <w:sz w:val="22"/>
          <w:lang w:val="de-DE"/>
        </w:rPr>
        <w:t>/</w:t>
      </w:r>
      <w:proofErr w:type="spellStart"/>
      <w:r w:rsidRPr="004057B2">
        <w:rPr>
          <w:rFonts w:ascii="Arial" w:hAnsi="Arial" w:cs="Arial"/>
          <w:sz w:val="22"/>
          <w:lang w:val="de-DE"/>
        </w:rPr>
        <w:t>scripts</w:t>
      </w:r>
      <w:proofErr w:type="spellEnd"/>
      <w:r w:rsidRPr="004057B2">
        <w:rPr>
          <w:rFonts w:ascii="Arial" w:hAnsi="Arial" w:cs="Arial"/>
          <w:sz w:val="22"/>
          <w:lang w:val="de-DE"/>
        </w:rPr>
        <w:t>“ und werden in den Workflows ausgeführt.</w:t>
      </w:r>
    </w:p>
    <w:p w14:paraId="2D94B37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Ergänzend ist im Unterordner „</w:t>
      </w:r>
      <w:proofErr w:type="spellStart"/>
      <w:r w:rsidRPr="004057B2">
        <w:rPr>
          <w:rFonts w:ascii="Arial" w:hAnsi="Arial" w:cs="Arial"/>
          <w:sz w:val="22"/>
          <w:lang w:val="de-DE"/>
        </w:rPr>
        <w:t>TwitchAddon</w:t>
      </w:r>
      <w:proofErr w:type="spellEnd"/>
      <w:r w:rsidRPr="004057B2">
        <w:rPr>
          <w:rFonts w:ascii="Arial" w:hAnsi="Arial" w:cs="Arial"/>
          <w:sz w:val="22"/>
          <w:lang w:val="de-DE"/>
        </w:rPr>
        <w:t>/</w:t>
      </w:r>
      <w:proofErr w:type="spellStart"/>
      <w:r w:rsidRPr="004057B2">
        <w:rPr>
          <w:rFonts w:ascii="Arial" w:hAnsi="Arial" w:cs="Arial"/>
          <w:sz w:val="22"/>
          <w:lang w:val="de-DE"/>
        </w:rPr>
        <w:t>supabase</w:t>
      </w:r>
      <w:proofErr w:type="spellEnd"/>
      <w:r w:rsidRPr="004057B2">
        <w:rPr>
          <w:rFonts w:ascii="Arial" w:hAnsi="Arial" w:cs="Arial"/>
          <w:sz w:val="22"/>
          <w:lang w:val="de-DE"/>
        </w:rPr>
        <w:t>/</w:t>
      </w:r>
      <w:proofErr w:type="spellStart"/>
      <w:r w:rsidRPr="004057B2">
        <w:rPr>
          <w:rFonts w:ascii="Arial" w:hAnsi="Arial" w:cs="Arial"/>
          <w:sz w:val="22"/>
          <w:lang w:val="de-DE"/>
        </w:rPr>
        <w:t>functions</w:t>
      </w:r>
      <w:proofErr w:type="spellEnd"/>
      <w:r w:rsidRPr="004057B2">
        <w:rPr>
          <w:rFonts w:ascii="Arial" w:hAnsi="Arial" w:cs="Arial"/>
          <w:sz w:val="22"/>
          <w:lang w:val="de-DE"/>
        </w:rPr>
        <w:t xml:space="preserve">“ eine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Edge </w:t>
      </w:r>
      <w:proofErr w:type="spellStart"/>
      <w:r w:rsidRPr="004057B2">
        <w:rPr>
          <w:rFonts w:ascii="Arial" w:hAnsi="Arial" w:cs="Arial"/>
          <w:sz w:val="22"/>
          <w:lang w:val="de-DE"/>
        </w:rPr>
        <w:t>Function</w:t>
      </w:r>
      <w:proofErr w:type="spellEnd"/>
      <w:r w:rsidRPr="004057B2">
        <w:rPr>
          <w:rFonts w:ascii="Arial" w:hAnsi="Arial" w:cs="Arial"/>
          <w:sz w:val="22"/>
          <w:lang w:val="de-DE"/>
        </w:rPr>
        <w:t xml:space="preserve"> („</w:t>
      </w:r>
      <w:proofErr w:type="spellStart"/>
      <w:r w:rsidRPr="004057B2">
        <w:rPr>
          <w:rFonts w:ascii="Arial" w:hAnsi="Arial" w:cs="Arial"/>
          <w:sz w:val="22"/>
          <w:lang w:val="de-DE"/>
        </w:rPr>
        <w:t>delete_expired_redeemed_global.ts</w:t>
      </w:r>
      <w:proofErr w:type="spellEnd"/>
      <w:r w:rsidRPr="004057B2">
        <w:rPr>
          <w:rFonts w:ascii="Arial" w:hAnsi="Arial" w:cs="Arial"/>
          <w:sz w:val="22"/>
          <w:lang w:val="de-DE"/>
        </w:rPr>
        <w:t xml:space="preserve">“) hinterlegt. Sie läuft periodisch innerhalb der </w:t>
      </w:r>
      <w:proofErr w:type="spellStart"/>
      <w:r w:rsidRPr="004057B2">
        <w:rPr>
          <w:rFonts w:ascii="Arial" w:hAnsi="Arial" w:cs="Arial"/>
          <w:sz w:val="22"/>
          <w:lang w:val="de-DE"/>
        </w:rPr>
        <w:t>Supabase</w:t>
      </w:r>
      <w:proofErr w:type="spellEnd"/>
      <w:r w:rsidRPr="004057B2">
        <w:rPr>
          <w:rFonts w:ascii="Arial" w:hAnsi="Arial" w:cs="Arial"/>
          <w:sz w:val="22"/>
          <w:lang w:val="de-DE"/>
        </w:rPr>
        <w:t>-Plattform und entfernt abgelaufene globale Belohnungen. So verteilen sich Automatisierungsaufgaben auf drei sinnvoll getrennte Ebenen: GitHub Actions für externe Integrationen, „</w:t>
      </w:r>
      <w:proofErr w:type="spellStart"/>
      <w:r w:rsidRPr="004057B2">
        <w:rPr>
          <w:rFonts w:ascii="Arial" w:hAnsi="Arial" w:cs="Arial"/>
          <w:sz w:val="22"/>
          <w:lang w:val="de-DE"/>
        </w:rPr>
        <w:t>pg_cron</w:t>
      </w:r>
      <w:proofErr w:type="spellEnd"/>
      <w:r w:rsidRPr="004057B2">
        <w:rPr>
          <w:rFonts w:ascii="Arial" w:hAnsi="Arial" w:cs="Arial"/>
          <w:sz w:val="22"/>
          <w:lang w:val="de-DE"/>
        </w:rPr>
        <w:t>“</w:t>
      </w:r>
      <w:proofErr w:type="gramStart"/>
      <w:r w:rsidRPr="004057B2">
        <w:rPr>
          <w:rFonts w:ascii="Arial" w:hAnsi="Arial" w:cs="Arial"/>
          <w:sz w:val="22"/>
          <w:lang w:val="de-DE"/>
        </w:rPr>
        <w:t>/„</w:t>
      </w:r>
      <w:proofErr w:type="spellStart"/>
      <w:proofErr w:type="gramEnd"/>
      <w:r w:rsidRPr="004057B2">
        <w:rPr>
          <w:rFonts w:ascii="Arial" w:hAnsi="Arial" w:cs="Arial"/>
          <w:sz w:val="22"/>
          <w:lang w:val="de-DE"/>
        </w:rPr>
        <w:t>pg_net</w:t>
      </w:r>
      <w:proofErr w:type="spellEnd"/>
      <w:r w:rsidRPr="004057B2">
        <w:rPr>
          <w:rFonts w:ascii="Arial" w:hAnsi="Arial" w:cs="Arial"/>
          <w:sz w:val="22"/>
          <w:lang w:val="de-DE"/>
        </w:rPr>
        <w:t xml:space="preserve">“ in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für DB-nahe Trigger und Edge </w:t>
      </w:r>
      <w:proofErr w:type="spellStart"/>
      <w:r w:rsidRPr="004057B2">
        <w:rPr>
          <w:rFonts w:ascii="Arial" w:hAnsi="Arial" w:cs="Arial"/>
          <w:sz w:val="22"/>
          <w:lang w:val="de-DE"/>
        </w:rPr>
        <w:t>Functions</w:t>
      </w:r>
      <w:proofErr w:type="spellEnd"/>
      <w:r w:rsidRPr="004057B2">
        <w:rPr>
          <w:rFonts w:ascii="Arial" w:hAnsi="Arial" w:cs="Arial"/>
          <w:sz w:val="22"/>
          <w:lang w:val="de-DE"/>
        </w:rPr>
        <w:t xml:space="preserve"> für serverlose Aufräumarbeiten.</w:t>
      </w:r>
    </w:p>
    <w:p w14:paraId="1B7FF8F7" w14:textId="177ED281" w:rsidR="00171817" w:rsidRPr="00171817" w:rsidRDefault="00000000" w:rsidP="00171817">
      <w:pPr>
        <w:pStyle w:val="berschrift2"/>
        <w:spacing w:before="480" w:line="240" w:lineRule="auto"/>
        <w:ind w:left="680" w:hanging="680"/>
        <w:jc w:val="left"/>
        <w:rPr>
          <w:rFonts w:ascii="Arial" w:hAnsi="Arial" w:cs="Arial"/>
          <w:lang w:val="de-DE"/>
        </w:rPr>
      </w:pPr>
      <w:bookmarkStart w:id="21" w:name="_Toc229731000"/>
      <w:r w:rsidRPr="004057B2">
        <w:rPr>
          <w:rFonts w:ascii="Arial" w:hAnsi="Arial" w:cs="Arial"/>
          <w:lang w:val="de-DE"/>
        </w:rPr>
        <w:lastRenderedPageBreak/>
        <w:t>4.2 Design</w:t>
      </w:r>
      <w:bookmarkEnd w:id="21"/>
    </w:p>
    <w:p w14:paraId="234474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Das visuelle Design ist bewusst klar und reduziert gehalten. Die zentrale Akzentfarbe (per CSS-Variable „--</w:t>
      </w:r>
      <w:proofErr w:type="spellStart"/>
      <w:r w:rsidRPr="004057B2">
        <w:rPr>
          <w:rFonts w:ascii="Arial" w:hAnsi="Arial" w:cs="Arial"/>
          <w:sz w:val="22"/>
          <w:lang w:val="de-DE"/>
        </w:rPr>
        <w:t>accent</w:t>
      </w:r>
      <w:proofErr w:type="spellEnd"/>
      <w:r w:rsidRPr="004057B2">
        <w:rPr>
          <w:rFonts w:ascii="Arial" w:hAnsi="Arial" w:cs="Arial"/>
          <w:sz w:val="22"/>
          <w:lang w:val="de-DE"/>
        </w:rPr>
        <w:t>“ aus „</w:t>
      </w:r>
      <w:proofErr w:type="spellStart"/>
      <w:r w:rsidRPr="004057B2">
        <w:rPr>
          <w:rFonts w:ascii="Arial" w:hAnsi="Arial" w:cs="Arial"/>
          <w:sz w:val="22"/>
          <w:lang w:val="de-DE"/>
        </w:rPr>
        <w:t>siteConfig.ts</w:t>
      </w:r>
      <w:proofErr w:type="spellEnd"/>
      <w:r w:rsidRPr="004057B2">
        <w:rPr>
          <w:rFonts w:ascii="Arial" w:hAnsi="Arial" w:cs="Arial"/>
          <w:sz w:val="22"/>
          <w:lang w:val="de-DE"/>
        </w:rPr>
        <w:t xml:space="preserve">“) zieht sich durch Buttons, Karten und Hover-Effekte. Sämtliche Bereiche sind responsiv gestaltet; auf Mobilgeräten schaltet eine </w:t>
      </w:r>
      <w:proofErr w:type="spellStart"/>
      <w:r w:rsidRPr="004057B2">
        <w:rPr>
          <w:rFonts w:ascii="Arial" w:hAnsi="Arial" w:cs="Arial"/>
          <w:sz w:val="22"/>
          <w:lang w:val="de-DE"/>
        </w:rPr>
        <w:t>Toggle</w:t>
      </w:r>
      <w:proofErr w:type="spellEnd"/>
      <w:r w:rsidRPr="004057B2">
        <w:rPr>
          <w:rFonts w:ascii="Arial" w:hAnsi="Arial" w:cs="Arial"/>
          <w:sz w:val="22"/>
          <w:lang w:val="de-DE"/>
        </w:rPr>
        <w:t>-Bar zwischen den Sektionen „Live“, „Links“, „Spiele“ und „Partner“ um, sodass die Inhalte auf kleinen Displays nicht überladen wirken. Ein Light-/Dark-Mode wird über „</w:t>
      </w:r>
      <w:proofErr w:type="spellStart"/>
      <w:r w:rsidRPr="004057B2">
        <w:rPr>
          <w:rFonts w:ascii="Arial" w:hAnsi="Arial" w:cs="Arial"/>
          <w:sz w:val="22"/>
          <w:lang w:val="de-DE"/>
        </w:rPr>
        <w:t>ThemeContext</w:t>
      </w:r>
      <w:proofErr w:type="spellEnd"/>
      <w:r w:rsidRPr="004057B2">
        <w:rPr>
          <w:rFonts w:ascii="Arial" w:hAnsi="Arial" w:cs="Arial"/>
          <w:sz w:val="22"/>
          <w:lang w:val="de-DE"/>
        </w:rPr>
        <w:t xml:space="preserve">“ gesetzt und im </w:t>
      </w:r>
      <w:proofErr w:type="spellStart"/>
      <w:r w:rsidRPr="004057B2">
        <w:rPr>
          <w:rFonts w:ascii="Arial" w:hAnsi="Arial" w:cs="Arial"/>
          <w:sz w:val="22"/>
          <w:lang w:val="de-DE"/>
        </w:rPr>
        <w:t>LocalStorage</w:t>
      </w:r>
      <w:proofErr w:type="spellEnd"/>
      <w:r w:rsidRPr="004057B2">
        <w:rPr>
          <w:rFonts w:ascii="Arial" w:hAnsi="Arial" w:cs="Arial"/>
          <w:sz w:val="22"/>
          <w:lang w:val="de-DE"/>
        </w:rPr>
        <w:t xml:space="preserve"> persistiert. Animationen (z. B. Live-Indikator-Pulsation, </w:t>
      </w:r>
      <w:proofErr w:type="spellStart"/>
      <w:r w:rsidRPr="004057B2">
        <w:rPr>
          <w:rFonts w:ascii="Arial" w:hAnsi="Arial" w:cs="Arial"/>
          <w:sz w:val="22"/>
          <w:lang w:val="de-DE"/>
        </w:rPr>
        <w:t>Mascot</w:t>
      </w:r>
      <w:proofErr w:type="spellEnd"/>
      <w:r w:rsidRPr="004057B2">
        <w:rPr>
          <w:rFonts w:ascii="Arial" w:hAnsi="Arial" w:cs="Arial"/>
          <w:sz w:val="22"/>
          <w:lang w:val="de-DE"/>
        </w:rPr>
        <w:t xml:space="preserve"> der 404-Seite, </w:t>
      </w:r>
      <w:proofErr w:type="spellStart"/>
      <w:r w:rsidRPr="004057B2">
        <w:rPr>
          <w:rFonts w:ascii="Arial" w:hAnsi="Arial" w:cs="Arial"/>
          <w:sz w:val="22"/>
          <w:lang w:val="de-DE"/>
        </w:rPr>
        <w:t>Bartclicker</w:t>
      </w:r>
      <w:proofErr w:type="spellEnd"/>
      <w:r w:rsidRPr="004057B2">
        <w:rPr>
          <w:rFonts w:ascii="Arial" w:hAnsi="Arial" w:cs="Arial"/>
          <w:sz w:val="22"/>
          <w:lang w:val="de-DE"/>
        </w:rPr>
        <w:t>-Übergänge) werden über die Bibliothek „</w:t>
      </w:r>
      <w:proofErr w:type="spellStart"/>
      <w:r w:rsidRPr="004057B2">
        <w:rPr>
          <w:rFonts w:ascii="Arial" w:hAnsi="Arial" w:cs="Arial"/>
          <w:sz w:val="22"/>
          <w:lang w:val="de-DE"/>
        </w:rPr>
        <w:t>motion</w:t>
      </w:r>
      <w:proofErr w:type="spellEnd"/>
      <w:r w:rsidRPr="004057B2">
        <w:rPr>
          <w:rFonts w:ascii="Arial" w:hAnsi="Arial" w:cs="Arial"/>
          <w:sz w:val="22"/>
          <w:lang w:val="de-DE"/>
        </w:rPr>
        <w:t>“ deklarativ in den Komponenten beschrieben.</w:t>
      </w:r>
    </w:p>
    <w:p w14:paraId="143B3987" w14:textId="77777777" w:rsidR="00BC65F9" w:rsidRPr="004057B2" w:rsidRDefault="00000000">
      <w:pPr>
        <w:jc w:val="center"/>
        <w:rPr>
          <w:rFonts w:ascii="Arial" w:hAnsi="Arial" w:cs="Arial"/>
        </w:rPr>
      </w:pPr>
      <w:r w:rsidRPr="004057B2">
        <w:rPr>
          <w:rFonts w:ascii="Arial" w:hAnsi="Arial" w:cs="Arial"/>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1"/>
                    <a:stretch>
                      <a:fillRect/>
                    </a:stretch>
                  </pic:blipFill>
                  <pic:spPr>
                    <a:xfrm>
                      <a:off x="0" y="0"/>
                      <a:ext cx="5400000" cy="3800719"/>
                    </a:xfrm>
                    <a:prstGeom prst="rect">
                      <a:avLst/>
                    </a:prstGeom>
                  </pic:spPr>
                </pic:pic>
              </a:graphicData>
            </a:graphic>
          </wp:inline>
        </w:drawing>
      </w:r>
    </w:p>
    <w:p w14:paraId="3F1ABF3E" w14:textId="77777777" w:rsidR="00BC65F9" w:rsidRPr="004057B2" w:rsidRDefault="00000000">
      <w:pPr>
        <w:jc w:val="center"/>
        <w:rPr>
          <w:rFonts w:ascii="Arial" w:hAnsi="Arial" w:cs="Arial"/>
          <w:lang w:val="de-DE"/>
        </w:rPr>
      </w:pPr>
      <w:r w:rsidRPr="004057B2">
        <w:rPr>
          <w:rFonts w:ascii="Arial" w:hAnsi="Arial" w:cs="Arial"/>
          <w:i/>
          <w:sz w:val="20"/>
          <w:lang w:val="de-DE"/>
        </w:rPr>
        <w:t>Abb. 2: Startseite des Pilotkanals hd1920x1080</w:t>
      </w:r>
    </w:p>
    <w:p w14:paraId="00278724"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Abbildung 2 zeigt die produktiv betriebene Startseite des Pilotkanals und macht die zuvor beschriebenen Designprinzipien sichtbar. Oben befindet sich die globale Settings-Bar mit Login, </w:t>
      </w:r>
      <w:proofErr w:type="spellStart"/>
      <w:r w:rsidRPr="004057B2">
        <w:rPr>
          <w:rFonts w:ascii="Arial" w:hAnsi="Arial" w:cs="Arial"/>
          <w:sz w:val="22"/>
          <w:lang w:val="de-DE"/>
        </w:rPr>
        <w:t>Theme</w:t>
      </w:r>
      <w:proofErr w:type="spellEnd"/>
      <w:r w:rsidRPr="004057B2">
        <w:rPr>
          <w:rFonts w:ascii="Arial" w:hAnsi="Arial" w:cs="Arial"/>
          <w:sz w:val="22"/>
          <w:lang w:val="de-DE"/>
        </w:rPr>
        <w:t xml:space="preserve">-Umschalter und Sprachwahl. Direkt darunter blendet das Hero-Element Profilbild, Anzeigename und </w:t>
      </w:r>
      <w:proofErr w:type="spellStart"/>
      <w:r w:rsidRPr="004057B2">
        <w:rPr>
          <w:rFonts w:ascii="Arial" w:hAnsi="Arial" w:cs="Arial"/>
          <w:sz w:val="22"/>
          <w:lang w:val="de-DE"/>
        </w:rPr>
        <w:t>Tagline</w:t>
      </w:r>
      <w:proofErr w:type="spellEnd"/>
      <w:r w:rsidRPr="004057B2">
        <w:rPr>
          <w:rFonts w:ascii="Arial" w:hAnsi="Arial" w:cs="Arial"/>
          <w:sz w:val="22"/>
          <w:lang w:val="de-DE"/>
        </w:rPr>
        <w:t xml:space="preserve"> ein – sämtliche Inhalte werden dabei aus „</w:t>
      </w:r>
      <w:proofErr w:type="spellStart"/>
      <w:r w:rsidRPr="004057B2">
        <w:rPr>
          <w:rFonts w:ascii="Arial" w:hAnsi="Arial" w:cs="Arial"/>
          <w:sz w:val="22"/>
          <w:lang w:val="de-DE"/>
        </w:rPr>
        <w:t>siteConfig.ts</w:t>
      </w:r>
      <w:proofErr w:type="spellEnd"/>
      <w:r w:rsidRPr="004057B2">
        <w:rPr>
          <w:rFonts w:ascii="Arial" w:hAnsi="Arial" w:cs="Arial"/>
          <w:sz w:val="22"/>
          <w:lang w:val="de-DE"/>
        </w:rPr>
        <w:t>“ und den i18n-Sprachdateien gespeist. Die Live-</w:t>
      </w:r>
      <w:proofErr w:type="spellStart"/>
      <w:r w:rsidRPr="004057B2">
        <w:rPr>
          <w:rFonts w:ascii="Arial" w:hAnsi="Arial" w:cs="Arial"/>
          <w:sz w:val="22"/>
          <w:lang w:val="de-DE"/>
        </w:rPr>
        <w:t>Section</w:t>
      </w:r>
      <w:proofErr w:type="spellEnd"/>
      <w:r w:rsidRPr="004057B2">
        <w:rPr>
          <w:rFonts w:ascii="Arial" w:hAnsi="Arial" w:cs="Arial"/>
          <w:sz w:val="22"/>
          <w:lang w:val="de-DE"/>
        </w:rPr>
        <w:t xml:space="preserve"> meldet den aktuellen Stream-Status und zeigt im Offline-Fall den nächsten Termin samt „Zum </w:t>
      </w:r>
      <w:proofErr w:type="spellStart"/>
      <w:r w:rsidRPr="004057B2">
        <w:rPr>
          <w:rFonts w:ascii="Arial" w:hAnsi="Arial" w:cs="Arial"/>
          <w:sz w:val="22"/>
          <w:lang w:val="de-DE"/>
        </w:rPr>
        <w:t>Streamplan</w:t>
      </w:r>
      <w:proofErr w:type="spellEnd"/>
      <w:r w:rsidRPr="004057B2">
        <w:rPr>
          <w:rFonts w:ascii="Arial" w:hAnsi="Arial" w:cs="Arial"/>
          <w:sz w:val="22"/>
          <w:lang w:val="de-DE"/>
        </w:rPr>
        <w:t>“-Button an. Die folgenden Sektionen – Haupt-Links, Game-</w:t>
      </w:r>
      <w:proofErr w:type="spellStart"/>
      <w:r w:rsidRPr="004057B2">
        <w:rPr>
          <w:rFonts w:ascii="Arial" w:hAnsi="Arial" w:cs="Arial"/>
          <w:sz w:val="22"/>
          <w:lang w:val="de-DE"/>
        </w:rPr>
        <w:t>Related</w:t>
      </w:r>
      <w:proofErr w:type="spellEnd"/>
      <w:r w:rsidRPr="004057B2">
        <w:rPr>
          <w:rFonts w:ascii="Arial" w:hAnsi="Arial" w:cs="Arial"/>
          <w:sz w:val="22"/>
          <w:lang w:val="de-DE"/>
        </w:rPr>
        <w:t xml:space="preserve"> Links, Clips &amp; Shorts – werden aus den entsprechenden Listen in der Konfiguration generiert; jede </w:t>
      </w:r>
      <w:proofErr w:type="spellStart"/>
      <w:r w:rsidRPr="004057B2">
        <w:rPr>
          <w:rFonts w:ascii="Arial" w:hAnsi="Arial" w:cs="Arial"/>
          <w:sz w:val="22"/>
          <w:lang w:val="de-DE"/>
        </w:rPr>
        <w:t>LinkCard</w:t>
      </w:r>
      <w:proofErr w:type="spellEnd"/>
      <w:r w:rsidRPr="004057B2">
        <w:rPr>
          <w:rFonts w:ascii="Arial" w:hAnsi="Arial" w:cs="Arial"/>
          <w:sz w:val="22"/>
          <w:lang w:val="de-DE"/>
        </w:rPr>
        <w:t xml:space="preserve"> bezieht Titel, Beschreibung und Icon ausschließlich </w:t>
      </w:r>
      <w:r w:rsidRPr="004057B2">
        <w:rPr>
          <w:rFonts w:ascii="Arial" w:hAnsi="Arial" w:cs="Arial"/>
          <w:sz w:val="22"/>
          <w:lang w:val="de-DE"/>
        </w:rPr>
        <w:lastRenderedPageBreak/>
        <w:t>aus diesen beiden Konfigurationsebenen. Damit illustriert der Screenshot zugleich, wie konsequent das in Kapitel 2 beschriebene Baukasten-Prinzip in der finalen Oberfläche umgesetzt ist.</w:t>
      </w:r>
    </w:p>
    <w:p w14:paraId="5104CCCF" w14:textId="403205AE" w:rsidR="00171817" w:rsidRPr="00171817" w:rsidRDefault="00000000" w:rsidP="00171817">
      <w:pPr>
        <w:pStyle w:val="berschrift2"/>
        <w:spacing w:before="480" w:line="240" w:lineRule="auto"/>
        <w:ind w:left="680" w:hanging="680"/>
        <w:jc w:val="left"/>
        <w:rPr>
          <w:rFonts w:ascii="Arial" w:hAnsi="Arial" w:cs="Arial"/>
          <w:lang w:val="de-DE"/>
        </w:rPr>
      </w:pPr>
      <w:bookmarkStart w:id="22" w:name="_Toc229731001"/>
      <w:r w:rsidRPr="004057B2">
        <w:rPr>
          <w:rFonts w:ascii="Arial" w:hAnsi="Arial" w:cs="Arial"/>
          <w:lang w:val="de-DE"/>
        </w:rPr>
        <w:t>4.3 Hosting und CI/CD-Pipeline</w:t>
      </w:r>
      <w:bookmarkEnd w:id="22"/>
    </w:p>
    <w:p w14:paraId="285D4039"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Der </w:t>
      </w:r>
      <w:proofErr w:type="spellStart"/>
      <w:r w:rsidRPr="004057B2">
        <w:rPr>
          <w:rFonts w:ascii="Arial" w:hAnsi="Arial" w:cs="Arial"/>
          <w:sz w:val="22"/>
          <w:lang w:val="de-DE"/>
        </w:rPr>
        <w:t>Build</w:t>
      </w:r>
      <w:proofErr w:type="spellEnd"/>
      <w:r w:rsidRPr="004057B2">
        <w:rPr>
          <w:rFonts w:ascii="Arial" w:hAnsi="Arial" w:cs="Arial"/>
          <w:sz w:val="22"/>
          <w:lang w:val="de-DE"/>
        </w:rPr>
        <w:t>- und Deploy-Prozess wird vollständig über GitHub Actions abgewickelt. Die zentrale Workflow-Datei „</w:t>
      </w:r>
      <w:proofErr w:type="spellStart"/>
      <w:r w:rsidRPr="004057B2">
        <w:rPr>
          <w:rFonts w:ascii="Arial" w:hAnsi="Arial" w:cs="Arial"/>
          <w:sz w:val="22"/>
          <w:lang w:val="de-DE"/>
        </w:rPr>
        <w:t>pipeline.yml</w:t>
      </w:r>
      <w:proofErr w:type="spellEnd"/>
      <w:r w:rsidRPr="004057B2">
        <w:rPr>
          <w:rFonts w:ascii="Arial" w:hAnsi="Arial" w:cs="Arial"/>
          <w:sz w:val="22"/>
          <w:lang w:val="de-DE"/>
        </w:rPr>
        <w:t>“ definiert eine vierstufige Pipeline, deren einzelne Stages voneinander abhängen und teilweise parallelisiert ausgeführt werden.</w:t>
      </w:r>
    </w:p>
    <w:p w14:paraId="1C75A630"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In Stage 1 (</w:t>
      </w:r>
      <w:proofErr w:type="spellStart"/>
      <w:r w:rsidRPr="004057B2">
        <w:rPr>
          <w:rFonts w:ascii="Arial" w:hAnsi="Arial" w:cs="Arial"/>
          <w:sz w:val="22"/>
          <w:lang w:val="de-DE"/>
        </w:rPr>
        <w:t>compute</w:t>
      </w:r>
      <w:proofErr w:type="spellEnd"/>
      <w:r w:rsidRPr="004057B2">
        <w:rPr>
          <w:rFonts w:ascii="Arial" w:hAnsi="Arial" w:cs="Arial"/>
          <w:sz w:val="22"/>
          <w:lang w:val="de-DE"/>
        </w:rPr>
        <w:t xml:space="preserve">-version) berechnet ein eigenes Skript die nächste Versionsnummer anhand der </w:t>
      </w:r>
      <w:proofErr w:type="spellStart"/>
      <w:r w:rsidRPr="004057B2">
        <w:rPr>
          <w:rFonts w:ascii="Arial" w:hAnsi="Arial" w:cs="Arial"/>
          <w:sz w:val="22"/>
          <w:lang w:val="de-DE"/>
        </w:rPr>
        <w:t>Conventional</w:t>
      </w:r>
      <w:proofErr w:type="spellEnd"/>
      <w:r w:rsidRPr="004057B2">
        <w:rPr>
          <w:rFonts w:ascii="Arial" w:hAnsi="Arial" w:cs="Arial"/>
          <w:sz w:val="22"/>
          <w:lang w:val="de-DE"/>
        </w:rPr>
        <w:t xml:space="preserve">-Commit-Konvention: </w:t>
      </w:r>
      <w:proofErr w:type="spellStart"/>
      <w:r w:rsidRPr="004057B2">
        <w:rPr>
          <w:rFonts w:ascii="Arial" w:hAnsi="Arial" w:cs="Arial"/>
          <w:sz w:val="22"/>
          <w:lang w:val="de-DE"/>
        </w:rPr>
        <w:t>Commits</w:t>
      </w:r>
      <w:proofErr w:type="spellEnd"/>
      <w:r w:rsidRPr="004057B2">
        <w:rPr>
          <w:rFonts w:ascii="Arial" w:hAnsi="Arial" w:cs="Arial"/>
          <w:sz w:val="22"/>
          <w:lang w:val="de-DE"/>
        </w:rPr>
        <w:t xml:space="preserve"> mit „</w:t>
      </w:r>
      <w:proofErr w:type="spellStart"/>
      <w:r w:rsidRPr="004057B2">
        <w:rPr>
          <w:rFonts w:ascii="Arial" w:hAnsi="Arial" w:cs="Arial"/>
          <w:sz w:val="22"/>
          <w:lang w:val="de-DE"/>
        </w:rPr>
        <w:t>feat</w:t>
      </w:r>
      <w:proofErr w:type="spellEnd"/>
      <w:r w:rsidRPr="004057B2">
        <w:rPr>
          <w:rFonts w:ascii="Arial" w:hAnsi="Arial" w:cs="Arial"/>
          <w:sz w:val="22"/>
          <w:lang w:val="de-DE"/>
        </w:rPr>
        <w:t xml:space="preserve">“ erhöhen die Minor-, alle übrigen die Patch-Stelle, mit „BREAKING CHANGE“ markierte </w:t>
      </w:r>
      <w:proofErr w:type="spellStart"/>
      <w:r w:rsidRPr="004057B2">
        <w:rPr>
          <w:rFonts w:ascii="Arial" w:hAnsi="Arial" w:cs="Arial"/>
          <w:sz w:val="22"/>
          <w:lang w:val="de-DE"/>
        </w:rPr>
        <w:t>Commits</w:t>
      </w:r>
      <w:proofErr w:type="spellEnd"/>
      <w:r w:rsidRPr="004057B2">
        <w:rPr>
          <w:rFonts w:ascii="Arial" w:hAnsi="Arial" w:cs="Arial"/>
          <w:sz w:val="22"/>
          <w:lang w:val="de-DE"/>
        </w:rPr>
        <w:t xml:space="preserve"> lösen einen Major-</w:t>
      </w:r>
      <w:proofErr w:type="spellStart"/>
      <w:r w:rsidRPr="004057B2">
        <w:rPr>
          <w:rFonts w:ascii="Arial" w:hAnsi="Arial" w:cs="Arial"/>
          <w:sz w:val="22"/>
          <w:lang w:val="de-DE"/>
        </w:rPr>
        <w:t>Bump</w:t>
      </w:r>
      <w:proofErr w:type="spellEnd"/>
      <w:r w:rsidRPr="004057B2">
        <w:rPr>
          <w:rFonts w:ascii="Arial" w:hAnsi="Arial" w:cs="Arial"/>
          <w:sz w:val="22"/>
          <w:lang w:val="de-DE"/>
        </w:rPr>
        <w:t xml:space="preserve"> aus. Stage 2 (</w:t>
      </w:r>
      <w:proofErr w:type="spellStart"/>
      <w:r w:rsidRPr="004057B2">
        <w:rPr>
          <w:rFonts w:ascii="Arial" w:hAnsi="Arial" w:cs="Arial"/>
          <w:sz w:val="22"/>
          <w:lang w:val="de-DE"/>
        </w:rPr>
        <w:t>validate</w:t>
      </w:r>
      <w:proofErr w:type="spellEnd"/>
      <w:r w:rsidRPr="004057B2">
        <w:rPr>
          <w:rFonts w:ascii="Arial" w:hAnsi="Arial" w:cs="Arial"/>
          <w:sz w:val="22"/>
          <w:lang w:val="de-DE"/>
        </w:rPr>
        <w:t xml:space="preserve">) installiert die Abhängigkeiten und führt für alle drei Teilprojekte (Landingpage,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w:t>
      </w:r>
      <w:proofErr w:type="spellStart"/>
      <w:r w:rsidRPr="004057B2">
        <w:rPr>
          <w:rFonts w:ascii="Arial" w:hAnsi="Arial" w:cs="Arial"/>
          <w:sz w:val="22"/>
          <w:lang w:val="de-DE"/>
        </w:rPr>
        <w:t>Linter</w:t>
      </w:r>
      <w:proofErr w:type="spellEnd"/>
      <w:r w:rsidRPr="004057B2">
        <w:rPr>
          <w:rFonts w:ascii="Arial" w:hAnsi="Arial" w:cs="Arial"/>
          <w:sz w:val="22"/>
          <w:lang w:val="de-DE"/>
        </w:rPr>
        <w:t xml:space="preserve">,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-Compiler und </w:t>
      </w:r>
      <w:proofErr w:type="spellStart"/>
      <w:r w:rsidRPr="004057B2">
        <w:rPr>
          <w:rFonts w:ascii="Arial" w:hAnsi="Arial" w:cs="Arial"/>
          <w:sz w:val="22"/>
          <w:lang w:val="de-DE"/>
        </w:rPr>
        <w:t>Vitest</w:t>
      </w:r>
      <w:proofErr w:type="spellEnd"/>
      <w:r w:rsidRPr="004057B2">
        <w:rPr>
          <w:rFonts w:ascii="Arial" w:hAnsi="Arial" w:cs="Arial"/>
          <w:sz w:val="22"/>
          <w:lang w:val="de-DE"/>
        </w:rPr>
        <w:t>-Tests aus; im selben Schritt laufen die in Kapitel 5.4 beschriebenen Sicherheitsprüfungen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audit</w:t>
      </w:r>
      <w:proofErr w:type="spellEnd"/>
      <w:r w:rsidRPr="004057B2">
        <w:rPr>
          <w:rFonts w:ascii="Arial" w:hAnsi="Arial" w:cs="Arial"/>
          <w:sz w:val="22"/>
          <w:lang w:val="de-DE"/>
        </w:rPr>
        <w:t xml:space="preserve"> und Retire.js).</w:t>
      </w:r>
    </w:p>
    <w:p w14:paraId="687541B6"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Stage 3 (release-twitchaddon) baut ausschließlich auf den Branches main, master und dev eine standalone Windows-EXE des TwitchAddons sowie die ergänzende „setup.exe". Beide Artefakte werden zusammen mit der gepackten Twitch-Extension als GitHub-Release veröffentlicht. Stage 4 (docker) erzeugt schließlich das Container-Image für das Frontend und pusht es in die GitHub Container Registry. Der DiscordBot wird direkt aus dem Repository auf Render deployed; der TwitchAddon wird hingegen ausschließlich als Windows-EXE in Stage 3 gebaut, da er nach dem Wegfall des Railway-Free-Tiers nicht mehr in der Cloud, sondern lokal auf dem Streamer-PC läuft.</w:t>
      </w:r>
    </w:p>
    <w:p w14:paraId="7566C323"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Frontend wird wahlweise statisch auf GitHub Pages oder als Docker-Image hinter einem </w:t>
      </w:r>
      <w:proofErr w:type="spellStart"/>
      <w:r w:rsidRPr="004057B2">
        <w:rPr>
          <w:rFonts w:ascii="Arial" w:hAnsi="Arial" w:cs="Arial"/>
          <w:sz w:val="22"/>
          <w:lang w:val="de-DE"/>
        </w:rPr>
        <w:t>Nginx</w:t>
      </w:r>
      <w:proofErr w:type="spellEnd"/>
      <w:r w:rsidRPr="004057B2">
        <w:rPr>
          <w:rFonts w:ascii="Arial" w:hAnsi="Arial" w:cs="Arial"/>
          <w:sz w:val="22"/>
          <w:lang w:val="de-DE"/>
        </w:rPr>
        <w:t>-Reverse-Proxy bereitgestellt. Insgesamt fallen damit – wie in Kapitel 1 angekündigt – außer der Domain keine laufenden Kosten an.</w:t>
      </w:r>
    </w:p>
    <w:p w14:paraId="0258F9F9" w14:textId="3922214D" w:rsidR="00BC65F9" w:rsidRPr="004057B2" w:rsidRDefault="00000000" w:rsidP="00747E2B">
      <w:pPr>
        <w:pStyle w:val="berschrift1"/>
        <w:numPr>
          <w:ilvl w:val="0"/>
          <w:numId w:val="10"/>
        </w:numPr>
        <w:spacing w:before="360" w:line="240" w:lineRule="auto"/>
        <w:jc w:val="left"/>
        <w:rPr>
          <w:rFonts w:ascii="Arial" w:hAnsi="Arial" w:cs="Arial"/>
          <w:lang w:val="de-DE"/>
        </w:rPr>
      </w:pPr>
      <w:bookmarkStart w:id="23" w:name="_Toc229731002"/>
      <w:r w:rsidRPr="004057B2">
        <w:rPr>
          <w:rFonts w:ascii="Arial" w:hAnsi="Arial" w:cs="Arial"/>
          <w:lang w:val="de-DE"/>
        </w:rPr>
        <w:t>Tests</w:t>
      </w:r>
      <w:bookmarkEnd w:id="23"/>
    </w:p>
    <w:p w14:paraId="398126A2" w14:textId="2AB3D837" w:rsidR="00171817" w:rsidRPr="00171817" w:rsidRDefault="00000000" w:rsidP="00171817">
      <w:pPr>
        <w:pStyle w:val="berschrift2"/>
        <w:spacing w:before="480" w:line="240" w:lineRule="auto"/>
        <w:ind w:left="680" w:hanging="680"/>
        <w:jc w:val="left"/>
        <w:rPr>
          <w:rFonts w:ascii="Arial" w:hAnsi="Arial" w:cs="Arial"/>
          <w:lang w:val="de-DE"/>
        </w:rPr>
      </w:pPr>
      <w:bookmarkStart w:id="24" w:name="_Toc229731003"/>
      <w:r w:rsidRPr="004057B2">
        <w:rPr>
          <w:rFonts w:ascii="Arial" w:hAnsi="Arial" w:cs="Arial"/>
          <w:lang w:val="de-DE"/>
        </w:rPr>
        <w:t>5.1 Unit-Tests</w:t>
      </w:r>
      <w:bookmarkEnd w:id="24"/>
    </w:p>
    <w:p w14:paraId="37B7B7EA"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Zur Sicherung der Codequalität sind Unit-Tests mit </w:t>
      </w:r>
      <w:proofErr w:type="spellStart"/>
      <w:r w:rsidRPr="004057B2">
        <w:rPr>
          <w:rFonts w:ascii="Arial" w:hAnsi="Arial" w:cs="Arial"/>
          <w:sz w:val="22"/>
          <w:lang w:val="de-DE"/>
        </w:rPr>
        <w:t>Vitest</w:t>
      </w:r>
      <w:proofErr w:type="spellEnd"/>
      <w:r w:rsidRPr="004057B2">
        <w:rPr>
          <w:rFonts w:ascii="Arial" w:hAnsi="Arial" w:cs="Arial"/>
          <w:sz w:val="22"/>
          <w:lang w:val="de-DE"/>
        </w:rPr>
        <w:t xml:space="preserve"> und der React </w:t>
      </w:r>
      <w:proofErr w:type="spellStart"/>
      <w:r w:rsidRPr="004057B2">
        <w:rPr>
          <w:rFonts w:ascii="Arial" w:hAnsi="Arial" w:cs="Arial"/>
          <w:sz w:val="22"/>
          <w:lang w:val="de-DE"/>
        </w:rPr>
        <w:t>Testing</w:t>
      </w:r>
      <w:proofErr w:type="spellEnd"/>
      <w:r w:rsidRPr="004057B2">
        <w:rPr>
          <w:rFonts w:ascii="Arial" w:hAnsi="Arial" w:cs="Arial"/>
          <w:sz w:val="22"/>
          <w:lang w:val="de-DE"/>
        </w:rPr>
        <w:t xml:space="preserve"> Library implementiert. Getestet werden insbesondere die wiederverwendbaren UI-Komponenten (Hero, </w:t>
      </w:r>
      <w:proofErr w:type="spellStart"/>
      <w:r w:rsidRPr="004057B2">
        <w:rPr>
          <w:rFonts w:ascii="Arial" w:hAnsi="Arial" w:cs="Arial"/>
          <w:sz w:val="22"/>
          <w:lang w:val="de-DE"/>
        </w:rPr>
        <w:t>Footer</w:t>
      </w:r>
      <w:proofErr w:type="spellEnd"/>
      <w:r w:rsidRPr="004057B2">
        <w:rPr>
          <w:rFonts w:ascii="Arial" w:hAnsi="Arial" w:cs="Arial"/>
          <w:sz w:val="22"/>
          <w:lang w:val="de-DE"/>
        </w:rPr>
        <w:t xml:space="preserve">, </w:t>
      </w:r>
      <w:proofErr w:type="spellStart"/>
      <w:r w:rsidRPr="004057B2">
        <w:rPr>
          <w:rFonts w:ascii="Arial" w:hAnsi="Arial" w:cs="Arial"/>
          <w:sz w:val="22"/>
          <w:lang w:val="de-DE"/>
        </w:rPr>
        <w:t>LinkCard</w:t>
      </w:r>
      <w:proofErr w:type="spellEnd"/>
      <w:r w:rsidRPr="004057B2">
        <w:rPr>
          <w:rFonts w:ascii="Arial" w:hAnsi="Arial" w:cs="Arial"/>
          <w:sz w:val="22"/>
          <w:lang w:val="de-DE"/>
        </w:rPr>
        <w:t xml:space="preserve">, </w:t>
      </w:r>
      <w:proofErr w:type="spellStart"/>
      <w:r w:rsidRPr="004057B2">
        <w:rPr>
          <w:rFonts w:ascii="Arial" w:hAnsi="Arial" w:cs="Arial"/>
          <w:sz w:val="22"/>
          <w:lang w:val="de-DE"/>
        </w:rPr>
        <w:t>SectionBox</w:t>
      </w:r>
      <w:proofErr w:type="spellEnd"/>
      <w:r w:rsidRPr="004057B2">
        <w:rPr>
          <w:rFonts w:ascii="Arial" w:hAnsi="Arial" w:cs="Arial"/>
          <w:sz w:val="22"/>
          <w:lang w:val="de-DE"/>
        </w:rPr>
        <w:t xml:space="preserve">, </w:t>
      </w:r>
      <w:proofErr w:type="spellStart"/>
      <w:r w:rsidRPr="004057B2">
        <w:rPr>
          <w:rFonts w:ascii="Arial" w:hAnsi="Arial" w:cs="Arial"/>
          <w:sz w:val="22"/>
          <w:lang w:val="de-DE"/>
        </w:rPr>
        <w:t>CookieBanner</w:t>
      </w:r>
      <w:proofErr w:type="spellEnd"/>
      <w:r w:rsidRPr="004057B2">
        <w:rPr>
          <w:rFonts w:ascii="Arial" w:hAnsi="Arial" w:cs="Arial"/>
          <w:sz w:val="22"/>
          <w:lang w:val="de-DE"/>
        </w:rPr>
        <w:t>) sowie zentrale Hilfsfunktionen aus „</w:t>
      </w:r>
      <w:proofErr w:type="spellStart"/>
      <w:r w:rsidRPr="004057B2">
        <w:rPr>
          <w:rFonts w:ascii="Arial" w:hAnsi="Arial" w:cs="Arial"/>
          <w:sz w:val="22"/>
          <w:lang w:val="de-DE"/>
        </w:rPr>
        <w:t>src</w:t>
      </w:r>
      <w:proofErr w:type="spellEnd"/>
      <w:r w:rsidRPr="004057B2">
        <w:rPr>
          <w:rFonts w:ascii="Arial" w:hAnsi="Arial" w:cs="Arial"/>
          <w:sz w:val="22"/>
          <w:lang w:val="de-DE"/>
        </w:rPr>
        <w:t>/</w:t>
      </w:r>
      <w:proofErr w:type="spellStart"/>
      <w:r w:rsidRPr="004057B2">
        <w:rPr>
          <w:rFonts w:ascii="Arial" w:hAnsi="Arial" w:cs="Arial"/>
          <w:sz w:val="22"/>
          <w:lang w:val="de-DE"/>
        </w:rPr>
        <w:t>lib</w:t>
      </w:r>
      <w:proofErr w:type="spellEnd"/>
      <w:r w:rsidRPr="004057B2">
        <w:rPr>
          <w:rFonts w:ascii="Arial" w:hAnsi="Arial" w:cs="Arial"/>
          <w:sz w:val="22"/>
          <w:lang w:val="de-DE"/>
        </w:rPr>
        <w:t>/</w:t>
      </w:r>
      <w:proofErr w:type="spellStart"/>
      <w:r w:rsidRPr="004057B2">
        <w:rPr>
          <w:rFonts w:ascii="Arial" w:hAnsi="Arial" w:cs="Arial"/>
          <w:sz w:val="22"/>
          <w:lang w:val="de-DE"/>
        </w:rPr>
        <w:t>utils.ts</w:t>
      </w:r>
      <w:proofErr w:type="spellEnd"/>
      <w:r w:rsidRPr="004057B2">
        <w:rPr>
          <w:rFonts w:ascii="Arial" w:hAnsi="Arial" w:cs="Arial"/>
          <w:sz w:val="22"/>
          <w:lang w:val="de-DE"/>
        </w:rPr>
        <w:t xml:space="preserve">“. Die Tests prüfen sowohl das gerenderte Markup als auch das Verhalten auf Nutzerinteraktion, </w:t>
      </w:r>
      <w:r w:rsidRPr="004057B2">
        <w:rPr>
          <w:rFonts w:ascii="Arial" w:hAnsi="Arial" w:cs="Arial"/>
          <w:sz w:val="22"/>
          <w:lang w:val="de-DE"/>
        </w:rPr>
        <w:lastRenderedPageBreak/>
        <w:t xml:space="preserve">etwa das Akzeptieren des Cookie-Banners oder das Auslösen eines Downloads über die </w:t>
      </w:r>
      <w:proofErr w:type="spellStart"/>
      <w:r w:rsidRPr="004057B2">
        <w:rPr>
          <w:rFonts w:ascii="Arial" w:hAnsi="Arial" w:cs="Arial"/>
          <w:sz w:val="22"/>
          <w:lang w:val="de-DE"/>
        </w:rPr>
        <w:t>LinkCard</w:t>
      </w:r>
      <w:proofErr w:type="spellEnd"/>
      <w:r w:rsidRPr="004057B2">
        <w:rPr>
          <w:rFonts w:ascii="Arial" w:hAnsi="Arial" w:cs="Arial"/>
          <w:sz w:val="22"/>
          <w:lang w:val="de-DE"/>
        </w:rPr>
        <w:t>.</w:t>
      </w:r>
    </w:p>
    <w:p w14:paraId="1E175058"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Zusätzlich existiert ein architektonischer Test („</w:t>
      </w:r>
      <w:proofErr w:type="spellStart"/>
      <w:r w:rsidRPr="004057B2">
        <w:rPr>
          <w:rFonts w:ascii="Arial" w:hAnsi="Arial" w:cs="Arial"/>
          <w:sz w:val="22"/>
          <w:lang w:val="de-DE"/>
        </w:rPr>
        <w:t>src</w:t>
      </w:r>
      <w:proofErr w:type="spellEnd"/>
      <w:r w:rsidRPr="004057B2">
        <w:rPr>
          <w:rFonts w:ascii="Arial" w:hAnsi="Arial" w:cs="Arial"/>
          <w:sz w:val="22"/>
          <w:lang w:val="de-DE"/>
        </w:rPr>
        <w:t>/</w:t>
      </w:r>
      <w:proofErr w:type="spellStart"/>
      <w:r w:rsidRPr="004057B2">
        <w:rPr>
          <w:rFonts w:ascii="Arial" w:hAnsi="Arial" w:cs="Arial"/>
          <w:sz w:val="22"/>
          <w:lang w:val="de-DE"/>
        </w:rPr>
        <w:t>test</w:t>
      </w:r>
      <w:proofErr w:type="spellEnd"/>
      <w:r w:rsidRPr="004057B2">
        <w:rPr>
          <w:rFonts w:ascii="Arial" w:hAnsi="Arial" w:cs="Arial"/>
          <w:sz w:val="22"/>
          <w:lang w:val="de-DE"/>
        </w:rPr>
        <w:t>/</w:t>
      </w:r>
      <w:proofErr w:type="spellStart"/>
      <w:r w:rsidRPr="004057B2">
        <w:rPr>
          <w:rFonts w:ascii="Arial" w:hAnsi="Arial" w:cs="Arial"/>
          <w:sz w:val="22"/>
          <w:lang w:val="de-DE"/>
        </w:rPr>
        <w:t>arch.test.ts</w:t>
      </w:r>
      <w:proofErr w:type="spellEnd"/>
      <w:r w:rsidRPr="004057B2">
        <w:rPr>
          <w:rFonts w:ascii="Arial" w:hAnsi="Arial" w:cs="Arial"/>
          <w:sz w:val="22"/>
          <w:lang w:val="de-DE"/>
        </w:rPr>
        <w:t>“), der sicherstellt, dass keine zyklischen Importe entstehen und dass keine Komponente hartcodierte Streamer-Daten enthält – ein direkter Schutz für den Baukasten-Gedanken. Ergänzend wird über Stryker ein Mutation-</w:t>
      </w:r>
      <w:proofErr w:type="spellStart"/>
      <w:r w:rsidRPr="004057B2">
        <w:rPr>
          <w:rFonts w:ascii="Arial" w:hAnsi="Arial" w:cs="Arial"/>
          <w:sz w:val="22"/>
          <w:lang w:val="de-DE"/>
        </w:rPr>
        <w:t>Testing</w:t>
      </w:r>
      <w:proofErr w:type="spellEnd"/>
      <w:r w:rsidRPr="004057B2">
        <w:rPr>
          <w:rFonts w:ascii="Arial" w:hAnsi="Arial" w:cs="Arial"/>
          <w:sz w:val="22"/>
          <w:lang w:val="de-DE"/>
        </w:rPr>
        <w:t>-Lauf ausgeführt, der die Aussagekraft der bestehenden Tests prüft, indem er Codestellen gezielt verändert und kontrolliert, ob die Tests die Änderung bemerken.</w:t>
      </w:r>
    </w:p>
    <w:p w14:paraId="32F538F7" w14:textId="04971F18" w:rsidR="00171817" w:rsidRPr="00171817" w:rsidRDefault="00000000" w:rsidP="00171817">
      <w:pPr>
        <w:pStyle w:val="berschrift2"/>
        <w:spacing w:before="480" w:line="240" w:lineRule="auto"/>
        <w:ind w:left="680" w:hanging="680"/>
        <w:jc w:val="left"/>
        <w:rPr>
          <w:rFonts w:ascii="Arial" w:hAnsi="Arial" w:cs="Arial"/>
          <w:lang w:val="de-DE"/>
        </w:rPr>
      </w:pPr>
      <w:bookmarkStart w:id="25" w:name="_Toc229731004"/>
      <w:r w:rsidRPr="004057B2">
        <w:rPr>
          <w:rFonts w:ascii="Arial" w:hAnsi="Arial" w:cs="Arial"/>
          <w:lang w:val="de-DE"/>
        </w:rPr>
        <w:t>5.2 User-Tests</w:t>
      </w:r>
      <w:bookmarkEnd w:id="25"/>
    </w:p>
    <w:p w14:paraId="555B02A2"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Parallel zu den automatisierten Tests wurden mehrere informelle Usability-Tests mit Mitgliedern der Twitch-Community durchgeführt. Beobachtet wurde, wie schnell Nutzerinnen und Nutzer den nächsten </w:t>
      </w:r>
      <w:proofErr w:type="spellStart"/>
      <w:r w:rsidRPr="004057B2">
        <w:rPr>
          <w:rFonts w:ascii="Arial" w:hAnsi="Arial" w:cs="Arial"/>
          <w:sz w:val="22"/>
          <w:lang w:val="de-DE"/>
        </w:rPr>
        <w:t>Streamtermin</w:t>
      </w:r>
      <w:proofErr w:type="spellEnd"/>
      <w:r w:rsidRPr="004057B2">
        <w:rPr>
          <w:rFonts w:ascii="Arial" w:hAnsi="Arial" w:cs="Arial"/>
          <w:sz w:val="22"/>
          <w:lang w:val="de-DE"/>
        </w:rPr>
        <w:t xml:space="preserve"> finden, wie intuitiv das Clip-Voting funktioniert, ob die Anmeldung über Twitch klar erkennbar ist und wie sich die Seite auf verschiedenen Mobilgeräten verhält.</w:t>
      </w:r>
    </w:p>
    <w:p w14:paraId="1F80D6C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Aus den Rückmeldungen ergaben sich mehrere Anpassungen: Die Live-</w:t>
      </w:r>
      <w:proofErr w:type="spellStart"/>
      <w:r w:rsidRPr="004057B2">
        <w:rPr>
          <w:rFonts w:ascii="Arial" w:hAnsi="Arial" w:cs="Arial"/>
          <w:sz w:val="22"/>
          <w:lang w:val="de-DE"/>
        </w:rPr>
        <w:t>Section</w:t>
      </w:r>
      <w:proofErr w:type="spellEnd"/>
      <w:r w:rsidRPr="004057B2">
        <w:rPr>
          <w:rFonts w:ascii="Arial" w:hAnsi="Arial" w:cs="Arial"/>
          <w:sz w:val="22"/>
          <w:lang w:val="de-DE"/>
        </w:rPr>
        <w:t xml:space="preserve"> wurde sichtbarer an den Anfang der Seite verschoben, der Mobile-</w:t>
      </w:r>
      <w:proofErr w:type="spellStart"/>
      <w:r w:rsidRPr="004057B2">
        <w:rPr>
          <w:rFonts w:ascii="Arial" w:hAnsi="Arial" w:cs="Arial"/>
          <w:sz w:val="22"/>
          <w:lang w:val="de-DE"/>
        </w:rPr>
        <w:t>Toggle</w:t>
      </w:r>
      <w:proofErr w:type="spellEnd"/>
      <w:r w:rsidRPr="004057B2">
        <w:rPr>
          <w:rFonts w:ascii="Arial" w:hAnsi="Arial" w:cs="Arial"/>
          <w:sz w:val="22"/>
          <w:lang w:val="de-DE"/>
        </w:rPr>
        <w:t xml:space="preserve"> bekam stärker abgegrenzte Tabs, die Ladezustände wurden um Skeleton-</w:t>
      </w:r>
      <w:proofErr w:type="spellStart"/>
      <w:r w:rsidRPr="004057B2">
        <w:rPr>
          <w:rFonts w:ascii="Arial" w:hAnsi="Arial" w:cs="Arial"/>
          <w:sz w:val="22"/>
          <w:lang w:val="de-DE"/>
        </w:rPr>
        <w:t>Loader</w:t>
      </w:r>
      <w:proofErr w:type="spellEnd"/>
      <w:r w:rsidRPr="004057B2">
        <w:rPr>
          <w:rFonts w:ascii="Arial" w:hAnsi="Arial" w:cs="Arial"/>
          <w:sz w:val="22"/>
          <w:lang w:val="de-DE"/>
        </w:rPr>
        <w:t xml:space="preserve"> ergänzt und die Texte des Cookie-Banners wurden gekürzt. Auch technische Schwächen, etwa eine fehlerhafte Behandlung abgelaufener Twitch-Tokens, wurden im Zuge dieser Tests aufgedeckt und behoben.</w:t>
      </w:r>
    </w:p>
    <w:p w14:paraId="433E74F0" w14:textId="4E19068F" w:rsidR="00171817" w:rsidRPr="00171817" w:rsidRDefault="00000000" w:rsidP="00171817">
      <w:pPr>
        <w:pStyle w:val="berschrift2"/>
        <w:spacing w:before="480" w:line="240" w:lineRule="auto"/>
        <w:ind w:left="680" w:hanging="680"/>
        <w:jc w:val="left"/>
        <w:rPr>
          <w:rFonts w:ascii="Arial" w:hAnsi="Arial" w:cs="Arial"/>
          <w:lang w:val="de-DE"/>
        </w:rPr>
      </w:pPr>
      <w:bookmarkStart w:id="26" w:name="_Toc229731005"/>
      <w:r w:rsidRPr="004057B2">
        <w:rPr>
          <w:rFonts w:ascii="Arial" w:hAnsi="Arial" w:cs="Arial"/>
          <w:lang w:val="de-DE"/>
        </w:rPr>
        <w:t xml:space="preserve">5.3 Performance-Prüfung mit </w:t>
      </w:r>
      <w:proofErr w:type="spellStart"/>
      <w:r w:rsidRPr="004057B2">
        <w:rPr>
          <w:rFonts w:ascii="Arial" w:hAnsi="Arial" w:cs="Arial"/>
          <w:lang w:val="de-DE"/>
        </w:rPr>
        <w:t>PageSpeed</w:t>
      </w:r>
      <w:proofErr w:type="spellEnd"/>
      <w:r w:rsidRPr="004057B2">
        <w:rPr>
          <w:rFonts w:ascii="Arial" w:hAnsi="Arial" w:cs="Arial"/>
          <w:lang w:val="de-DE"/>
        </w:rPr>
        <w:t xml:space="preserve"> </w:t>
      </w:r>
      <w:proofErr w:type="spellStart"/>
      <w:r w:rsidRPr="004057B2">
        <w:rPr>
          <w:rFonts w:ascii="Arial" w:hAnsi="Arial" w:cs="Arial"/>
          <w:lang w:val="de-DE"/>
        </w:rPr>
        <w:t>Insights</w:t>
      </w:r>
      <w:bookmarkEnd w:id="26"/>
      <w:proofErr w:type="spellEnd"/>
    </w:p>
    <w:p w14:paraId="6C366C88" w14:textId="77777777" w:rsidR="0088090A" w:rsidRPr="004057B2" w:rsidRDefault="00000000">
      <w:pPr>
        <w:spacing w:after="160" w:line="336" w:lineRule="auto"/>
        <w:rPr>
          <w:rFonts w:ascii="Arial" w:hAnsi="Arial" w:cs="Arial"/>
          <w:sz w:val="22"/>
        </w:rPr>
      </w:pPr>
      <w:r w:rsidRPr="004057B2">
        <w:rPr>
          <w:rFonts w:ascii="Arial" w:hAnsi="Arial" w:cs="Arial"/>
          <w:sz w:val="22"/>
          <w:lang w:val="de-DE"/>
        </w:rPr>
        <w:t xml:space="preserve">Die in Kapitel 1 definierte Performance-Anforderung wird kontinuierlich über Google </w:t>
      </w:r>
      <w:proofErr w:type="spellStart"/>
      <w:r w:rsidRPr="004057B2">
        <w:rPr>
          <w:rFonts w:ascii="Arial" w:hAnsi="Arial" w:cs="Arial"/>
          <w:sz w:val="22"/>
          <w:lang w:val="de-DE"/>
        </w:rPr>
        <w:t>PageSpeed</w:t>
      </w:r>
      <w:proofErr w:type="spellEnd"/>
      <w:r w:rsidRPr="004057B2">
        <w:rPr>
          <w:rFonts w:ascii="Arial" w:hAnsi="Arial" w:cs="Arial"/>
          <w:sz w:val="22"/>
          <w:lang w:val="de-DE"/>
        </w:rPr>
        <w:t xml:space="preserve"> </w:t>
      </w:r>
      <w:proofErr w:type="spellStart"/>
      <w:r w:rsidRPr="004057B2">
        <w:rPr>
          <w:rFonts w:ascii="Arial" w:hAnsi="Arial" w:cs="Arial"/>
          <w:sz w:val="22"/>
          <w:lang w:val="de-DE"/>
        </w:rPr>
        <w:t>Insights</w:t>
      </w:r>
      <w:proofErr w:type="spellEnd"/>
      <w:r w:rsidRPr="004057B2">
        <w:rPr>
          <w:rFonts w:ascii="Arial" w:hAnsi="Arial" w:cs="Arial"/>
          <w:sz w:val="22"/>
          <w:lang w:val="de-DE"/>
        </w:rPr>
        <w:t xml:space="preserve"> abgesichert. </w:t>
      </w:r>
      <w:proofErr w:type="spellStart"/>
      <w:r w:rsidRPr="004057B2">
        <w:rPr>
          <w:rFonts w:ascii="Arial" w:hAnsi="Arial" w:cs="Arial"/>
          <w:sz w:val="22"/>
          <w:lang w:val="de-DE"/>
        </w:rPr>
        <w:t>PageSpeed</w:t>
      </w:r>
      <w:proofErr w:type="spellEnd"/>
      <w:r w:rsidRPr="004057B2">
        <w:rPr>
          <w:rFonts w:ascii="Arial" w:hAnsi="Arial" w:cs="Arial"/>
          <w:sz w:val="22"/>
          <w:lang w:val="de-DE"/>
        </w:rPr>
        <w:t xml:space="preserve"> </w:t>
      </w:r>
      <w:proofErr w:type="spellStart"/>
      <w:r w:rsidRPr="004057B2">
        <w:rPr>
          <w:rFonts w:ascii="Arial" w:hAnsi="Arial" w:cs="Arial"/>
          <w:sz w:val="22"/>
          <w:lang w:val="de-DE"/>
        </w:rPr>
        <w:t>Insights</w:t>
      </w:r>
      <w:proofErr w:type="spellEnd"/>
      <w:r w:rsidRPr="004057B2">
        <w:rPr>
          <w:rFonts w:ascii="Arial" w:hAnsi="Arial" w:cs="Arial"/>
          <w:sz w:val="22"/>
          <w:lang w:val="de-DE"/>
        </w:rPr>
        <w:t xml:space="preserve"> bewertet eine Seite anhand von vier Kategorien – Performance, </w:t>
      </w:r>
      <w:proofErr w:type="spellStart"/>
      <w:r w:rsidRPr="004057B2">
        <w:rPr>
          <w:rFonts w:ascii="Arial" w:hAnsi="Arial" w:cs="Arial"/>
          <w:sz w:val="22"/>
          <w:lang w:val="de-DE"/>
        </w:rPr>
        <w:t>Accessibility</w:t>
      </w:r>
      <w:proofErr w:type="spellEnd"/>
      <w:r w:rsidRPr="004057B2">
        <w:rPr>
          <w:rFonts w:ascii="Arial" w:hAnsi="Arial" w:cs="Arial"/>
          <w:sz w:val="22"/>
          <w:lang w:val="de-DE"/>
        </w:rPr>
        <w:t xml:space="preserve">, Best Practices und SEO – jeweils auf einer Skala von 0 bis 100, getrennt für Mobile- und Desktop-Aufrufe. </w:t>
      </w:r>
      <w:proofErr w:type="spellStart"/>
      <w:r w:rsidRPr="004057B2">
        <w:rPr>
          <w:rFonts w:ascii="Arial" w:hAnsi="Arial" w:cs="Arial"/>
          <w:sz w:val="22"/>
        </w:rPr>
        <w:t>Grundlage</w:t>
      </w:r>
      <w:proofErr w:type="spellEnd"/>
      <w:r w:rsidRPr="004057B2">
        <w:rPr>
          <w:rFonts w:ascii="Arial" w:hAnsi="Arial" w:cs="Arial"/>
          <w:sz w:val="22"/>
        </w:rPr>
        <w:t xml:space="preserve"> </w:t>
      </w:r>
      <w:proofErr w:type="spellStart"/>
      <w:r w:rsidRPr="004057B2">
        <w:rPr>
          <w:rFonts w:ascii="Arial" w:hAnsi="Arial" w:cs="Arial"/>
          <w:sz w:val="22"/>
        </w:rPr>
        <w:t>sind</w:t>
      </w:r>
      <w:proofErr w:type="spellEnd"/>
      <w:r w:rsidRPr="004057B2">
        <w:rPr>
          <w:rFonts w:ascii="Arial" w:hAnsi="Arial" w:cs="Arial"/>
          <w:sz w:val="22"/>
        </w:rPr>
        <w:t xml:space="preserve"> </w:t>
      </w:r>
      <w:proofErr w:type="spellStart"/>
      <w:r w:rsidRPr="004057B2">
        <w:rPr>
          <w:rFonts w:ascii="Arial" w:hAnsi="Arial" w:cs="Arial"/>
          <w:sz w:val="22"/>
        </w:rPr>
        <w:t>synthetische</w:t>
      </w:r>
      <w:proofErr w:type="spellEnd"/>
      <w:r w:rsidRPr="004057B2">
        <w:rPr>
          <w:rFonts w:ascii="Arial" w:hAnsi="Arial" w:cs="Arial"/>
          <w:sz w:val="22"/>
        </w:rPr>
        <w:t xml:space="preserve"> Lighthouse-</w:t>
      </w:r>
      <w:proofErr w:type="spellStart"/>
      <w:r w:rsidRPr="004057B2">
        <w:rPr>
          <w:rFonts w:ascii="Arial" w:hAnsi="Arial" w:cs="Arial"/>
          <w:sz w:val="22"/>
        </w:rPr>
        <w:t>Messungen</w:t>
      </w:r>
      <w:proofErr w:type="spellEnd"/>
      <w:r w:rsidRPr="004057B2">
        <w:rPr>
          <w:rFonts w:ascii="Arial" w:hAnsi="Arial" w:cs="Arial"/>
          <w:sz w:val="22"/>
        </w:rPr>
        <w:t xml:space="preserve"> </w:t>
      </w:r>
      <w:proofErr w:type="spellStart"/>
      <w:r w:rsidRPr="004057B2">
        <w:rPr>
          <w:rFonts w:ascii="Arial" w:hAnsi="Arial" w:cs="Arial"/>
          <w:sz w:val="22"/>
        </w:rPr>
        <w:t>mit</w:t>
      </w:r>
      <w:proofErr w:type="spellEnd"/>
      <w:r w:rsidRPr="004057B2">
        <w:rPr>
          <w:rFonts w:ascii="Arial" w:hAnsi="Arial" w:cs="Arial"/>
          <w:sz w:val="22"/>
        </w:rPr>
        <w:t xml:space="preserve"> </w:t>
      </w:r>
      <w:proofErr w:type="spellStart"/>
      <w:r w:rsidRPr="004057B2">
        <w:rPr>
          <w:rFonts w:ascii="Arial" w:hAnsi="Arial" w:cs="Arial"/>
          <w:sz w:val="22"/>
        </w:rPr>
        <w:t>Metriken</w:t>
      </w:r>
      <w:proofErr w:type="spellEnd"/>
      <w:r w:rsidRPr="004057B2">
        <w:rPr>
          <w:rFonts w:ascii="Arial" w:hAnsi="Arial" w:cs="Arial"/>
          <w:sz w:val="22"/>
        </w:rPr>
        <w:t xml:space="preserve"> </w:t>
      </w:r>
      <w:proofErr w:type="spellStart"/>
      <w:r w:rsidRPr="004057B2">
        <w:rPr>
          <w:rFonts w:ascii="Arial" w:hAnsi="Arial" w:cs="Arial"/>
          <w:sz w:val="22"/>
        </w:rPr>
        <w:t>wie</w:t>
      </w:r>
      <w:proofErr w:type="spellEnd"/>
      <w:r w:rsidRPr="004057B2">
        <w:rPr>
          <w:rFonts w:ascii="Arial" w:hAnsi="Arial" w:cs="Arial"/>
          <w:sz w:val="22"/>
        </w:rPr>
        <w:t xml:space="preserve"> First </w:t>
      </w:r>
      <w:proofErr w:type="spellStart"/>
      <w:r w:rsidRPr="004057B2">
        <w:rPr>
          <w:rFonts w:ascii="Arial" w:hAnsi="Arial" w:cs="Arial"/>
          <w:sz w:val="22"/>
        </w:rPr>
        <w:t>Contentful</w:t>
      </w:r>
      <w:proofErr w:type="spellEnd"/>
      <w:r w:rsidRPr="004057B2">
        <w:rPr>
          <w:rFonts w:ascii="Arial" w:hAnsi="Arial" w:cs="Arial"/>
          <w:sz w:val="22"/>
        </w:rPr>
        <w:t xml:space="preserve"> Paint, Largest </w:t>
      </w:r>
      <w:proofErr w:type="spellStart"/>
      <w:r w:rsidRPr="004057B2">
        <w:rPr>
          <w:rFonts w:ascii="Arial" w:hAnsi="Arial" w:cs="Arial"/>
          <w:sz w:val="22"/>
        </w:rPr>
        <w:t>Contentful</w:t>
      </w:r>
      <w:proofErr w:type="spellEnd"/>
      <w:r w:rsidRPr="004057B2">
        <w:rPr>
          <w:rFonts w:ascii="Arial" w:hAnsi="Arial" w:cs="Arial"/>
          <w:sz w:val="22"/>
        </w:rPr>
        <w:t xml:space="preserve"> Paint, Total Blocking Time und Cumulative Layout Shift.</w:t>
      </w:r>
    </w:p>
    <w:p w14:paraId="7EEE7E83" w14:textId="2838AC73"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Bei der </w:t>
      </w:r>
      <w:r w:rsidR="00902997" w:rsidRPr="004057B2">
        <w:rPr>
          <w:rFonts w:ascii="Arial" w:hAnsi="Arial" w:cs="Arial"/>
          <w:sz w:val="22"/>
          <w:lang w:val="de-DE"/>
        </w:rPr>
        <w:t>am 11.05.2026</w:t>
      </w:r>
      <w:r w:rsidRPr="004057B2">
        <w:rPr>
          <w:rFonts w:ascii="Arial" w:hAnsi="Arial" w:cs="Arial"/>
          <w:sz w:val="22"/>
          <w:lang w:val="de-DE"/>
        </w:rPr>
        <w:t xml:space="preserve"> durchgeführten Mobile-Analyse für hd1920x1080.de wurden folgende Werte ermittelt:</w:t>
      </w:r>
    </w:p>
    <w:p w14:paraId="1E785104" w14:textId="65AF3F4D" w:rsidR="0088090A" w:rsidRPr="004057B2" w:rsidRDefault="00000000" w:rsidP="00BD4EF3">
      <w:pPr>
        <w:pStyle w:val="Aufzhlungszeichen"/>
        <w:tabs>
          <w:tab w:val="clear" w:pos="360"/>
          <w:tab w:val="num" w:pos="2268"/>
          <w:tab w:val="left" w:pos="2835"/>
        </w:tabs>
        <w:rPr>
          <w:rFonts w:ascii="Arial" w:hAnsi="Arial" w:cs="Arial"/>
          <w:sz w:val="22"/>
        </w:rPr>
      </w:pPr>
      <w:r w:rsidRPr="004057B2">
        <w:rPr>
          <w:rFonts w:ascii="Arial" w:hAnsi="Arial" w:cs="Arial"/>
          <w:sz w:val="22"/>
        </w:rPr>
        <w:t>Performance:</w:t>
      </w:r>
      <w:proofErr w:type="gramStart"/>
      <w:r w:rsidR="00BD4EF3" w:rsidRPr="004057B2">
        <w:rPr>
          <w:rFonts w:ascii="Arial" w:hAnsi="Arial" w:cs="Arial"/>
          <w:sz w:val="22"/>
        </w:rPr>
        <w:tab/>
        <w:t xml:space="preserve">  93</w:t>
      </w:r>
      <w:proofErr w:type="gramEnd"/>
      <w:r w:rsidRPr="004057B2">
        <w:rPr>
          <w:rFonts w:ascii="Arial" w:hAnsi="Arial" w:cs="Arial"/>
          <w:sz w:val="22"/>
        </w:rPr>
        <w:t xml:space="preserve"> / 100</w:t>
      </w:r>
    </w:p>
    <w:p w14:paraId="08C8CFD0" w14:textId="35215BE8"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Accessibility:</w:t>
      </w:r>
      <w:r w:rsidR="00BD4EF3" w:rsidRPr="004057B2">
        <w:rPr>
          <w:rFonts w:ascii="Arial" w:hAnsi="Arial" w:cs="Arial"/>
          <w:sz w:val="22"/>
        </w:rPr>
        <w:tab/>
        <w:t>100</w:t>
      </w:r>
      <w:r w:rsidRPr="004057B2">
        <w:rPr>
          <w:rFonts w:ascii="Arial" w:hAnsi="Arial" w:cs="Arial"/>
          <w:sz w:val="22"/>
        </w:rPr>
        <w:t xml:space="preserve"> / 100</w:t>
      </w:r>
    </w:p>
    <w:p w14:paraId="1AD90B5F" w14:textId="3E4E471F"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Best Practices:</w:t>
      </w:r>
      <w:r w:rsidR="00BD4EF3" w:rsidRPr="004057B2">
        <w:rPr>
          <w:rFonts w:ascii="Arial" w:hAnsi="Arial" w:cs="Arial"/>
          <w:sz w:val="22"/>
        </w:rPr>
        <w:tab/>
        <w:t>100</w:t>
      </w:r>
      <w:r w:rsidRPr="004057B2">
        <w:rPr>
          <w:rFonts w:ascii="Arial" w:hAnsi="Arial" w:cs="Arial"/>
          <w:sz w:val="22"/>
        </w:rPr>
        <w:t xml:space="preserve"> / 100</w:t>
      </w:r>
    </w:p>
    <w:p w14:paraId="139606D1" w14:textId="7D222C30" w:rsidR="0088090A" w:rsidRPr="004057B2" w:rsidRDefault="00000000" w:rsidP="00BD4EF3">
      <w:pPr>
        <w:pStyle w:val="Aufzhlungszeichen"/>
        <w:tabs>
          <w:tab w:val="clear" w:pos="360"/>
          <w:tab w:val="num" w:pos="2268"/>
        </w:tabs>
        <w:rPr>
          <w:rFonts w:ascii="Arial" w:hAnsi="Arial" w:cs="Arial"/>
          <w:sz w:val="22"/>
        </w:rPr>
      </w:pPr>
      <w:r w:rsidRPr="004057B2">
        <w:rPr>
          <w:rFonts w:ascii="Arial" w:hAnsi="Arial" w:cs="Arial"/>
          <w:sz w:val="22"/>
        </w:rPr>
        <w:t>SEO:</w:t>
      </w:r>
      <w:r w:rsidR="00BD4EF3" w:rsidRPr="004057B2">
        <w:rPr>
          <w:rFonts w:ascii="Arial" w:hAnsi="Arial" w:cs="Arial"/>
          <w:sz w:val="22"/>
        </w:rPr>
        <w:tab/>
        <w:t>100</w:t>
      </w:r>
      <w:r w:rsidRPr="004057B2">
        <w:rPr>
          <w:rFonts w:ascii="Arial" w:hAnsi="Arial" w:cs="Arial"/>
          <w:sz w:val="22"/>
        </w:rPr>
        <w:t xml:space="preserve"> / 100</w:t>
      </w:r>
    </w:p>
    <w:p w14:paraId="7D904874" w14:textId="792BA53E"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lastRenderedPageBreak/>
        <w:t xml:space="preserve">Die Werte werden gehalten durch (1) das </w:t>
      </w:r>
      <w:proofErr w:type="spellStart"/>
      <w:r w:rsidRPr="004057B2">
        <w:rPr>
          <w:rFonts w:ascii="Arial" w:hAnsi="Arial" w:cs="Arial"/>
          <w:sz w:val="22"/>
          <w:lang w:val="de-DE"/>
        </w:rPr>
        <w:t>Lazy-Loading</w:t>
      </w:r>
      <w:proofErr w:type="spellEnd"/>
      <w:r w:rsidRPr="004057B2">
        <w:rPr>
          <w:rFonts w:ascii="Arial" w:hAnsi="Arial" w:cs="Arial"/>
          <w:sz w:val="22"/>
          <w:lang w:val="de-DE"/>
        </w:rPr>
        <w:t xml:space="preserve"> aller Routen via „</w:t>
      </w:r>
      <w:proofErr w:type="spellStart"/>
      <w:r w:rsidRPr="004057B2">
        <w:rPr>
          <w:rFonts w:ascii="Arial" w:hAnsi="Arial" w:cs="Arial"/>
          <w:sz w:val="22"/>
          <w:lang w:val="de-DE"/>
        </w:rPr>
        <w:t>React.lazy</w:t>
      </w:r>
      <w:proofErr w:type="spellEnd"/>
      <w:r w:rsidRPr="004057B2">
        <w:rPr>
          <w:rFonts w:ascii="Arial" w:hAnsi="Arial" w:cs="Arial"/>
          <w:sz w:val="22"/>
          <w:lang w:val="de-DE"/>
        </w:rPr>
        <w:t xml:space="preserve">“, wodurch das initiale JavaScript-Bundle klein bleibt, (2) </w:t>
      </w:r>
      <w:proofErr w:type="spellStart"/>
      <w:r w:rsidRPr="004057B2">
        <w:rPr>
          <w:rFonts w:ascii="Arial" w:hAnsi="Arial" w:cs="Arial"/>
          <w:sz w:val="22"/>
          <w:lang w:val="de-DE"/>
        </w:rPr>
        <w:t>WebP</w:t>
      </w:r>
      <w:proofErr w:type="spellEnd"/>
      <w:r w:rsidRPr="004057B2">
        <w:rPr>
          <w:rFonts w:ascii="Arial" w:hAnsi="Arial" w:cs="Arial"/>
          <w:sz w:val="22"/>
          <w:lang w:val="de-DE"/>
        </w:rPr>
        <w:t xml:space="preserve">/SVG-Vorabkomprimierung der Bilder im </w:t>
      </w:r>
      <w:proofErr w:type="spellStart"/>
      <w:r w:rsidRPr="004057B2">
        <w:rPr>
          <w:rFonts w:ascii="Arial" w:hAnsi="Arial" w:cs="Arial"/>
          <w:sz w:val="22"/>
          <w:lang w:val="de-DE"/>
        </w:rPr>
        <w:t>public</w:t>
      </w:r>
      <w:proofErr w:type="spellEnd"/>
      <w:r w:rsidRPr="004057B2">
        <w:rPr>
          <w:rFonts w:ascii="Arial" w:hAnsi="Arial" w:cs="Arial"/>
          <w:sz w:val="22"/>
          <w:lang w:val="de-DE"/>
        </w:rPr>
        <w:t xml:space="preserve">-Ordner, (3) Cache-Header und </w:t>
      </w:r>
      <w:proofErr w:type="spellStart"/>
      <w:r w:rsidRPr="004057B2">
        <w:rPr>
          <w:rFonts w:ascii="Arial" w:hAnsi="Arial" w:cs="Arial"/>
          <w:sz w:val="22"/>
          <w:lang w:val="de-DE"/>
        </w:rPr>
        <w:t>gzip</w:t>
      </w:r>
      <w:proofErr w:type="spellEnd"/>
      <w:r w:rsidRPr="004057B2">
        <w:rPr>
          <w:rFonts w:ascii="Arial" w:hAnsi="Arial" w:cs="Arial"/>
          <w:sz w:val="22"/>
          <w:lang w:val="de-DE"/>
        </w:rPr>
        <w:t xml:space="preserve">-Kompression durch </w:t>
      </w:r>
      <w:proofErr w:type="spellStart"/>
      <w:r w:rsidRPr="004057B2">
        <w:rPr>
          <w:rFonts w:ascii="Arial" w:hAnsi="Arial" w:cs="Arial"/>
          <w:sz w:val="22"/>
          <w:lang w:val="de-DE"/>
        </w:rPr>
        <w:t>Nginx</w:t>
      </w:r>
      <w:proofErr w:type="spellEnd"/>
      <w:r w:rsidRPr="004057B2">
        <w:rPr>
          <w:rFonts w:ascii="Arial" w:hAnsi="Arial" w:cs="Arial"/>
          <w:sz w:val="22"/>
          <w:lang w:val="de-DE"/>
        </w:rPr>
        <w:t xml:space="preserve"> sowie (4) den weitgehenden Verzicht auf Drittanbieter-Skripte. Der vollständige Report ist öffentlich unter </w:t>
      </w:r>
      <w:hyperlink r:id="rId12" w:history="1">
        <w:r w:rsidR="004057B2" w:rsidRPr="006B7A83">
          <w:rPr>
            <w:rStyle w:val="Hyperlink"/>
            <w:rFonts w:ascii="Arial" w:hAnsi="Arial" w:cs="Arial"/>
            <w:sz w:val="22"/>
            <w:lang w:val="de-DE"/>
          </w:rPr>
          <w:t>https://pagespeed.web.dev/analysis/https-hd1920x1080-de</w:t>
        </w:r>
      </w:hyperlink>
      <w:r w:rsidR="004057B2">
        <w:rPr>
          <w:rFonts w:ascii="Arial" w:hAnsi="Arial" w:cs="Arial"/>
          <w:sz w:val="22"/>
          <w:lang w:val="de-DE"/>
        </w:rPr>
        <w:t xml:space="preserve"> </w:t>
      </w:r>
      <w:r w:rsidRPr="004057B2">
        <w:rPr>
          <w:rFonts w:ascii="Arial" w:hAnsi="Arial" w:cs="Arial"/>
          <w:sz w:val="22"/>
          <w:lang w:val="de-DE"/>
        </w:rPr>
        <w:t>erreichbar.</w:t>
      </w:r>
    </w:p>
    <w:p w14:paraId="5ECA68DD" w14:textId="1625C812" w:rsidR="00171817" w:rsidRPr="00171817" w:rsidRDefault="00000000" w:rsidP="00171817">
      <w:pPr>
        <w:pStyle w:val="berschrift2"/>
        <w:spacing w:before="480" w:line="240" w:lineRule="auto"/>
        <w:ind w:left="680" w:hanging="680"/>
        <w:jc w:val="left"/>
        <w:rPr>
          <w:rFonts w:ascii="Arial" w:hAnsi="Arial" w:cs="Arial"/>
          <w:lang w:val="de-DE"/>
        </w:rPr>
      </w:pPr>
      <w:bookmarkStart w:id="27" w:name="_Toc229731006"/>
      <w:r w:rsidRPr="004057B2">
        <w:rPr>
          <w:rFonts w:ascii="Arial" w:hAnsi="Arial" w:cs="Arial"/>
          <w:lang w:val="de-DE"/>
        </w:rPr>
        <w:t>5.4 Sicherheitsprüfung</w:t>
      </w:r>
      <w:bookmarkEnd w:id="27"/>
    </w:p>
    <w:p w14:paraId="4A232F19"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Die in Kapitel 1.3 angekündigten Sicherheitsmaßnahmen werden über vier ineinandergreifende, weitgehend automatisierte Prüfverfahren umgesetzt. Sie laufen teils lokal, teils in der CI-Pipeline und teils kontinuierlich im Hintergrund.</w:t>
      </w:r>
    </w:p>
    <w:p w14:paraId="2C8D8F95" w14:textId="4DCA070B" w:rsidR="00171817" w:rsidRPr="00171817" w:rsidRDefault="00000000" w:rsidP="00171817">
      <w:pPr>
        <w:pStyle w:val="berschrift2"/>
        <w:spacing w:before="480" w:line="240" w:lineRule="auto"/>
        <w:ind w:left="680" w:hanging="680"/>
        <w:jc w:val="left"/>
        <w:rPr>
          <w:rFonts w:ascii="Arial" w:hAnsi="Arial" w:cs="Arial"/>
          <w:lang w:val="de-DE"/>
        </w:rPr>
      </w:pPr>
      <w:bookmarkStart w:id="28" w:name="_Toc229731007"/>
      <w:r w:rsidRPr="004057B2">
        <w:rPr>
          <w:rFonts w:ascii="Arial" w:hAnsi="Arial" w:cs="Arial"/>
          <w:lang w:val="de-DE"/>
        </w:rPr>
        <w:t xml:space="preserve">5.4.1 </w:t>
      </w:r>
      <w:proofErr w:type="spellStart"/>
      <w:r w:rsidRPr="004057B2">
        <w:rPr>
          <w:rFonts w:ascii="Arial" w:hAnsi="Arial" w:cs="Arial"/>
          <w:lang w:val="de-DE"/>
        </w:rPr>
        <w:t>npm</w:t>
      </w:r>
      <w:proofErr w:type="spellEnd"/>
      <w:r w:rsidRPr="004057B2">
        <w:rPr>
          <w:rFonts w:ascii="Arial" w:hAnsi="Arial" w:cs="Arial"/>
          <w:lang w:val="de-DE"/>
        </w:rPr>
        <w:t xml:space="preserve"> </w:t>
      </w:r>
      <w:proofErr w:type="spellStart"/>
      <w:r w:rsidRPr="004057B2">
        <w:rPr>
          <w:rFonts w:ascii="Arial" w:hAnsi="Arial" w:cs="Arial"/>
          <w:lang w:val="de-DE"/>
        </w:rPr>
        <w:t>audit</w:t>
      </w:r>
      <w:bookmarkEnd w:id="28"/>
      <w:proofErr w:type="spellEnd"/>
    </w:p>
    <w:p w14:paraId="24EF875E"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audit</w:t>
      </w:r>
      <w:proofErr w:type="spellEnd"/>
      <w:r w:rsidRPr="004057B2">
        <w:rPr>
          <w:rFonts w:ascii="Arial" w:hAnsi="Arial" w:cs="Arial"/>
          <w:sz w:val="22"/>
          <w:lang w:val="de-DE"/>
        </w:rPr>
        <w:t xml:space="preserve">“ ist das in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integrierte Werkzeug zur Schwachstellenprüfung. Es vergleicht alle direkten und transitiven Abhängigkeiten der „</w:t>
      </w:r>
      <w:proofErr w:type="spellStart"/>
      <w:r w:rsidRPr="004057B2">
        <w:rPr>
          <w:rFonts w:ascii="Arial" w:hAnsi="Arial" w:cs="Arial"/>
          <w:sz w:val="22"/>
          <w:lang w:val="de-DE"/>
        </w:rPr>
        <w:t>package-</w:t>
      </w:r>
      <w:proofErr w:type="gramStart"/>
      <w:r w:rsidRPr="004057B2">
        <w:rPr>
          <w:rFonts w:ascii="Arial" w:hAnsi="Arial" w:cs="Arial"/>
          <w:sz w:val="22"/>
          <w:lang w:val="de-DE"/>
        </w:rPr>
        <w:t>lock.json</w:t>
      </w:r>
      <w:proofErr w:type="spellEnd"/>
      <w:proofErr w:type="gramEnd"/>
      <w:r w:rsidRPr="004057B2">
        <w:rPr>
          <w:rFonts w:ascii="Arial" w:hAnsi="Arial" w:cs="Arial"/>
          <w:sz w:val="22"/>
          <w:lang w:val="de-DE"/>
        </w:rPr>
        <w:t>“ gegen die GitHub Advisory Database und meldet bekannte CVE-Einträge nach Schweregrad. In der Pipeline („</w:t>
      </w:r>
      <w:proofErr w:type="spellStart"/>
      <w:r w:rsidRPr="004057B2">
        <w:rPr>
          <w:rFonts w:ascii="Arial" w:hAnsi="Arial" w:cs="Arial"/>
          <w:sz w:val="22"/>
          <w:lang w:val="de-DE"/>
        </w:rPr>
        <w:t>pipeline.yml</w:t>
      </w:r>
      <w:proofErr w:type="spellEnd"/>
      <w:r w:rsidRPr="004057B2">
        <w:rPr>
          <w:rFonts w:ascii="Arial" w:hAnsi="Arial" w:cs="Arial"/>
          <w:sz w:val="22"/>
          <w:lang w:val="de-DE"/>
        </w:rPr>
        <w:t xml:space="preserve">“) wird der Befehl mit der Option „--audit-level=high“ ausgeführt; ein Treffer ab dieser Schwelle bricht den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 ab und verhindert ein </w:t>
      </w:r>
      <w:proofErr w:type="spellStart"/>
      <w:r w:rsidRPr="004057B2">
        <w:rPr>
          <w:rFonts w:ascii="Arial" w:hAnsi="Arial" w:cs="Arial"/>
          <w:sz w:val="22"/>
          <w:lang w:val="de-DE"/>
        </w:rPr>
        <w:t>Deployment</w:t>
      </w:r>
      <w:proofErr w:type="spellEnd"/>
      <w:r w:rsidRPr="004057B2">
        <w:rPr>
          <w:rFonts w:ascii="Arial" w:hAnsi="Arial" w:cs="Arial"/>
          <w:sz w:val="22"/>
          <w:lang w:val="de-DE"/>
        </w:rPr>
        <w:t xml:space="preserve"> mit bekannt verwundbaren Paketen.</w:t>
      </w:r>
    </w:p>
    <w:p w14:paraId="5FBD10EE" w14:textId="733F7424" w:rsidR="00171817" w:rsidRPr="00171817" w:rsidRDefault="00000000" w:rsidP="00171817">
      <w:pPr>
        <w:pStyle w:val="berschrift2"/>
        <w:spacing w:before="480" w:line="240" w:lineRule="auto"/>
        <w:ind w:left="680" w:hanging="680"/>
        <w:jc w:val="left"/>
        <w:rPr>
          <w:rFonts w:ascii="Arial" w:hAnsi="Arial" w:cs="Arial"/>
          <w:lang w:val="de-DE"/>
        </w:rPr>
      </w:pPr>
      <w:bookmarkStart w:id="29" w:name="_Toc229731008"/>
      <w:r w:rsidRPr="004057B2">
        <w:rPr>
          <w:rFonts w:ascii="Arial" w:hAnsi="Arial" w:cs="Arial"/>
          <w:lang w:val="de-DE"/>
        </w:rPr>
        <w:t>5.4.2 Retire.js</w:t>
      </w:r>
      <w:bookmarkEnd w:id="29"/>
    </w:p>
    <w:p w14:paraId="01968014"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Während sich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audit</w:t>
      </w:r>
      <w:proofErr w:type="spellEnd"/>
      <w:r w:rsidRPr="004057B2">
        <w:rPr>
          <w:rFonts w:ascii="Arial" w:hAnsi="Arial" w:cs="Arial"/>
          <w:sz w:val="22"/>
          <w:lang w:val="de-DE"/>
        </w:rPr>
        <w:t xml:space="preserve">“ am </w:t>
      </w:r>
      <w:proofErr w:type="spellStart"/>
      <w:r w:rsidRPr="004057B2">
        <w:rPr>
          <w:rFonts w:ascii="Arial" w:hAnsi="Arial" w:cs="Arial"/>
          <w:sz w:val="22"/>
          <w:lang w:val="de-DE"/>
        </w:rPr>
        <w:t>Dependency-Tree</w:t>
      </w:r>
      <w:proofErr w:type="spellEnd"/>
      <w:r w:rsidRPr="004057B2">
        <w:rPr>
          <w:rFonts w:ascii="Arial" w:hAnsi="Arial" w:cs="Arial"/>
          <w:sz w:val="22"/>
          <w:lang w:val="de-DE"/>
        </w:rPr>
        <w:t xml:space="preserve"> orientiert, untersucht „Retire.js“ den tatsächlich gebündelten JavaScript-Code auf veraltete Bibliotheksversionen. Das ist insbesondere bei eingebetteten Skripten relevant, die nicht über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verwaltet werden. In der Pipeline läuft Retire.js auf den gesamten Projektordner, schreibt einen JSON-Report und lädt diesen als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-Artefakt hoch. Auch hier bricht der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 bei Befunden ab Schweregrad „high“ ab.</w:t>
      </w:r>
    </w:p>
    <w:p w14:paraId="6EEE3F00" w14:textId="44F3CCF3" w:rsidR="00171817" w:rsidRPr="00171817" w:rsidRDefault="00000000" w:rsidP="00171817">
      <w:pPr>
        <w:pStyle w:val="berschrift2"/>
        <w:spacing w:before="480" w:line="240" w:lineRule="auto"/>
        <w:ind w:left="680" w:hanging="680"/>
        <w:jc w:val="left"/>
        <w:rPr>
          <w:rFonts w:ascii="Arial" w:hAnsi="Arial" w:cs="Arial"/>
          <w:lang w:val="de-DE"/>
        </w:rPr>
      </w:pPr>
      <w:bookmarkStart w:id="30" w:name="_Toc229731009"/>
      <w:r w:rsidRPr="004057B2">
        <w:rPr>
          <w:rFonts w:ascii="Arial" w:hAnsi="Arial" w:cs="Arial"/>
          <w:lang w:val="de-DE"/>
        </w:rPr>
        <w:t xml:space="preserve">5.4.3 GitHub </w:t>
      </w:r>
      <w:proofErr w:type="spellStart"/>
      <w:r w:rsidRPr="004057B2">
        <w:rPr>
          <w:rFonts w:ascii="Arial" w:hAnsi="Arial" w:cs="Arial"/>
          <w:lang w:val="de-DE"/>
        </w:rPr>
        <w:t>Dependabot</w:t>
      </w:r>
      <w:bookmarkEnd w:id="30"/>
      <w:proofErr w:type="spellEnd"/>
    </w:p>
    <w:p w14:paraId="21F5FD8D"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GitHub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ergänzt die CI-seitige Prüfung um eine permanente Überwachung des </w:t>
      </w:r>
      <w:proofErr w:type="spellStart"/>
      <w:r w:rsidRPr="004057B2">
        <w:rPr>
          <w:rFonts w:ascii="Arial" w:hAnsi="Arial" w:cs="Arial"/>
          <w:sz w:val="22"/>
          <w:lang w:val="de-DE"/>
        </w:rPr>
        <w:t>Repositories</w:t>
      </w:r>
      <w:proofErr w:type="spellEnd"/>
      <w:r w:rsidRPr="004057B2">
        <w:rPr>
          <w:rFonts w:ascii="Arial" w:hAnsi="Arial" w:cs="Arial"/>
          <w:sz w:val="22"/>
          <w:lang w:val="de-DE"/>
        </w:rPr>
        <w:t xml:space="preserve">. Sobald für eine Abhängigkeit ein Sicherheitshinweis veröffentlicht wird, erstellt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automatisch einen Pull-Request mit der Aktualisierung.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reagiert damit auch dann, wenn aktuell kein </w:t>
      </w:r>
      <w:proofErr w:type="spellStart"/>
      <w:r w:rsidRPr="004057B2">
        <w:rPr>
          <w:rFonts w:ascii="Arial" w:hAnsi="Arial" w:cs="Arial"/>
          <w:sz w:val="22"/>
          <w:lang w:val="de-DE"/>
        </w:rPr>
        <w:t>Build</w:t>
      </w:r>
      <w:proofErr w:type="spellEnd"/>
      <w:r w:rsidRPr="004057B2">
        <w:rPr>
          <w:rFonts w:ascii="Arial" w:hAnsi="Arial" w:cs="Arial"/>
          <w:sz w:val="22"/>
          <w:lang w:val="de-DE"/>
        </w:rPr>
        <w:t xml:space="preserve"> läuft, und stellt eine Reaktion innerhalb weniger Stunden sicher.</w:t>
      </w:r>
    </w:p>
    <w:p w14:paraId="750CBFFA" w14:textId="77777777" w:rsidR="0088090A" w:rsidRPr="004057B2" w:rsidRDefault="00000000" w:rsidP="00171817">
      <w:pPr>
        <w:pStyle w:val="berschrift2"/>
        <w:spacing w:before="480" w:line="240" w:lineRule="auto"/>
        <w:ind w:left="680" w:hanging="680"/>
        <w:jc w:val="left"/>
        <w:rPr>
          <w:rFonts w:ascii="Arial" w:hAnsi="Arial" w:cs="Arial"/>
          <w:lang w:val="de-DE"/>
        </w:rPr>
      </w:pPr>
      <w:bookmarkStart w:id="31" w:name="_Toc229731010"/>
      <w:r w:rsidRPr="004057B2">
        <w:rPr>
          <w:rFonts w:ascii="Arial" w:hAnsi="Arial" w:cs="Arial"/>
          <w:lang w:val="de-DE"/>
        </w:rPr>
        <w:lastRenderedPageBreak/>
        <w:t xml:space="preserve">5.4.4 </w:t>
      </w:r>
      <w:proofErr w:type="spellStart"/>
      <w:r w:rsidRPr="004057B2">
        <w:rPr>
          <w:rFonts w:ascii="Arial" w:hAnsi="Arial" w:cs="Arial"/>
          <w:lang w:val="de-DE"/>
        </w:rPr>
        <w:t>Renovate</w:t>
      </w:r>
      <w:bookmarkEnd w:id="31"/>
      <w:proofErr w:type="spellEnd"/>
    </w:p>
    <w:p w14:paraId="052DCBC1" w14:textId="77777777" w:rsidR="0088090A"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Während </w:t>
      </w:r>
      <w:proofErr w:type="spellStart"/>
      <w:r w:rsidRPr="004057B2">
        <w:rPr>
          <w:rFonts w:ascii="Arial" w:hAnsi="Arial" w:cs="Arial"/>
          <w:sz w:val="22"/>
          <w:lang w:val="de-DE"/>
        </w:rPr>
        <w:t>Dependabot</w:t>
      </w:r>
      <w:proofErr w:type="spellEnd"/>
      <w:r w:rsidRPr="004057B2">
        <w:rPr>
          <w:rFonts w:ascii="Arial" w:hAnsi="Arial" w:cs="Arial"/>
          <w:sz w:val="22"/>
          <w:lang w:val="de-DE"/>
        </w:rPr>
        <w:t xml:space="preserve"> ausschließlich auf Sicherheitslücken reagiert, deckt der </w:t>
      </w:r>
      <w:proofErr w:type="spellStart"/>
      <w:r w:rsidRPr="004057B2">
        <w:rPr>
          <w:rFonts w:ascii="Arial" w:hAnsi="Arial" w:cs="Arial"/>
          <w:sz w:val="22"/>
          <w:lang w:val="de-DE"/>
        </w:rPr>
        <w:t>Renovate</w:t>
      </w:r>
      <w:proofErr w:type="spellEnd"/>
      <w:r w:rsidRPr="004057B2">
        <w:rPr>
          <w:rFonts w:ascii="Arial" w:hAnsi="Arial" w:cs="Arial"/>
          <w:sz w:val="22"/>
          <w:lang w:val="de-DE"/>
        </w:rPr>
        <w:t>-Bot auch reguläre Versionsupdates ab. Die zugehörige Konfiguration liegt in „</w:t>
      </w:r>
      <w:proofErr w:type="spellStart"/>
      <w:proofErr w:type="gramStart"/>
      <w:r w:rsidRPr="004057B2">
        <w:rPr>
          <w:rFonts w:ascii="Arial" w:hAnsi="Arial" w:cs="Arial"/>
          <w:sz w:val="22"/>
          <w:lang w:val="de-DE"/>
        </w:rPr>
        <w:t>renovate.json</w:t>
      </w:r>
      <w:proofErr w:type="spellEnd"/>
      <w:proofErr w:type="gramEnd"/>
      <w:r w:rsidRPr="004057B2">
        <w:rPr>
          <w:rFonts w:ascii="Arial" w:hAnsi="Arial" w:cs="Arial"/>
          <w:sz w:val="22"/>
          <w:lang w:val="de-DE"/>
        </w:rPr>
        <w:t>“ und basiert auf dem empfohlenen Profil „</w:t>
      </w:r>
      <w:proofErr w:type="spellStart"/>
      <w:r w:rsidRPr="004057B2">
        <w:rPr>
          <w:rFonts w:ascii="Arial" w:hAnsi="Arial" w:cs="Arial"/>
          <w:sz w:val="22"/>
          <w:lang w:val="de-DE"/>
        </w:rPr>
        <w:t>config:recommended</w:t>
      </w:r>
      <w:proofErr w:type="spellEnd"/>
      <w:r w:rsidRPr="004057B2">
        <w:rPr>
          <w:rFonts w:ascii="Arial" w:hAnsi="Arial" w:cs="Arial"/>
          <w:sz w:val="22"/>
          <w:lang w:val="de-DE"/>
        </w:rPr>
        <w:t>“. Patch- und Minor-Updates werden automatisch zusammengeführt („</w:t>
      </w:r>
      <w:proofErr w:type="spellStart"/>
      <w:r w:rsidRPr="004057B2">
        <w:rPr>
          <w:rFonts w:ascii="Arial" w:hAnsi="Arial" w:cs="Arial"/>
          <w:sz w:val="22"/>
          <w:lang w:val="de-DE"/>
        </w:rPr>
        <w:t>platformAutomerge</w:t>
      </w:r>
      <w:proofErr w:type="spellEnd"/>
      <w:r w:rsidRPr="004057B2">
        <w:rPr>
          <w:rFonts w:ascii="Arial" w:hAnsi="Arial" w:cs="Arial"/>
          <w:sz w:val="22"/>
          <w:lang w:val="de-DE"/>
        </w:rPr>
        <w:t>“), sobald CI grün ist; Major-Updates erfordern eine explizite manuelle Freigabe, weil sie Breaking-</w:t>
      </w:r>
      <w:proofErr w:type="spellStart"/>
      <w:r w:rsidRPr="004057B2">
        <w:rPr>
          <w:rFonts w:ascii="Arial" w:hAnsi="Arial" w:cs="Arial"/>
          <w:sz w:val="22"/>
          <w:lang w:val="de-DE"/>
        </w:rPr>
        <w:t>Changes</w:t>
      </w:r>
      <w:proofErr w:type="spellEnd"/>
      <w:r w:rsidRPr="004057B2">
        <w:rPr>
          <w:rFonts w:ascii="Arial" w:hAnsi="Arial" w:cs="Arial"/>
          <w:sz w:val="22"/>
          <w:lang w:val="de-DE"/>
        </w:rPr>
        <w:t xml:space="preserve"> enthalten können. Über „</w:t>
      </w:r>
      <w:proofErr w:type="spellStart"/>
      <w:r w:rsidRPr="004057B2">
        <w:rPr>
          <w:rFonts w:ascii="Arial" w:hAnsi="Arial" w:cs="Arial"/>
          <w:sz w:val="22"/>
          <w:lang w:val="de-DE"/>
        </w:rPr>
        <w:t>prHourlyLimit</w:t>
      </w:r>
      <w:proofErr w:type="spellEnd"/>
      <w:r w:rsidRPr="004057B2">
        <w:rPr>
          <w:rFonts w:ascii="Arial" w:hAnsi="Arial" w:cs="Arial"/>
          <w:sz w:val="22"/>
          <w:lang w:val="de-DE"/>
        </w:rPr>
        <w:t>: 0“ und „</w:t>
      </w:r>
      <w:proofErr w:type="spellStart"/>
      <w:r w:rsidRPr="004057B2">
        <w:rPr>
          <w:rFonts w:ascii="Arial" w:hAnsi="Arial" w:cs="Arial"/>
          <w:sz w:val="22"/>
          <w:lang w:val="de-DE"/>
        </w:rPr>
        <w:t>prConcurrentLimit</w:t>
      </w:r>
      <w:proofErr w:type="spellEnd"/>
      <w:r w:rsidRPr="004057B2">
        <w:rPr>
          <w:rFonts w:ascii="Arial" w:hAnsi="Arial" w:cs="Arial"/>
          <w:sz w:val="22"/>
          <w:lang w:val="de-DE"/>
        </w:rPr>
        <w:t xml:space="preserve">: 0“ ist die Anzahl der parallelen Update-PRs nicht künstlich beschränkt, was in Kombination mit dem automatisierten </w:t>
      </w:r>
      <w:proofErr w:type="spellStart"/>
      <w:r w:rsidRPr="004057B2">
        <w:rPr>
          <w:rFonts w:ascii="Arial" w:hAnsi="Arial" w:cs="Arial"/>
          <w:sz w:val="22"/>
          <w:lang w:val="de-DE"/>
        </w:rPr>
        <w:t>Merge</w:t>
      </w:r>
      <w:proofErr w:type="spellEnd"/>
      <w:r w:rsidRPr="004057B2">
        <w:rPr>
          <w:rFonts w:ascii="Arial" w:hAnsi="Arial" w:cs="Arial"/>
          <w:sz w:val="22"/>
          <w:lang w:val="de-DE"/>
        </w:rPr>
        <w:t xml:space="preserve"> eine sehr kurze Update-Latenz ermöglicht. Sicherheitsrelevante Aktualisierungen werden so meist innerhalb eines Tages produktiv.</w:t>
      </w:r>
    </w:p>
    <w:p w14:paraId="48EE529A" w14:textId="3E3F6397" w:rsidR="00BC65F9" w:rsidRPr="004057B2" w:rsidRDefault="00000000" w:rsidP="00747E2B">
      <w:pPr>
        <w:pStyle w:val="berschrift1"/>
        <w:numPr>
          <w:ilvl w:val="0"/>
          <w:numId w:val="10"/>
        </w:numPr>
        <w:spacing w:before="360" w:line="240" w:lineRule="auto"/>
        <w:jc w:val="left"/>
        <w:rPr>
          <w:rFonts w:ascii="Arial" w:hAnsi="Arial" w:cs="Arial"/>
          <w:lang w:val="de-DE"/>
        </w:rPr>
      </w:pPr>
      <w:bookmarkStart w:id="32" w:name="_Toc229731011"/>
      <w:r w:rsidRPr="004057B2">
        <w:rPr>
          <w:rFonts w:ascii="Arial" w:hAnsi="Arial" w:cs="Arial"/>
          <w:lang w:val="de-DE"/>
        </w:rPr>
        <w:t>Setup</w:t>
      </w:r>
      <w:bookmarkEnd w:id="32"/>
    </w:p>
    <w:p w14:paraId="79E3AD37"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Setup spiegelt den Baukasten-Gedanken wider und wurde von Beginn an so gestaltet, dass das gesamte Projekt mit wenigen Schritten reproduzierbar in Betrieb genommen werden kann. Im einfachsten Fall genügen ein Fork des </w:t>
      </w:r>
      <w:proofErr w:type="spellStart"/>
      <w:r w:rsidRPr="004057B2">
        <w:rPr>
          <w:rFonts w:ascii="Arial" w:hAnsi="Arial" w:cs="Arial"/>
          <w:sz w:val="22"/>
          <w:lang w:val="de-DE"/>
        </w:rPr>
        <w:t>Repositories</w:t>
      </w:r>
      <w:proofErr w:type="spellEnd"/>
      <w:r w:rsidRPr="004057B2">
        <w:rPr>
          <w:rFonts w:ascii="Arial" w:hAnsi="Arial" w:cs="Arial"/>
          <w:sz w:val="22"/>
          <w:lang w:val="de-DE"/>
        </w:rPr>
        <w:t xml:space="preserve"> sowie ein Lauf von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install</w:t>
      </w:r>
      <w:proofErr w:type="spellEnd"/>
      <w:r w:rsidRPr="004057B2">
        <w:rPr>
          <w:rFonts w:ascii="Arial" w:hAnsi="Arial" w:cs="Arial"/>
          <w:sz w:val="22"/>
          <w:lang w:val="de-DE"/>
        </w:rPr>
        <w:t>“ und „</w:t>
      </w:r>
      <w:proofErr w:type="spellStart"/>
      <w:r w:rsidRPr="004057B2">
        <w:rPr>
          <w:rFonts w:ascii="Arial" w:hAnsi="Arial" w:cs="Arial"/>
          <w:sz w:val="22"/>
          <w:lang w:val="de-DE"/>
        </w:rPr>
        <w:t>npm</w:t>
      </w:r>
      <w:proofErr w:type="spellEnd"/>
      <w:r w:rsidRPr="004057B2">
        <w:rPr>
          <w:rFonts w:ascii="Arial" w:hAnsi="Arial" w:cs="Arial"/>
          <w:sz w:val="22"/>
          <w:lang w:val="de-DE"/>
        </w:rPr>
        <w:t xml:space="preserve"> </w:t>
      </w:r>
      <w:proofErr w:type="spellStart"/>
      <w:r w:rsidRPr="004057B2">
        <w:rPr>
          <w:rFonts w:ascii="Arial" w:hAnsi="Arial" w:cs="Arial"/>
          <w:sz w:val="22"/>
          <w:lang w:val="de-DE"/>
        </w:rPr>
        <w:t>run</w:t>
      </w:r>
      <w:proofErr w:type="spellEnd"/>
      <w:r w:rsidRPr="004057B2">
        <w:rPr>
          <w:rFonts w:ascii="Arial" w:hAnsi="Arial" w:cs="Arial"/>
          <w:sz w:val="22"/>
          <w:lang w:val="de-DE"/>
        </w:rPr>
        <w:t xml:space="preserve"> </w:t>
      </w:r>
      <w:proofErr w:type="spellStart"/>
      <w:r w:rsidRPr="004057B2">
        <w:rPr>
          <w:rFonts w:ascii="Arial" w:hAnsi="Arial" w:cs="Arial"/>
          <w:sz w:val="22"/>
          <w:lang w:val="de-DE"/>
        </w:rPr>
        <w:t>dev</w:t>
      </w:r>
      <w:proofErr w:type="spellEnd"/>
      <w:r w:rsidRPr="004057B2">
        <w:rPr>
          <w:rFonts w:ascii="Arial" w:hAnsi="Arial" w:cs="Arial"/>
          <w:sz w:val="22"/>
          <w:lang w:val="de-DE"/>
        </w:rPr>
        <w:t>“, um die Landingpage lokal zu starten.</w:t>
      </w:r>
    </w:p>
    <w:p w14:paraId="2E791DED"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Für den unmittelbaren Einsatz steht der Setup-Assistent („</w:t>
      </w:r>
      <w:proofErr w:type="spellStart"/>
      <w:r w:rsidRPr="004057B2">
        <w:rPr>
          <w:rFonts w:ascii="Arial" w:hAnsi="Arial" w:cs="Arial"/>
          <w:sz w:val="22"/>
          <w:lang w:val="de-DE"/>
        </w:rPr>
        <w:t>setup.ts</w:t>
      </w:r>
      <w:proofErr w:type="spellEnd"/>
      <w:r w:rsidRPr="004057B2">
        <w:rPr>
          <w:rFonts w:ascii="Arial" w:hAnsi="Arial" w:cs="Arial"/>
          <w:sz w:val="22"/>
          <w:lang w:val="de-DE"/>
        </w:rPr>
        <w:t xml:space="preserve">“) bereit, der nach Kanalname, Anzeigename, </w:t>
      </w:r>
      <w:proofErr w:type="spellStart"/>
      <w:r w:rsidRPr="004057B2">
        <w:rPr>
          <w:rFonts w:ascii="Arial" w:hAnsi="Arial" w:cs="Arial"/>
          <w:sz w:val="22"/>
          <w:lang w:val="de-DE"/>
        </w:rPr>
        <w:t>Tagline</w:t>
      </w:r>
      <w:proofErr w:type="spellEnd"/>
      <w:r w:rsidRPr="004057B2">
        <w:rPr>
          <w:rFonts w:ascii="Arial" w:hAnsi="Arial" w:cs="Arial"/>
          <w:sz w:val="22"/>
          <w:lang w:val="de-DE"/>
        </w:rPr>
        <w:t xml:space="preserve">, Akzentfarbe, Impressum-Daten und der </w:t>
      </w:r>
      <w:proofErr w:type="spellStart"/>
      <w:r w:rsidRPr="004057B2">
        <w:rPr>
          <w:rFonts w:ascii="Arial" w:hAnsi="Arial" w:cs="Arial"/>
          <w:sz w:val="22"/>
          <w:lang w:val="de-DE"/>
        </w:rPr>
        <w:t>StreamElements</w:t>
      </w:r>
      <w:proofErr w:type="spellEnd"/>
      <w:r w:rsidRPr="004057B2">
        <w:rPr>
          <w:rFonts w:ascii="Arial" w:hAnsi="Arial" w:cs="Arial"/>
          <w:sz w:val="22"/>
          <w:lang w:val="de-DE"/>
        </w:rPr>
        <w:t>-URL fragt und die Werte automatisch in „</w:t>
      </w:r>
      <w:proofErr w:type="spellStart"/>
      <w:r w:rsidRPr="004057B2">
        <w:rPr>
          <w:rFonts w:ascii="Arial" w:hAnsi="Arial" w:cs="Arial"/>
          <w:sz w:val="22"/>
          <w:lang w:val="de-DE"/>
        </w:rPr>
        <w:t>siteConfig.ts</w:t>
      </w:r>
      <w:proofErr w:type="spellEnd"/>
      <w:r w:rsidRPr="004057B2">
        <w:rPr>
          <w:rFonts w:ascii="Arial" w:hAnsi="Arial" w:cs="Arial"/>
          <w:sz w:val="22"/>
          <w:lang w:val="de-DE"/>
        </w:rPr>
        <w:t xml:space="preserve">“ und in die i18n-Sprachdateien schreibt – also exakt in die beiden Konfigurationsebenen aus Kapitel 2. </w:t>
      </w:r>
      <w:proofErr w:type="gramStart"/>
      <w:r w:rsidRPr="004057B2">
        <w:rPr>
          <w:rFonts w:ascii="Arial" w:hAnsi="Arial" w:cs="Arial"/>
          <w:sz w:val="22"/>
          <w:lang w:val="de-DE"/>
        </w:rPr>
        <w:t>Optional</w:t>
      </w:r>
      <w:proofErr w:type="gramEnd"/>
      <w:r w:rsidRPr="004057B2">
        <w:rPr>
          <w:rFonts w:ascii="Arial" w:hAnsi="Arial" w:cs="Arial"/>
          <w:sz w:val="22"/>
          <w:lang w:val="de-DE"/>
        </w:rPr>
        <w:t xml:space="preserve"> lässt sich daraus über Bun eine eigenständige „setup.exe“ kompilieren, sodass auch Nutzer ohne Node-</w:t>
      </w:r>
      <w:proofErr w:type="spellStart"/>
      <w:r w:rsidRPr="004057B2">
        <w:rPr>
          <w:rFonts w:ascii="Arial" w:hAnsi="Arial" w:cs="Arial"/>
          <w:sz w:val="22"/>
          <w:lang w:val="de-DE"/>
        </w:rPr>
        <w:t>Toolchain</w:t>
      </w:r>
      <w:proofErr w:type="spellEnd"/>
      <w:r w:rsidRPr="004057B2">
        <w:rPr>
          <w:rFonts w:ascii="Arial" w:hAnsi="Arial" w:cs="Arial"/>
          <w:sz w:val="22"/>
          <w:lang w:val="de-DE"/>
        </w:rPr>
        <w:t xml:space="preserve"> den Baukasten in Betrieb nehmen können.</w:t>
      </w:r>
    </w:p>
    <w:p w14:paraId="777DEC2E"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Im produktiven Betrieb wird das Frontend per GitHub Actions gebaut und entweder direkt auf GitHub Pages oder über Docker und Nginx hinter einer eigenen Domain ausgeliefert. Für den Anschluss an Supabase wird ein Projekt angelegt, die mitgelieferten SQL-Migrationen werden ausgeführt und die zugehörigen Schlüssel in den GitHub-Secrets hinterlegt. Die Twitch-Panel-Extension aus „TwitchAddon/extension" wird im Twitch-Developer-Dashboard registriert; als Fetch-URL trägt man dort die feste ngrok-Static-Domain ein, die der TwitchAddon beim Start automatisch öffnet. Der DiscordBot läuft als Container auf Render, der TwitchAddon als lokal auf dem Streamer-PC laufende, selbst-gepackte Windows-EXE — ein Doppelklick startet HTTP-Server, ngrok-Tunnel und Twitch-IRC-Verbindung in einem einzigen Prozess.</w:t>
      </w:r>
    </w:p>
    <w:p w14:paraId="34DA8DCF" w14:textId="12924AAF" w:rsidR="00BC65F9" w:rsidRPr="004057B2" w:rsidRDefault="00000000" w:rsidP="00747E2B">
      <w:pPr>
        <w:pStyle w:val="berschrift1"/>
        <w:numPr>
          <w:ilvl w:val="0"/>
          <w:numId w:val="10"/>
        </w:numPr>
        <w:spacing w:before="360" w:line="240" w:lineRule="auto"/>
        <w:jc w:val="left"/>
        <w:rPr>
          <w:rFonts w:ascii="Arial" w:hAnsi="Arial" w:cs="Arial"/>
          <w:lang w:val="de-DE"/>
        </w:rPr>
      </w:pPr>
      <w:bookmarkStart w:id="33" w:name="_Toc229731012"/>
      <w:r w:rsidRPr="004057B2">
        <w:rPr>
          <w:rFonts w:ascii="Arial" w:hAnsi="Arial" w:cs="Arial"/>
          <w:lang w:val="de-DE"/>
        </w:rPr>
        <w:lastRenderedPageBreak/>
        <w:t>Projektabschluss</w:t>
      </w:r>
      <w:bookmarkEnd w:id="33"/>
    </w:p>
    <w:p w14:paraId="3F7F03A8" w14:textId="77777777" w:rsidR="00BC65F9" w:rsidRPr="004057B2" w:rsidRDefault="00000000" w:rsidP="00171817">
      <w:pPr>
        <w:pStyle w:val="berschrift2"/>
        <w:spacing w:before="480" w:line="240" w:lineRule="auto"/>
        <w:ind w:left="680" w:hanging="680"/>
        <w:jc w:val="left"/>
        <w:rPr>
          <w:rFonts w:ascii="Arial" w:hAnsi="Arial" w:cs="Arial"/>
          <w:lang w:val="de-DE"/>
        </w:rPr>
      </w:pPr>
      <w:bookmarkStart w:id="34" w:name="_Toc229731013"/>
      <w:r w:rsidRPr="004057B2">
        <w:rPr>
          <w:rFonts w:ascii="Arial" w:hAnsi="Arial" w:cs="Arial"/>
          <w:lang w:val="de-DE"/>
        </w:rPr>
        <w:t>7.1 Fazit</w:t>
      </w:r>
      <w:bookmarkEnd w:id="34"/>
    </w:p>
    <w:p w14:paraId="06BC2C7C"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Die Entwicklung der Streaming-Landingpage hat gezeigt, dass sich eine umfangreiche, community-orientierte Plattform mit einem schlanken Stack aus React, </w:t>
      </w:r>
      <w:proofErr w:type="spellStart"/>
      <w:r w:rsidRPr="004057B2">
        <w:rPr>
          <w:rFonts w:ascii="Arial" w:hAnsi="Arial" w:cs="Arial"/>
          <w:sz w:val="22"/>
          <w:lang w:val="de-DE"/>
        </w:rPr>
        <w:t>TypeScript</w:t>
      </w:r>
      <w:proofErr w:type="spellEnd"/>
      <w:r w:rsidRPr="004057B2">
        <w:rPr>
          <w:rFonts w:ascii="Arial" w:hAnsi="Arial" w:cs="Arial"/>
          <w:sz w:val="22"/>
          <w:lang w:val="de-DE"/>
        </w:rPr>
        <w:t xml:space="preserve">, Vite und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mit verhältnismäßig geringem Aufwand professionell umsetzen lässt. Sämtliche Kernfunktionen – Linkpage, </w:t>
      </w:r>
      <w:proofErr w:type="spellStart"/>
      <w:r w:rsidRPr="004057B2">
        <w:rPr>
          <w:rFonts w:ascii="Arial" w:hAnsi="Arial" w:cs="Arial"/>
          <w:sz w:val="22"/>
          <w:lang w:val="de-DE"/>
        </w:rPr>
        <w:t>Streamplan</w:t>
      </w:r>
      <w:proofErr w:type="spellEnd"/>
      <w:r w:rsidRPr="004057B2">
        <w:rPr>
          <w:rFonts w:ascii="Arial" w:hAnsi="Arial" w:cs="Arial"/>
          <w:sz w:val="22"/>
          <w:lang w:val="de-DE"/>
        </w:rPr>
        <w:t>, Live-</w:t>
      </w:r>
      <w:proofErr w:type="spellStart"/>
      <w:r w:rsidRPr="004057B2">
        <w:rPr>
          <w:rFonts w:ascii="Arial" w:hAnsi="Arial" w:cs="Arial"/>
          <w:sz w:val="22"/>
          <w:lang w:val="de-DE"/>
        </w:rPr>
        <w:t>Section</w:t>
      </w:r>
      <w:proofErr w:type="spellEnd"/>
      <w:r w:rsidRPr="004057B2">
        <w:rPr>
          <w:rFonts w:ascii="Arial" w:hAnsi="Arial" w:cs="Arial"/>
          <w:sz w:val="22"/>
          <w:lang w:val="de-DE"/>
        </w:rPr>
        <w:t xml:space="preserve">, Clip-Voting,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 </w:t>
      </w:r>
      <w:proofErr w:type="spellStart"/>
      <w:r w:rsidRPr="004057B2">
        <w:rPr>
          <w:rFonts w:ascii="Arial" w:hAnsi="Arial" w:cs="Arial"/>
          <w:sz w:val="22"/>
          <w:lang w:val="de-DE"/>
        </w:rPr>
        <w:t>Bartclicker</w:t>
      </w:r>
      <w:proofErr w:type="spellEnd"/>
      <w:r w:rsidRPr="004057B2">
        <w:rPr>
          <w:rFonts w:ascii="Arial" w:hAnsi="Arial" w:cs="Arial"/>
          <w:sz w:val="22"/>
          <w:lang w:val="de-DE"/>
        </w:rPr>
        <w:t>,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Besonders die Entscheidung, das Backend nicht selbst zu betreiben, sondern auf </w:t>
      </w:r>
      <w:proofErr w:type="spellStart"/>
      <w:r w:rsidRPr="004057B2">
        <w:rPr>
          <w:rFonts w:ascii="Arial" w:hAnsi="Arial" w:cs="Arial"/>
          <w:sz w:val="22"/>
          <w:lang w:val="de-DE"/>
        </w:rPr>
        <w:t>Supabase</w:t>
      </w:r>
      <w:proofErr w:type="spellEnd"/>
      <w:r w:rsidRPr="004057B2">
        <w:rPr>
          <w:rFonts w:ascii="Arial" w:hAnsi="Arial" w:cs="Arial"/>
          <w:sz w:val="22"/>
          <w:lang w:val="de-DE"/>
        </w:rPr>
        <w:t xml:space="preserve"> mit </w:t>
      </w:r>
      <w:proofErr w:type="spellStart"/>
      <w:r w:rsidRPr="004057B2">
        <w:rPr>
          <w:rFonts w:ascii="Arial" w:hAnsi="Arial" w:cs="Arial"/>
          <w:sz w:val="22"/>
          <w:lang w:val="de-DE"/>
        </w:rPr>
        <w:t>Row</w:t>
      </w:r>
      <w:proofErr w:type="spellEnd"/>
      <w:r w:rsidRPr="004057B2">
        <w:rPr>
          <w:rFonts w:ascii="Arial" w:hAnsi="Arial" w:cs="Arial"/>
          <w:sz w:val="22"/>
          <w:lang w:val="de-DE"/>
        </w:rPr>
        <w:t xml:space="preserve">-Level-Security zu setzen, hat sich als tragfähig erwiesen. Sie ermöglicht es, sensible Bereiche wie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 oder das Moderationsdashboard sauber abzusichern, ohne eine eigene Auth-Infrastruktur pflegen zu müssen. Auch das Kostenziel aus Kapitel 1 wurde erreicht: Bis auf die Domain entstehen keine laufenden Kosten.</w:t>
      </w:r>
    </w:p>
    <w:p w14:paraId="25994CA5" w14:textId="77777777" w:rsidR="00BC65F9" w:rsidRPr="004057B2" w:rsidRDefault="00000000">
      <w:pPr>
        <w:pStyle w:val="berschrift2"/>
        <w:spacing w:before="320" w:after="160"/>
        <w:rPr>
          <w:rFonts w:ascii="Arial" w:hAnsi="Arial" w:cs="Arial"/>
          <w:lang w:val="de-DE"/>
        </w:rPr>
      </w:pPr>
      <w:bookmarkStart w:id="35" w:name="_Toc229731014"/>
      <w:r w:rsidRPr="004057B2">
        <w:rPr>
          <w:rFonts w:ascii="Arial" w:hAnsi="Arial" w:cs="Arial"/>
          <w:lang w:val="de-DE"/>
        </w:rPr>
        <w:t>7.2 Herausforderungen</w:t>
      </w:r>
      <w:bookmarkEnd w:id="35"/>
    </w:p>
    <w:p w14:paraId="051E2080"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Eine zentrale Herausforderung war die Authentifizierung mit Twitch. Die OAuth-Flows müssen sowohl im Frontend (für Nutzer-Login) als auch im </w:t>
      </w:r>
      <w:proofErr w:type="spellStart"/>
      <w:r w:rsidRPr="004057B2">
        <w:rPr>
          <w:rFonts w:ascii="Arial" w:hAnsi="Arial" w:cs="Arial"/>
          <w:sz w:val="22"/>
          <w:lang w:val="de-DE"/>
        </w:rPr>
        <w:t>TwitchAddon</w:t>
      </w:r>
      <w:proofErr w:type="spellEnd"/>
      <w:r w:rsidRPr="004057B2">
        <w:rPr>
          <w:rFonts w:ascii="Arial" w:hAnsi="Arial" w:cs="Arial"/>
          <w:sz w:val="22"/>
          <w:lang w:val="de-DE"/>
        </w:rPr>
        <w:t xml:space="preserve"> (für den Bot-Token) stabil mit ablaufenden Tokens umgehen. Hier waren mehrere Iterationen nötig, bis automatische Refresh-Mechanismen und ein klar definierter Fehlerpfad bestanden.</w:t>
      </w:r>
    </w:p>
    <w:p w14:paraId="6FD177B5"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Eine zweite Hürde stellte die Modellierung der Voting-Logik dar. Monatliche Runden, ein abschließendes </w:t>
      </w:r>
      <w:proofErr w:type="spellStart"/>
      <w:r w:rsidRPr="004057B2">
        <w:rPr>
          <w:rFonts w:ascii="Arial" w:hAnsi="Arial" w:cs="Arial"/>
          <w:sz w:val="22"/>
          <w:lang w:val="de-DE"/>
        </w:rPr>
        <w:t>Jahresvoting</w:t>
      </w:r>
      <w:proofErr w:type="spellEnd"/>
      <w:r w:rsidRPr="004057B2">
        <w:rPr>
          <w:rFonts w:ascii="Arial" w:hAnsi="Arial" w:cs="Arial"/>
          <w:sz w:val="22"/>
          <w:lang w:val="de-DE"/>
        </w:rPr>
        <w:t>, Stimmkontingente pro Nutzer sowie die Übertragung von Monats- in Jahresgewinner mussten konsistent in der Datenbank abgebildet werden. Die Kombination aus Datenbank-Triggern, „</w:t>
      </w:r>
      <w:proofErr w:type="spellStart"/>
      <w:r w:rsidRPr="004057B2">
        <w:rPr>
          <w:rFonts w:ascii="Arial" w:hAnsi="Arial" w:cs="Arial"/>
          <w:sz w:val="22"/>
          <w:lang w:val="de-DE"/>
        </w:rPr>
        <w:t>pg_cron</w:t>
      </w:r>
      <w:proofErr w:type="spellEnd"/>
      <w:r w:rsidRPr="004057B2">
        <w:rPr>
          <w:rFonts w:ascii="Arial" w:hAnsi="Arial" w:cs="Arial"/>
          <w:sz w:val="22"/>
          <w:lang w:val="de-DE"/>
        </w:rPr>
        <w:t xml:space="preserve">“-Jobs, GitHub-Actions-Cron-Skripten und Webhooks zum </w:t>
      </w:r>
      <w:proofErr w:type="spellStart"/>
      <w:r w:rsidRPr="004057B2">
        <w:rPr>
          <w:rFonts w:ascii="Arial" w:hAnsi="Arial" w:cs="Arial"/>
          <w:sz w:val="22"/>
          <w:lang w:val="de-DE"/>
        </w:rPr>
        <w:t>DiscordBot</w:t>
      </w:r>
      <w:proofErr w:type="spellEnd"/>
      <w:r w:rsidRPr="004057B2">
        <w:rPr>
          <w:rFonts w:ascii="Arial" w:hAnsi="Arial" w:cs="Arial"/>
          <w:sz w:val="22"/>
          <w:lang w:val="de-DE"/>
        </w:rPr>
        <w:t xml:space="preserve"> machte es nötig, viele Sonderfälle gezielt zu testen.</w:t>
      </w:r>
    </w:p>
    <w:p w14:paraId="51EA5736"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w:t>
      </w:r>
      <w:proofErr w:type="spellStart"/>
      <w:r w:rsidRPr="004057B2">
        <w:rPr>
          <w:rFonts w:ascii="Arial" w:hAnsi="Arial" w:cs="Arial"/>
          <w:sz w:val="22"/>
          <w:lang w:val="de-DE"/>
        </w:rPr>
        <w:t>Refactorings</w:t>
      </w:r>
      <w:proofErr w:type="spellEnd"/>
      <w:r w:rsidRPr="004057B2">
        <w:rPr>
          <w:rFonts w:ascii="Arial" w:hAnsi="Arial" w:cs="Arial"/>
          <w:sz w:val="22"/>
          <w:lang w:val="de-DE"/>
        </w:rPr>
        <w:t xml:space="preserve"> und der Einführung des architektonischen Tests konnte sichergestellt </w:t>
      </w:r>
      <w:r w:rsidRPr="004057B2">
        <w:rPr>
          <w:rFonts w:ascii="Arial" w:hAnsi="Arial" w:cs="Arial"/>
          <w:sz w:val="22"/>
          <w:lang w:val="de-DE"/>
        </w:rPr>
        <w:lastRenderedPageBreak/>
        <w:t>werden, dass ein Streamer-Wechsel ausschließlich über „</w:t>
      </w:r>
      <w:proofErr w:type="spellStart"/>
      <w:r w:rsidRPr="004057B2">
        <w:rPr>
          <w:rFonts w:ascii="Arial" w:hAnsi="Arial" w:cs="Arial"/>
          <w:sz w:val="22"/>
          <w:lang w:val="de-DE"/>
        </w:rPr>
        <w:t>siteConfig.ts</w:t>
      </w:r>
      <w:proofErr w:type="spellEnd"/>
      <w:r w:rsidRPr="004057B2">
        <w:rPr>
          <w:rFonts w:ascii="Arial" w:hAnsi="Arial" w:cs="Arial"/>
          <w:sz w:val="22"/>
          <w:lang w:val="de-DE"/>
        </w:rPr>
        <w:t>“ und die Sprachdateien möglich ist.</w:t>
      </w:r>
    </w:p>
    <w:p w14:paraId="26208138" w14:textId="77777777" w:rsidR="00BC65F9" w:rsidRPr="004057B2" w:rsidRDefault="00000000">
      <w:pPr>
        <w:pStyle w:val="berschrift2"/>
        <w:spacing w:before="320" w:after="160"/>
        <w:rPr>
          <w:rFonts w:ascii="Arial" w:hAnsi="Arial" w:cs="Arial"/>
          <w:lang w:val="de-DE"/>
        </w:rPr>
      </w:pPr>
      <w:bookmarkStart w:id="36" w:name="_Toc229731015"/>
      <w:r w:rsidRPr="004057B2">
        <w:rPr>
          <w:rFonts w:ascii="Arial" w:hAnsi="Arial" w:cs="Arial"/>
          <w:lang w:val="de-DE"/>
        </w:rPr>
        <w:t>7.3 Zukunftspotential</w:t>
      </w:r>
      <w:bookmarkEnd w:id="36"/>
    </w:p>
    <w:p w14:paraId="480A0993" w14:textId="77777777" w:rsidR="00BC65F9"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Das Projekt bietet eine Vielzahl an Erweiterungsoptionen. Naheliegend ist der Ausbau des </w:t>
      </w:r>
      <w:proofErr w:type="spellStart"/>
      <w:r w:rsidRPr="004057B2">
        <w:rPr>
          <w:rFonts w:ascii="Arial" w:hAnsi="Arial" w:cs="Arial"/>
          <w:sz w:val="22"/>
          <w:lang w:val="de-DE"/>
        </w:rPr>
        <w:t>OnlyBart</w:t>
      </w:r>
      <w:proofErr w:type="spellEnd"/>
      <w:r w:rsidRPr="004057B2">
        <w:rPr>
          <w:rFonts w:ascii="Arial" w:hAnsi="Arial" w:cs="Arial"/>
          <w:sz w:val="22"/>
          <w:lang w:val="de-DE"/>
        </w:rPr>
        <w:t xml:space="preserve">-Bereichs zu einer vollwertigen Premium-Plattform mit Tier-Abstufungen, Push-Benachrichtigungen oder einer eigenen Mobile-Wrapper-App. Auch das </w:t>
      </w:r>
      <w:proofErr w:type="spellStart"/>
      <w:r w:rsidRPr="004057B2">
        <w:rPr>
          <w:rFonts w:ascii="Arial" w:hAnsi="Arial" w:cs="Arial"/>
          <w:sz w:val="22"/>
          <w:lang w:val="de-DE"/>
        </w:rPr>
        <w:t>Bartclicker</w:t>
      </w:r>
      <w:proofErr w:type="spellEnd"/>
      <w:r w:rsidRPr="004057B2">
        <w:rPr>
          <w:rFonts w:ascii="Arial" w:hAnsi="Arial" w:cs="Arial"/>
          <w:sz w:val="22"/>
          <w:lang w:val="de-DE"/>
        </w:rPr>
        <w:t>-Spiel lässt sich um Mehrspielermodus, saisonale Events und Twitch-Drops erweitern.</w:t>
      </w:r>
    </w:p>
    <w:p w14:paraId="441E2A23" w14:textId="77777777" w:rsidR="0050476D" w:rsidRPr="004057B2" w:rsidRDefault="00000000">
      <w:pPr>
        <w:spacing w:after="160" w:line="336" w:lineRule="auto"/>
        <w:rPr>
          <w:rFonts w:ascii="Arial" w:hAnsi="Arial" w:cs="Arial"/>
          <w:sz w:val="22"/>
          <w:lang w:val="de-DE"/>
        </w:rPr>
      </w:pPr>
      <w:r w:rsidRPr="004057B2">
        <w:rPr>
          <w:rFonts w:ascii="Arial" w:hAnsi="Arial" w:cs="Arial"/>
          <w:sz w:val="22"/>
          <w:lang w:val="de-DE"/>
        </w:rPr>
        <w:t xml:space="preserve">Mittelfristig ist der konsequente nächste Schritt ein Marketplace-Ansatz, bei dem der Baukasten als White-Label-Lösung an weitere Streamer ausgeliefert wird. Da alle </w:t>
      </w:r>
      <w:proofErr w:type="spellStart"/>
      <w:r w:rsidRPr="004057B2">
        <w:rPr>
          <w:rFonts w:ascii="Arial" w:hAnsi="Arial" w:cs="Arial"/>
          <w:sz w:val="22"/>
          <w:lang w:val="de-DE"/>
        </w:rPr>
        <w:t>streamer</w:t>
      </w:r>
      <w:proofErr w:type="spellEnd"/>
      <w:r w:rsidRPr="004057B2">
        <w:rPr>
          <w:rFonts w:ascii="Arial" w:hAnsi="Arial" w:cs="Arial"/>
          <w:sz w:val="22"/>
          <w:lang w:val="de-DE"/>
        </w:rPr>
        <w:t xml:space="preserve">-spezifischen Daten bereits in zwei Konfigurationsebenen gebündelt sind, fehlt für diesen Schritt im Wesentlichen ein geführter Onboarding-Wizard, der ein neues </w:t>
      </w:r>
      <w:proofErr w:type="spellStart"/>
      <w:r w:rsidRPr="004057B2">
        <w:rPr>
          <w:rFonts w:ascii="Arial" w:hAnsi="Arial" w:cs="Arial"/>
          <w:sz w:val="22"/>
          <w:lang w:val="de-DE"/>
        </w:rPr>
        <w:t>Supabase</w:t>
      </w:r>
      <w:proofErr w:type="spellEnd"/>
      <w:r w:rsidRPr="004057B2">
        <w:rPr>
          <w:rFonts w:ascii="Arial" w:hAnsi="Arial" w:cs="Arial"/>
          <w:sz w:val="22"/>
          <w:lang w:val="de-DE"/>
        </w:rPr>
        <w:t>-Projekt automatisch provisioniert und die beiden Konfigurationsdateien für den neuen Streamer befüllt. Die Architektur ist auf genau dieses Szenario ausgelegt.</w:t>
      </w:r>
    </w:p>
    <w:p w14:paraId="54436378" w14:textId="77777777" w:rsidR="0050476D" w:rsidRPr="004057B2" w:rsidRDefault="0050476D">
      <w:pPr>
        <w:rPr>
          <w:rFonts w:ascii="Arial" w:hAnsi="Arial" w:cs="Arial"/>
          <w:lang w:val="de-DE"/>
        </w:rPr>
      </w:pPr>
      <w:r w:rsidRPr="004057B2">
        <w:rPr>
          <w:rFonts w:ascii="Arial" w:hAnsi="Arial" w:cs="Arial"/>
          <w:lang w:val="de-DE"/>
        </w:rPr>
        <w:br w:type="page"/>
      </w:r>
    </w:p>
    <w:p w14:paraId="10551D27" w14:textId="1A85213A" w:rsidR="00747E2B" w:rsidRPr="00747E2B" w:rsidRDefault="00000000" w:rsidP="00747E2B">
      <w:pPr>
        <w:pStyle w:val="berschrift1"/>
        <w:numPr>
          <w:ilvl w:val="0"/>
          <w:numId w:val="10"/>
        </w:numPr>
        <w:spacing w:before="360" w:line="240" w:lineRule="auto"/>
        <w:jc w:val="left"/>
        <w:rPr>
          <w:rFonts w:ascii="Arial" w:hAnsi="Arial" w:cs="Arial"/>
          <w:lang w:val="de-DE"/>
        </w:rPr>
      </w:pPr>
      <w:bookmarkStart w:id="37" w:name="_Toc229731016"/>
      <w:r w:rsidRPr="004057B2">
        <w:rPr>
          <w:rFonts w:ascii="Arial" w:hAnsi="Arial" w:cs="Arial"/>
          <w:lang w:val="de-DE"/>
        </w:rPr>
        <w:lastRenderedPageBreak/>
        <w:t>Eigenständigkeitserklärung</w:t>
      </w:r>
      <w:bookmarkEnd w:id="37"/>
    </w:p>
    <w:p w14:paraId="513EB55B" w14:textId="39939EC9" w:rsidR="00002AA0" w:rsidRPr="00171817" w:rsidRDefault="00002AA0" w:rsidP="00002AA0">
      <w:pPr>
        <w:rPr>
          <w:rFonts w:ascii="Arial" w:hAnsi="Arial" w:cs="Arial"/>
          <w:sz w:val="22"/>
          <w:lang w:val="de-DE"/>
        </w:rPr>
      </w:pPr>
      <w:r w:rsidRPr="00171817">
        <w:rPr>
          <w:rFonts w:ascii="Arial" w:hAnsi="Arial" w:cs="Arial"/>
          <w:sz w:val="22"/>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w:t>
      </w:r>
      <w:r w:rsidR="00C67F94" w:rsidRPr="00171817">
        <w:rPr>
          <w:rFonts w:ascii="Arial" w:hAnsi="Arial" w:cs="Arial"/>
          <w:sz w:val="22"/>
          <w:lang w:val="de-DE"/>
        </w:rPr>
        <w:t>Mir</w:t>
      </w:r>
      <w:r w:rsidRPr="00171817">
        <w:rPr>
          <w:rFonts w:ascii="Arial" w:hAnsi="Arial" w:cs="Arial"/>
          <w:sz w:val="22"/>
          <w:lang w:val="de-DE"/>
        </w:rPr>
        <w:t xml:space="preserve">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6DC03880" w14:textId="6D634CE0" w:rsidR="00002AA0" w:rsidRPr="00171817" w:rsidRDefault="00002AA0" w:rsidP="00002AA0">
      <w:pPr>
        <w:rPr>
          <w:rFonts w:ascii="Arial" w:hAnsi="Arial" w:cs="Arial"/>
          <w:sz w:val="22"/>
        </w:rPr>
      </w:pPr>
      <w:r w:rsidRPr="00171817">
        <w:rPr>
          <w:rFonts w:ascii="Arial" w:hAnsi="Arial" w:cs="Arial"/>
          <w:sz w:val="22"/>
        </w:rPr>
        <w:t xml:space="preserve">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w:t>
      </w:r>
      <w:proofErr w:type="gramStart"/>
      <w:r w:rsidRPr="00171817">
        <w:rPr>
          <w:rFonts w:ascii="Arial" w:hAnsi="Arial" w:cs="Arial"/>
          <w:sz w:val="22"/>
        </w:rPr>
        <w:t>in order to</w:t>
      </w:r>
      <w:proofErr w:type="gramEnd"/>
      <w:r w:rsidRPr="00171817">
        <w:rPr>
          <w:rFonts w:ascii="Arial" w:hAnsi="Arial" w:cs="Arial"/>
          <w:sz w:val="22"/>
        </w:rPr>
        <w:t xml:space="preserve"> verify the integrity of its written content.</w:t>
      </w:r>
    </w:p>
    <w:p w14:paraId="02447B8B" w14:textId="77777777" w:rsidR="00BC65F9" w:rsidRPr="004057B2" w:rsidRDefault="00BC65F9">
      <w:pPr>
        <w:rPr>
          <w:rFonts w:ascii="Arial" w:hAnsi="Arial" w:cs="Arial"/>
        </w:rPr>
      </w:pPr>
    </w:p>
    <w:p w14:paraId="18442C7C" w14:textId="77777777" w:rsidR="00BC65F9" w:rsidRPr="004057B2" w:rsidRDefault="00BC65F9">
      <w:pPr>
        <w:rPr>
          <w:rFonts w:ascii="Arial" w:hAnsi="Arial" w:cs="Arial"/>
        </w:rPr>
      </w:pPr>
    </w:p>
    <w:p w14:paraId="0A6B523E" w14:textId="59248F38" w:rsidR="00002AA0" w:rsidRPr="004057B2" w:rsidRDefault="00002AA0">
      <w:pPr>
        <w:spacing w:after="160" w:line="336" w:lineRule="auto"/>
        <w:rPr>
          <w:rFonts w:ascii="Arial" w:hAnsi="Arial" w:cs="Arial"/>
        </w:rPr>
      </w:pPr>
      <w:proofErr w:type="spellStart"/>
      <w:r w:rsidRPr="004057B2">
        <w:rPr>
          <w:rFonts w:ascii="Arial" w:hAnsi="Arial" w:cs="Arial"/>
        </w:rPr>
        <w:t>Bergisch</w:t>
      </w:r>
      <w:proofErr w:type="spellEnd"/>
      <w:r w:rsidRPr="004057B2">
        <w:rPr>
          <w:rFonts w:ascii="Arial" w:hAnsi="Arial" w:cs="Arial"/>
        </w:rPr>
        <w:t xml:space="preserve"> Gladbach, </w:t>
      </w:r>
      <w:r w:rsidR="00C67F94" w:rsidRPr="004057B2">
        <w:rPr>
          <w:rFonts w:ascii="Arial" w:hAnsi="Arial" w:cs="Arial"/>
        </w:rPr>
        <w:t>1</w:t>
      </w:r>
      <w:r w:rsidR="00747E2B">
        <w:rPr>
          <w:rFonts w:ascii="Arial" w:hAnsi="Arial" w:cs="Arial"/>
        </w:rPr>
        <w:t>9</w:t>
      </w:r>
      <w:r w:rsidRPr="004057B2">
        <w:rPr>
          <w:rFonts w:ascii="Arial" w:hAnsi="Arial" w:cs="Arial"/>
        </w:rPr>
        <w:t>.</w:t>
      </w:r>
      <w:r w:rsidR="00C67F94" w:rsidRPr="004057B2">
        <w:rPr>
          <w:rFonts w:ascii="Arial" w:hAnsi="Arial" w:cs="Arial"/>
        </w:rPr>
        <w:t>5</w:t>
      </w:r>
      <w:r w:rsidRPr="004057B2">
        <w:rPr>
          <w:rFonts w:ascii="Arial" w:hAnsi="Arial" w:cs="Arial"/>
        </w:rPr>
        <w:t>.2026</w:t>
      </w:r>
    </w:p>
    <w:p w14:paraId="523EB9B0" w14:textId="77777777" w:rsidR="00002AA0" w:rsidRPr="004057B2" w:rsidRDefault="00002AA0">
      <w:pPr>
        <w:spacing w:after="160" w:line="336" w:lineRule="auto"/>
        <w:rPr>
          <w:rFonts w:ascii="Arial" w:hAnsi="Arial" w:cs="Arial"/>
        </w:rPr>
      </w:pPr>
      <w:r w:rsidRPr="004057B2">
        <w:rPr>
          <w:rFonts w:ascii="Arial" w:hAnsi="Arial" w:cs="Arial"/>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RPr="004057B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FAA3B" w14:textId="77777777" w:rsidR="00BC2EE5" w:rsidRDefault="00BC2EE5">
      <w:pPr>
        <w:spacing w:line="240" w:lineRule="auto"/>
      </w:pPr>
      <w:r>
        <w:separator/>
      </w:r>
    </w:p>
  </w:endnote>
  <w:endnote w:type="continuationSeparator" w:id="0">
    <w:p w14:paraId="494E2E11" w14:textId="77777777" w:rsidR="00BC2EE5" w:rsidRDefault="00BC2E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rPr>
      <w:id w:val="-98569827"/>
      <w:docPartObj>
        <w:docPartGallery w:val="Page Numbers (Bottom of Page)"/>
        <w:docPartUnique/>
      </w:docPartObj>
    </w:sdtPr>
    <w:sdtContent>
      <w:p w14:paraId="6D838F3A" w14:textId="12D47EC7" w:rsidR="00D96E7B" w:rsidRPr="00D96E7B" w:rsidRDefault="00D96E7B">
        <w:pPr>
          <w:pStyle w:val="Fuzeile"/>
          <w:jc w:val="right"/>
          <w:rPr>
            <w:rFonts w:ascii="Arial" w:hAnsi="Arial" w:cs="Arial"/>
            <w:sz w:val="22"/>
          </w:rPr>
        </w:pPr>
        <w:r w:rsidRPr="00D96E7B">
          <w:rPr>
            <w:rFonts w:ascii="Arial" w:hAnsi="Arial" w:cs="Arial"/>
            <w:sz w:val="22"/>
          </w:rPr>
          <w:fldChar w:fldCharType="begin"/>
        </w:r>
        <w:r w:rsidRPr="00D96E7B">
          <w:rPr>
            <w:rFonts w:ascii="Arial" w:hAnsi="Arial" w:cs="Arial"/>
            <w:sz w:val="22"/>
          </w:rPr>
          <w:instrText>PAGE   \* MERGEFORMAT</w:instrText>
        </w:r>
        <w:r w:rsidRPr="00D96E7B">
          <w:rPr>
            <w:rFonts w:ascii="Arial" w:hAnsi="Arial" w:cs="Arial"/>
            <w:sz w:val="22"/>
          </w:rPr>
          <w:fldChar w:fldCharType="separate"/>
        </w:r>
        <w:r w:rsidRPr="00D96E7B">
          <w:rPr>
            <w:rFonts w:ascii="Arial" w:hAnsi="Arial" w:cs="Arial"/>
            <w:sz w:val="22"/>
            <w:lang w:val="de-DE"/>
          </w:rPr>
          <w:t>2</w:t>
        </w:r>
        <w:r w:rsidRPr="00D96E7B">
          <w:rPr>
            <w:rFonts w:ascii="Arial" w:hAnsi="Arial" w:cs="Arial"/>
            <w:sz w:val="22"/>
          </w:rPr>
          <w:fldChar w:fldCharType="end"/>
        </w:r>
      </w:p>
    </w:sdtContent>
  </w:sdt>
  <w:p w14:paraId="42EB5FB1" w14:textId="77777777" w:rsidR="0050476D" w:rsidRDefault="0050476D" w:rsidP="00D96E7B">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25BB2" w14:textId="77777777" w:rsidR="00BC2EE5" w:rsidRDefault="00BC2EE5">
      <w:pPr>
        <w:spacing w:line="240" w:lineRule="auto"/>
      </w:pPr>
      <w:r>
        <w:separator/>
      </w:r>
    </w:p>
  </w:footnote>
  <w:footnote w:type="continuationSeparator" w:id="0">
    <w:p w14:paraId="482034DB" w14:textId="77777777" w:rsidR="00BC2EE5" w:rsidRDefault="00BC2EE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2BC747B"/>
    <w:multiLevelType w:val="multilevel"/>
    <w:tmpl w:val="A5AEB06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0694266">
    <w:abstractNumId w:val="8"/>
  </w:num>
  <w:num w:numId="2" w16cid:durableId="416293037">
    <w:abstractNumId w:val="6"/>
  </w:num>
  <w:num w:numId="3" w16cid:durableId="1751729500">
    <w:abstractNumId w:val="5"/>
  </w:num>
  <w:num w:numId="4" w16cid:durableId="1590772177">
    <w:abstractNumId w:val="4"/>
  </w:num>
  <w:num w:numId="5" w16cid:durableId="1349333945">
    <w:abstractNumId w:val="7"/>
  </w:num>
  <w:num w:numId="6" w16cid:durableId="109982815">
    <w:abstractNumId w:val="3"/>
  </w:num>
  <w:num w:numId="7" w16cid:durableId="379331868">
    <w:abstractNumId w:val="2"/>
  </w:num>
  <w:num w:numId="8" w16cid:durableId="1173765263">
    <w:abstractNumId w:val="1"/>
  </w:num>
  <w:num w:numId="9" w16cid:durableId="645360222">
    <w:abstractNumId w:val="0"/>
  </w:num>
  <w:num w:numId="10" w16cid:durableId="18269724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15074B"/>
    <w:rsid w:val="00171817"/>
    <w:rsid w:val="0029639D"/>
    <w:rsid w:val="002D0F23"/>
    <w:rsid w:val="002E1FCA"/>
    <w:rsid w:val="00326F90"/>
    <w:rsid w:val="003E3482"/>
    <w:rsid w:val="004057B2"/>
    <w:rsid w:val="00484D58"/>
    <w:rsid w:val="0050476D"/>
    <w:rsid w:val="005E2300"/>
    <w:rsid w:val="006069EF"/>
    <w:rsid w:val="006403C0"/>
    <w:rsid w:val="006C56A1"/>
    <w:rsid w:val="00747E2B"/>
    <w:rsid w:val="00767EB1"/>
    <w:rsid w:val="0088090A"/>
    <w:rsid w:val="008B44C1"/>
    <w:rsid w:val="008D5726"/>
    <w:rsid w:val="00902997"/>
    <w:rsid w:val="00A43829"/>
    <w:rsid w:val="00A95A8B"/>
    <w:rsid w:val="00AA1D8D"/>
    <w:rsid w:val="00B47730"/>
    <w:rsid w:val="00BC2EE5"/>
    <w:rsid w:val="00BC65F9"/>
    <w:rsid w:val="00BD4EF3"/>
    <w:rsid w:val="00C67F94"/>
    <w:rsid w:val="00C8572A"/>
    <w:rsid w:val="00CB0664"/>
    <w:rsid w:val="00D96E7B"/>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 w:type="character" w:styleId="NichtaufgelsteErwhnung">
    <w:name w:val="Unresolved Mention"/>
    <w:basedOn w:val="Absatz-Standardschriftart"/>
    <w:uiPriority w:val="99"/>
    <w:semiHidden/>
    <w:unhideWhenUsed/>
    <w:rsid w:val="004057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agespeed.web.dev/analysis/https-hd1920x1080-d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5214</Words>
  <Characters>32855</Characters>
  <Application>Microsoft Office Word</Application>
  <DocSecurity>0</DocSecurity>
  <Lines>273</Lines>
  <Paragraphs>75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Robin</cp:lastModifiedBy>
  <cp:revision>12</cp:revision>
  <dcterms:created xsi:type="dcterms:W3CDTF">2013-12-23T23:15:00Z</dcterms:created>
  <dcterms:modified xsi:type="dcterms:W3CDTF">2026-05-19T11:30:00Z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