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34" w:rsidRDefault="0065082D" w:rsidP="00020134">
      <w:pPr>
        <w:pStyle w:val="2"/>
      </w:pPr>
      <w:r>
        <w:rPr>
          <w:rFonts w:hint="eastAsia"/>
        </w:rPr>
        <w:t xml:space="preserve">  </w:t>
      </w:r>
      <w:r w:rsidR="00020134">
        <w:rPr>
          <w:rFonts w:hint="eastAsia"/>
        </w:rPr>
        <w:t>生成</w:t>
      </w:r>
      <w:r w:rsidR="00020134">
        <w:t>Service</w:t>
      </w:r>
      <w:r w:rsidR="00020134">
        <w:t>代理</w:t>
      </w:r>
    </w:p>
    <w:p w:rsidR="0065082D" w:rsidRDefault="0065082D" w:rsidP="0002013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SvcUtiil</w:t>
      </w:r>
      <w:r>
        <w:rPr>
          <w:rFonts w:hint="eastAsia"/>
        </w:rPr>
        <w:t>生成</w:t>
      </w:r>
      <w:r>
        <w:t>wcf</w:t>
      </w:r>
      <w:r>
        <w:t>服务的代理文件和配置文件</w:t>
      </w:r>
    </w:p>
    <w:p w:rsidR="002D4E35" w:rsidRDefault="002D4E35" w:rsidP="00020134">
      <w:pPr>
        <w:spacing w:line="360" w:lineRule="auto"/>
        <w:ind w:firstLineChars="200" w:firstLine="420"/>
      </w:pPr>
      <w:r w:rsidRPr="00EB6A41">
        <w:rPr>
          <w:rFonts w:hint="eastAsia"/>
          <w:highlight w:val="yellow"/>
        </w:rPr>
        <w:t>Svc</w:t>
      </w:r>
      <w:r w:rsidRPr="00EB6A41">
        <w:rPr>
          <w:highlight w:val="yellow"/>
        </w:rPr>
        <w:t>Util</w:t>
      </w:r>
      <w:r>
        <w:t xml:space="preserve"> </w:t>
      </w:r>
      <w:r>
        <w:rPr>
          <w:rFonts w:hint="eastAsia"/>
        </w:rPr>
        <w:t>服务</w:t>
      </w:r>
      <w:r>
        <w:t>地址</w:t>
      </w:r>
      <w:r>
        <w:rPr>
          <w:rFonts w:hint="eastAsia"/>
        </w:rPr>
        <w:t xml:space="preserve">?wsdl </w:t>
      </w:r>
      <w:r w:rsidRPr="00EB6A41">
        <w:rPr>
          <w:rFonts w:hint="eastAsia"/>
          <w:highlight w:val="yellow"/>
        </w:rPr>
        <w:t>/out:</w:t>
      </w:r>
      <w:r>
        <w:rPr>
          <w:rFonts w:hint="eastAsia"/>
        </w:rPr>
        <w:t>代理</w:t>
      </w:r>
      <w:r>
        <w:t>文件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Pr="00EB6A41">
        <w:rPr>
          <w:rFonts w:hint="eastAsia"/>
          <w:highlight w:val="yellow"/>
        </w:rPr>
        <w:t>/config:</w:t>
      </w:r>
      <w:r>
        <w:rPr>
          <w:rFonts w:hint="eastAsia"/>
        </w:rPr>
        <w:t>配置</w:t>
      </w:r>
      <w:r>
        <w:t>文件名</w:t>
      </w:r>
    </w:p>
    <w:p w:rsidR="0047626A" w:rsidRDefault="0065082D" w:rsidP="0002013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F9D87FE" wp14:editId="70FD9447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</w:t>
      </w:r>
      <w:r>
        <w:t>config</w:t>
      </w:r>
      <w:r>
        <w:t>文件中的</w:t>
      </w:r>
      <w:r w:rsidRPr="009B4417">
        <w:t>&lt;system.serviceModel&gt;</w:t>
      </w:r>
      <w:r>
        <w:rPr>
          <w:rFonts w:hint="eastAsia"/>
        </w:rPr>
        <w:t>拷贝到</w:t>
      </w:r>
      <w:r>
        <w:t>你的程序配置文件中</w:t>
      </w: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将代理类</w:t>
      </w:r>
      <w:r>
        <w:t>添加到你的程序中，添加程序集引用</w:t>
      </w:r>
      <w:r>
        <w:rPr>
          <w:rFonts w:hint="eastAsia"/>
        </w:rPr>
        <w:t>System</w:t>
      </w:r>
      <w:r>
        <w:t>.ServiceModel</w:t>
      </w:r>
      <w:r w:rsidR="00E34943">
        <w:rPr>
          <w:rFonts w:hint="eastAsia"/>
        </w:rPr>
        <w:t>和</w:t>
      </w:r>
      <w:r w:rsidR="00E34943" w:rsidRPr="00256366">
        <w:t>System.Runtime.Serialization</w:t>
      </w:r>
      <w:r w:rsidR="00E34943" w:rsidRPr="00256366">
        <w:rPr>
          <w:rFonts w:hint="eastAsia"/>
        </w:rPr>
        <w:t>。</w:t>
      </w:r>
    </w:p>
    <w:p w:rsidR="009B4417" w:rsidRDefault="00256077" w:rsidP="009B4417">
      <w:pPr>
        <w:spacing w:line="360" w:lineRule="auto"/>
        <w:ind w:firstLine="420"/>
      </w:pPr>
      <w:r>
        <w:rPr>
          <w:rFonts w:hint="eastAsia"/>
        </w:rPr>
        <w:t>适当</w:t>
      </w:r>
      <w:r>
        <w:t>修改生成的类名以适合你的需要。</w:t>
      </w:r>
      <w:r w:rsidR="003D32E4">
        <w:rPr>
          <w:rFonts w:hint="eastAsia"/>
        </w:rPr>
        <w:t>然后</w:t>
      </w:r>
      <w:r w:rsidR="003D32E4">
        <w:t>就可以使用生成的</w:t>
      </w:r>
      <w:r w:rsidR="003D32E4">
        <w:t>ServiceClient</w:t>
      </w:r>
      <w:r w:rsidR="003D32E4">
        <w:t>调用你的服务了。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Tips: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1:Always create the service with interface-&gt;Implementation format, mention the contract in interface.</w:t>
      </w:r>
    </w:p>
    <w:p w:rsidR="00D31592" w:rsidRDefault="00C47A63" w:rsidP="00C47A6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2:Define the service in class library and refer the class library in host project. Don't use service class in host project.</w:t>
      </w:r>
    </w:p>
    <w:p w:rsidR="00D04421" w:rsidRPr="00C47A63" w:rsidRDefault="00D04421" w:rsidP="00C47A63">
      <w:pPr>
        <w:spacing w:line="360" w:lineRule="auto"/>
        <w:ind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3:when we throw exception from service,it can't reach the client side.You must use throw new FaultException();</w:t>
      </w:r>
    </w:p>
    <w:p w:rsidR="007A03D5" w:rsidRDefault="007A03D5" w:rsidP="007A03D5">
      <w:pPr>
        <w:pStyle w:val="1"/>
        <w:jc w:val="center"/>
      </w:pPr>
      <w:r>
        <w:rPr>
          <w:rFonts w:hint="eastAsia"/>
        </w:rPr>
        <w:t>WCF</w:t>
      </w:r>
    </w:p>
    <w:p w:rsidR="007A03D5" w:rsidRDefault="007A03D5" w:rsidP="007A03D5">
      <w:pPr>
        <w:pStyle w:val="3"/>
      </w:pPr>
      <w:r>
        <w:t>H</w:t>
      </w:r>
      <w:r>
        <w:rPr>
          <w:rFonts w:hint="eastAsia"/>
        </w:rPr>
        <w:t>ost</w:t>
      </w:r>
    </w:p>
    <w:p w:rsidR="007A03D5" w:rsidRDefault="007A03D5" w:rsidP="007A03D5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r>
        <w:t>Self host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Pr="006F7821" w:rsidRDefault="007A03D5" w:rsidP="007A03D5">
      <w:pPr>
        <w:pStyle w:val="3"/>
      </w:pPr>
      <w:r>
        <w:rPr>
          <w:rFonts w:hint="eastAsia"/>
        </w:rPr>
        <w:lastRenderedPageBreak/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Basic</w:t>
      </w:r>
      <w:r w:rsidRPr="007627AD">
        <w:rPr>
          <w:highlight w:val="yellow"/>
        </w:rPr>
        <w:t>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uses http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WSHttpBinding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offers lot more functionality in the area of interoperability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reliable and secure sessions using SOAP security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WSDualHttpBinding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is same as that of WSHttpBinding, except it supports duplex service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NetTcpBinding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provides secure and reliable binding environment for .Net to .Net cross machine communication.</w:t>
      </w:r>
      <w:r w:rsidR="00047BDF">
        <w:t xml:space="preserve"> Both endpoints need the WCF</w:t>
      </w:r>
      <w:r w:rsidR="00362FEA">
        <w:rPr>
          <w:rFonts w:hint="eastAsia"/>
        </w:rPr>
        <w:t>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t>NetNamedPipeBinding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binding environment for on-machine cross process communication.</w:t>
      </w:r>
      <w:r w:rsidR="00F2681B">
        <w:t xml:space="preserve"> Same machine different process.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NetMsmqBinding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queued communication for cross-machine environment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enables for disconnected operations, failure isolation and load leveling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NetPeerTcpBinding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binding for peer-to-peer environment and network applications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uses TCP protocol for communication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933FDE" w:rsidP="00933FDE">
      <w:pPr>
        <w:pStyle w:val="2"/>
      </w:pPr>
      <w:r>
        <w:rPr>
          <w:rFonts w:hint="eastAsia"/>
        </w:rPr>
        <w:t>注意点</w:t>
      </w:r>
      <w:r>
        <w:t>：</w:t>
      </w:r>
    </w:p>
    <w:p w:rsidR="007A03D5" w:rsidRDefault="005C1E38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不要在</w:t>
      </w:r>
      <w:r>
        <w:t>Service</w:t>
      </w:r>
      <w:r>
        <w:t>接口中重载</w:t>
      </w:r>
    </w:p>
    <w:p w:rsidR="005C1E38" w:rsidRDefault="007B4F12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WCF</w:t>
      </w:r>
      <w:r>
        <w:t>使用</w:t>
      </w:r>
      <w:r>
        <w:t>DataContractSerializer</w:t>
      </w:r>
      <w:r>
        <w:rPr>
          <w:rFonts w:hint="eastAsia"/>
        </w:rPr>
        <w:t>来</w:t>
      </w:r>
      <w:r>
        <w:t>序列化和反序列化接口的参数和返回值的。</w:t>
      </w:r>
    </w:p>
    <w:p w:rsidR="00E30065" w:rsidRDefault="00B15B80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DataContract</w:t>
      </w:r>
      <w:r>
        <w:rPr>
          <w:rFonts w:hint="eastAsia"/>
        </w:rPr>
        <w:t>标志</w:t>
      </w:r>
      <w:r>
        <w:t>类</w:t>
      </w:r>
      <w:r>
        <w:rPr>
          <w:rFonts w:hint="eastAsia"/>
        </w:rPr>
        <w:t>可</w:t>
      </w:r>
      <w:r>
        <w:t>被序列</w:t>
      </w:r>
      <w:r>
        <w:rPr>
          <w:rFonts w:hint="eastAsia"/>
        </w:rPr>
        <w:t>化</w:t>
      </w:r>
      <w:r>
        <w:t>，但每个字段必须用</w:t>
      </w:r>
      <w:r>
        <w:t>DataMember</w:t>
      </w:r>
      <w:r>
        <w:rPr>
          <w:rFonts w:hint="eastAsia"/>
        </w:rPr>
        <w:t>标记</w:t>
      </w:r>
      <w:r>
        <w:t>，</w:t>
      </w:r>
      <w:r>
        <w:t>Serializable</w:t>
      </w:r>
      <w:r>
        <w:t>标志类可以被序列化，不用序列</w:t>
      </w:r>
      <w:r>
        <w:rPr>
          <w:rFonts w:hint="eastAsia"/>
        </w:rPr>
        <w:t>化</w:t>
      </w:r>
      <w:r>
        <w:t>的字段需</w:t>
      </w:r>
      <w:r>
        <w:rPr>
          <w:rFonts w:hint="eastAsia"/>
        </w:rPr>
        <w:t>[</w:t>
      </w:r>
      <w:r w:rsidR="00E34F9D">
        <w:rPr>
          <w:rFonts w:ascii="UbuntuMono-Bold" w:hAnsi="UbuntuMono-Bold" w:cs="UbuntuMono-Bold"/>
          <w:b/>
          <w:bCs/>
          <w:kern w:val="0"/>
          <w:sz w:val="17"/>
          <w:szCs w:val="17"/>
        </w:rPr>
        <w:t>NonSerialized</w:t>
      </w:r>
      <w:r>
        <w:rPr>
          <w:rFonts w:hint="eastAsia"/>
        </w:rPr>
        <w:t>]</w:t>
      </w:r>
      <w:r>
        <w:rPr>
          <w:rFonts w:hint="eastAsia"/>
        </w:rPr>
        <w:t>标记</w:t>
      </w:r>
    </w:p>
    <w:p w:rsidR="00B15B80" w:rsidRPr="00654369" w:rsidRDefault="003F7ACF" w:rsidP="005C1E38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654369">
        <w:rPr>
          <w:rFonts w:hint="eastAsia"/>
          <w:highlight w:val="yellow"/>
        </w:rPr>
        <w:t>兼容性</w:t>
      </w:r>
      <w:r w:rsidRPr="00654369">
        <w:rPr>
          <w:highlight w:val="yellow"/>
        </w:rPr>
        <w:t>，当客户端或者服务器端在</w:t>
      </w:r>
      <w:r w:rsidRPr="00654369">
        <w:rPr>
          <w:highlight w:val="yellow"/>
        </w:rPr>
        <w:t>Data Contract</w:t>
      </w:r>
      <w:r w:rsidRPr="00654369">
        <w:rPr>
          <w:rFonts w:hint="eastAsia"/>
          <w:highlight w:val="yellow"/>
        </w:rPr>
        <w:t>中</w:t>
      </w:r>
      <w:r w:rsidRPr="00654369">
        <w:rPr>
          <w:highlight w:val="yellow"/>
        </w:rPr>
        <w:t>新增一个</w:t>
      </w:r>
      <w:r w:rsidRPr="00654369">
        <w:rPr>
          <w:highlight w:val="yellow"/>
        </w:rPr>
        <w:t>Data Member</w:t>
      </w:r>
      <w:r w:rsidRPr="00654369">
        <w:rPr>
          <w:rFonts w:hint="eastAsia"/>
          <w:highlight w:val="yellow"/>
        </w:rPr>
        <w:t>项</w:t>
      </w:r>
      <w:r w:rsidRPr="00654369">
        <w:rPr>
          <w:highlight w:val="yellow"/>
        </w:rPr>
        <w:t>时，</w:t>
      </w:r>
      <w:r w:rsidR="00671284" w:rsidRPr="00654369">
        <w:rPr>
          <w:rFonts w:hint="eastAsia"/>
          <w:highlight w:val="yellow"/>
        </w:rPr>
        <w:t>Whe</w:t>
      </w:r>
      <w:r w:rsidR="00671284" w:rsidRPr="00654369">
        <w:rPr>
          <w:highlight w:val="yellow"/>
        </w:rPr>
        <w:t xml:space="preserve">n deserializing the type, DataContractSerializer will simply ignore the new members. </w:t>
      </w:r>
      <w:r w:rsidR="00671284" w:rsidRPr="00654369">
        <w:rPr>
          <w:rFonts w:hint="eastAsia"/>
          <w:highlight w:val="yellow"/>
        </w:rPr>
        <w:t>因此</w:t>
      </w:r>
      <w:r w:rsidR="00671284" w:rsidRPr="00654369">
        <w:rPr>
          <w:highlight w:val="yellow"/>
        </w:rPr>
        <w:t>，客户端和服务器端</w:t>
      </w:r>
      <w:r w:rsidR="00671284" w:rsidRPr="00654369">
        <w:rPr>
          <w:highlight w:val="yellow"/>
        </w:rPr>
        <w:t>can accept data with new data members that were not part of the original contract.</w:t>
      </w:r>
    </w:p>
    <w:p w:rsidR="00671284" w:rsidRDefault="00E14993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t>By default</w:t>
      </w:r>
      <w:r>
        <w:rPr>
          <w:rFonts w:hint="eastAsia"/>
        </w:rPr>
        <w:t>，客户端</w:t>
      </w:r>
      <w:r>
        <w:t>和服务器端都可以从</w:t>
      </w:r>
      <w:r>
        <w:t>Data Contract</w:t>
      </w:r>
      <w:r>
        <w:rPr>
          <w:rFonts w:hint="eastAsia"/>
        </w:rPr>
        <w:t>中</w:t>
      </w:r>
      <w:r>
        <w:t>移除</w:t>
      </w:r>
      <w:r>
        <w:rPr>
          <w:rFonts w:hint="eastAsia"/>
        </w:rPr>
        <w:t>Data</w:t>
      </w:r>
      <w:r w:rsidR="00EC0E66">
        <w:t xml:space="preserve"> Member</w:t>
      </w:r>
      <w:r w:rsidR="00EC0E66">
        <w:rPr>
          <w:rFonts w:hint="eastAsia"/>
        </w:rPr>
        <w:t>。这意味着客户端</w:t>
      </w:r>
      <w:r w:rsidR="00EC0E66">
        <w:t>或者服务器端</w:t>
      </w:r>
      <w:r w:rsidR="00EC0E66">
        <w:rPr>
          <w:rFonts w:hint="eastAsia"/>
        </w:rPr>
        <w:t>可以</w:t>
      </w:r>
      <w:r w:rsidR="00EC0E66">
        <w:t>序列化</w:t>
      </w:r>
      <w:r w:rsidR="00EC0E66">
        <w:rPr>
          <w:rFonts w:hint="eastAsia"/>
        </w:rPr>
        <w:t>缺少</w:t>
      </w:r>
      <w:r w:rsidR="00EC0E66">
        <w:t>某个</w:t>
      </w:r>
      <w:r w:rsidR="00EC0E66">
        <w:t>Data Member</w:t>
      </w:r>
      <w:r w:rsidR="00EC0E66">
        <w:rPr>
          <w:rFonts w:hint="eastAsia"/>
        </w:rPr>
        <w:t>的</w:t>
      </w:r>
      <w:r w:rsidR="00EC0E66">
        <w:t>类型</w:t>
      </w:r>
      <w:r w:rsidR="00EC0E66">
        <w:rPr>
          <w:rFonts w:hint="eastAsia"/>
        </w:rPr>
        <w:t>，</w:t>
      </w:r>
      <w:r w:rsidR="00EC0E66">
        <w:t>发送给</w:t>
      </w:r>
      <w:r w:rsidR="00EC0E66">
        <w:rPr>
          <w:rFonts w:hint="eastAsia"/>
        </w:rPr>
        <w:t>需要该</w:t>
      </w:r>
      <w:r w:rsidR="00EC0E66">
        <w:t>Data Member</w:t>
      </w:r>
      <w:r w:rsidR="00EC0E66">
        <w:rPr>
          <w:rFonts w:hint="eastAsia"/>
        </w:rPr>
        <w:t>的服务器</w:t>
      </w:r>
      <w:r w:rsidR="00EC0E66">
        <w:t>端或者</w:t>
      </w:r>
      <w:r w:rsidR="00EC0E66">
        <w:rPr>
          <w:rFonts w:hint="eastAsia"/>
        </w:rPr>
        <w:t>客户</w:t>
      </w:r>
      <w:r w:rsidR="00EC0E66">
        <w:t>端</w:t>
      </w:r>
      <w:r w:rsidR="00EC0E66">
        <w:rPr>
          <w:rFonts w:hint="eastAsia"/>
        </w:rPr>
        <w:t>。</w:t>
      </w:r>
      <w:r w:rsidR="002D2977">
        <w:rPr>
          <w:rFonts w:hint="eastAsia"/>
        </w:rPr>
        <w:t>On</w:t>
      </w:r>
      <w:r w:rsidR="002D2977">
        <w:t xml:space="preserve"> the receiving side, DataContactSerializer </w:t>
      </w:r>
      <w:r w:rsidR="002D2977">
        <w:rPr>
          <w:rFonts w:hint="eastAsia"/>
        </w:rPr>
        <w:t>没有找到</w:t>
      </w:r>
      <w:r w:rsidR="002D2977">
        <w:t>message to deserialize those members, it will silently deserialize them to their default values.</w:t>
      </w:r>
      <w:r w:rsidR="007C1107">
        <w:t xml:space="preserve"> Null for reference types and zero for value type.</w:t>
      </w:r>
    </w:p>
    <w:p w:rsidR="00CD707A" w:rsidRPr="00DF6C49" w:rsidRDefault="00665152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t xml:space="preserve">Data contract </w:t>
      </w:r>
      <w:r>
        <w:rPr>
          <w:rFonts w:hint="eastAsia"/>
        </w:rPr>
        <w:t>可以</w:t>
      </w:r>
      <w:r>
        <w:t>实现方法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OnDeserializing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 xml:space="preserve"> OnSerializing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等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方法。</w:t>
      </w:r>
    </w:p>
    <w:p w:rsidR="00DF6C49" w:rsidRPr="005B0CCB" w:rsidRDefault="00651649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Enumeration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总是可以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Serializable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，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所以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不需要应用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DataContract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属性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。</w:t>
      </w:r>
    </w:p>
    <w:p w:rsidR="0022517E" w:rsidRPr="0022517E" w:rsidRDefault="002B1387" w:rsidP="0022517E">
      <w:pPr>
        <w:autoSpaceDE w:val="0"/>
        <w:autoSpaceDN w:val="0"/>
        <w:adjustRightInd w:val="0"/>
        <w:jc w:val="left"/>
        <w:rPr>
          <w:rFonts w:ascii="MinionPro-Regular" w:cs="MinionPro-Regular" w:hint="eastAsia"/>
          <w:kern w:val="0"/>
          <w:szCs w:val="21"/>
        </w:rPr>
      </w:pPr>
      <w:r>
        <w:t>Enumeration</w:t>
      </w:r>
      <w:r>
        <w:t>的</w:t>
      </w:r>
      <w:r>
        <w:rPr>
          <w:rFonts w:hint="eastAsia"/>
        </w:rPr>
        <w:t>Data</w:t>
      </w:r>
      <w:r>
        <w:t>Contract</w:t>
      </w:r>
      <w:r>
        <w:rPr>
          <w:rFonts w:hint="eastAsia"/>
        </w:rPr>
        <w:t>项用</w:t>
      </w:r>
      <w:r>
        <w:t>EnumMember</w:t>
      </w:r>
      <w:r>
        <w:rPr>
          <w:rFonts w:hint="eastAsia"/>
        </w:rPr>
        <w:t>而不是</w:t>
      </w:r>
      <w:r>
        <w:t>DataMember</w:t>
      </w:r>
      <w:r>
        <w:rPr>
          <w:rFonts w:hint="eastAsia"/>
        </w:rPr>
        <w:t>来</w:t>
      </w:r>
      <w:r>
        <w:t>标记</w:t>
      </w:r>
      <w:r w:rsidR="0022517E">
        <w:rPr>
          <w:rFonts w:hint="eastAsia"/>
        </w:rPr>
        <w:t>。</w:t>
      </w:r>
      <w:r w:rsidR="0022517E">
        <w:rPr>
          <w:rFonts w:ascii="MinionPro-Regular" w:eastAsia="MinionPro-Regular" w:cs="MinionPro-Regular"/>
          <w:kern w:val="0"/>
          <w:szCs w:val="21"/>
        </w:rPr>
        <w:t xml:space="preserve">Any enum value not decorated with the </w:t>
      </w:r>
      <w:r w:rsidR="0022517E">
        <w:rPr>
          <w:rFonts w:ascii="UbuntuMono-Regular" w:eastAsia="UbuntuMono-Regular" w:cs="UbuntuMono-Regular"/>
          <w:kern w:val="0"/>
          <w:sz w:val="20"/>
          <w:szCs w:val="20"/>
        </w:rPr>
        <w:t xml:space="preserve">EnumMember </w:t>
      </w:r>
      <w:r w:rsidR="0022517E">
        <w:rPr>
          <w:rFonts w:ascii="MinionPro-Regular" w:eastAsia="MinionPro-Regular" w:cs="MinionPro-Regular"/>
          <w:kern w:val="0"/>
          <w:szCs w:val="21"/>
        </w:rPr>
        <w:t>attribute will not be part of the</w:t>
      </w:r>
      <w:r w:rsidR="0022517E">
        <w:rPr>
          <w:rFonts w:ascii="MinionPro-Regular" w:cs="MinionPro-Regular" w:hint="eastAsia"/>
          <w:kern w:val="0"/>
          <w:szCs w:val="21"/>
        </w:rPr>
        <w:t xml:space="preserve"> </w:t>
      </w:r>
      <w:r w:rsidR="0022517E" w:rsidRPr="0022517E">
        <w:rPr>
          <w:rFonts w:ascii="MinionPro-Regular" w:eastAsia="MinionPro-Regular" w:cs="MinionPro-Regular"/>
          <w:kern w:val="0"/>
          <w:szCs w:val="21"/>
        </w:rPr>
        <w:t>data contract for that enum</w:t>
      </w:r>
    </w:p>
    <w:p w:rsidR="007A03D5" w:rsidRPr="0022517E" w:rsidRDefault="007A03D5" w:rsidP="0022517E">
      <w:pPr>
        <w:pStyle w:val="a5"/>
        <w:numPr>
          <w:ilvl w:val="0"/>
          <w:numId w:val="3"/>
        </w:numPr>
        <w:spacing w:line="360" w:lineRule="auto"/>
        <w:ind w:firstLineChars="0"/>
      </w:pPr>
      <w:bookmarkStart w:id="0" w:name="_GoBack"/>
      <w:bookmarkEnd w:id="0"/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D5603D" w:rsidRPr="00D5603D" w:rsidRDefault="00D5603D" w:rsidP="009B4417">
      <w:pPr>
        <w:spacing w:line="360" w:lineRule="auto"/>
        <w:ind w:firstLine="420"/>
      </w:pPr>
    </w:p>
    <w:p w:rsidR="009B4417" w:rsidRDefault="009B4417" w:rsidP="009B4417">
      <w:pPr>
        <w:spacing w:line="360" w:lineRule="auto"/>
        <w:ind w:firstLine="420"/>
      </w:pPr>
    </w:p>
    <w:sectPr w:rsidR="009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3B" w:rsidRDefault="0060773B" w:rsidP="007A03D5">
      <w:r>
        <w:separator/>
      </w:r>
    </w:p>
  </w:endnote>
  <w:endnote w:type="continuationSeparator" w:id="0">
    <w:p w:rsidR="0060773B" w:rsidRDefault="0060773B" w:rsidP="007A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UbuntuMono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3B" w:rsidRDefault="0060773B" w:rsidP="007A03D5">
      <w:r>
        <w:separator/>
      </w:r>
    </w:p>
  </w:footnote>
  <w:footnote w:type="continuationSeparator" w:id="0">
    <w:p w:rsidR="0060773B" w:rsidRDefault="0060773B" w:rsidP="007A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17F"/>
    <w:multiLevelType w:val="hybridMultilevel"/>
    <w:tmpl w:val="8856E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B92BCD"/>
    <w:multiLevelType w:val="hybridMultilevel"/>
    <w:tmpl w:val="28EAE8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7A4FCA"/>
    <w:multiLevelType w:val="hybridMultilevel"/>
    <w:tmpl w:val="85208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06"/>
    <w:rsid w:val="00020134"/>
    <w:rsid w:val="00047BDF"/>
    <w:rsid w:val="00167A5B"/>
    <w:rsid w:val="0022517E"/>
    <w:rsid w:val="00256077"/>
    <w:rsid w:val="00256366"/>
    <w:rsid w:val="002B1387"/>
    <w:rsid w:val="002D2977"/>
    <w:rsid w:val="002D4E35"/>
    <w:rsid w:val="00362FEA"/>
    <w:rsid w:val="003668DF"/>
    <w:rsid w:val="003D32E4"/>
    <w:rsid w:val="003F7ACF"/>
    <w:rsid w:val="0046294C"/>
    <w:rsid w:val="0047626A"/>
    <w:rsid w:val="00481006"/>
    <w:rsid w:val="005713CC"/>
    <w:rsid w:val="005B0CCB"/>
    <w:rsid w:val="005C1E38"/>
    <w:rsid w:val="0060773B"/>
    <w:rsid w:val="0065082D"/>
    <w:rsid w:val="00651649"/>
    <w:rsid w:val="00654369"/>
    <w:rsid w:val="00665152"/>
    <w:rsid w:val="00671284"/>
    <w:rsid w:val="00732E64"/>
    <w:rsid w:val="007627AD"/>
    <w:rsid w:val="007A03D5"/>
    <w:rsid w:val="007B4F12"/>
    <w:rsid w:val="007C1107"/>
    <w:rsid w:val="00933FDE"/>
    <w:rsid w:val="0096051C"/>
    <w:rsid w:val="009B4417"/>
    <w:rsid w:val="00A63C4C"/>
    <w:rsid w:val="00B15B80"/>
    <w:rsid w:val="00C47A63"/>
    <w:rsid w:val="00CD707A"/>
    <w:rsid w:val="00D04421"/>
    <w:rsid w:val="00D31592"/>
    <w:rsid w:val="00D5603D"/>
    <w:rsid w:val="00DF6C49"/>
    <w:rsid w:val="00E14993"/>
    <w:rsid w:val="00E30065"/>
    <w:rsid w:val="00E34943"/>
    <w:rsid w:val="00E34F9D"/>
    <w:rsid w:val="00EB6A41"/>
    <w:rsid w:val="00EC0E66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509DA-26B3-4014-963E-8405BF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3D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03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76</cp:revision>
  <dcterms:created xsi:type="dcterms:W3CDTF">2015-12-23T14:36:00Z</dcterms:created>
  <dcterms:modified xsi:type="dcterms:W3CDTF">2016-01-02T11:17:00Z</dcterms:modified>
</cp:coreProperties>
</file>