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F9FC08" w14:textId="77777777" w:rsidR="00621809" w:rsidRDefault="00F17055" w:rsidP="00A13E79">
      <w:pPr>
        <w:pStyle w:val="Title"/>
      </w:pPr>
      <w:r w:rsidRPr="00F17055">
        <w:t>Enabling a Strict Consistency Semantics Model in Parallel HDF5</w:t>
      </w:r>
    </w:p>
    <w:p w14:paraId="78466E08" w14:textId="77777777" w:rsidR="00485751" w:rsidRDefault="00485751" w:rsidP="00485751"/>
    <w:p w14:paraId="40F832C6" w14:textId="77777777" w:rsidR="00621809" w:rsidRDefault="003C12D9" w:rsidP="0053342D">
      <w:pPr>
        <w:pStyle w:val="Subtitle"/>
      </w:pPr>
      <w:r>
        <w:t>Introduced with</w:t>
      </w:r>
    </w:p>
    <w:p w14:paraId="0CC0B82A" w14:textId="77777777" w:rsidR="003C12D9" w:rsidRPr="003C12D9" w:rsidRDefault="00F17055" w:rsidP="003C12D9">
      <w:pPr>
        <w:pStyle w:val="Subtitle"/>
      </w:pPr>
      <w:r>
        <w:t>HDF5 Release 1.8.9</w:t>
      </w:r>
    </w:p>
    <w:p w14:paraId="5865DBC1" w14:textId="77777777" w:rsidR="003C12D9" w:rsidRDefault="003C12D9" w:rsidP="00874E7A">
      <w:pPr>
        <w:pStyle w:val="Subtitle"/>
      </w:pPr>
      <w:proofErr w:type="gramStart"/>
      <w:r>
        <w:t>in</w:t>
      </w:r>
      <w:proofErr w:type="gramEnd"/>
    </w:p>
    <w:p w14:paraId="56AC534E" w14:textId="77777777" w:rsidR="00874E7A" w:rsidRDefault="00F17055" w:rsidP="00874E7A">
      <w:pPr>
        <w:pStyle w:val="Subtitle"/>
      </w:pPr>
      <w:r>
        <w:t>May 2012</w:t>
      </w:r>
    </w:p>
    <w:p w14:paraId="2C04A929" w14:textId="77777777" w:rsidR="00D9653E" w:rsidRDefault="00D9653E"/>
    <w:p w14:paraId="49DA4ADB" w14:textId="77777777" w:rsidR="00C27E3A" w:rsidRDefault="00C27E3A"/>
    <w:p w14:paraId="56769FE7" w14:textId="77777777" w:rsidR="00C27E3A" w:rsidRDefault="00C27E3A"/>
    <w:p w14:paraId="1FE153C9" w14:textId="77777777" w:rsidR="002E2C16" w:rsidRDefault="002E2C16"/>
    <w:p w14:paraId="22580AF5" w14:textId="77777777" w:rsidR="002E2C16" w:rsidRDefault="002E2C16"/>
    <w:p w14:paraId="26A910AD" w14:textId="77777777" w:rsidR="002E2C16" w:rsidRDefault="00A15271">
      <w:r>
        <w:rPr>
          <w:noProof/>
        </w:rPr>
        <mc:AlternateContent>
          <mc:Choice Requires="wps">
            <w:drawing>
              <wp:anchor distT="0" distB="0" distL="114300" distR="114300" simplePos="0" relativeHeight="251667456" behindDoc="0" locked="0" layoutInCell="1" allowOverlap="1" wp14:anchorId="0C088215" wp14:editId="3D732769">
                <wp:simplePos x="0" y="0"/>
                <wp:positionH relativeFrom="column">
                  <wp:posOffset>3785235</wp:posOffset>
                </wp:positionH>
                <wp:positionV relativeFrom="paragraph">
                  <wp:posOffset>435610</wp:posOffset>
                </wp:positionV>
                <wp:extent cx="2523490" cy="1720215"/>
                <wp:effectExtent l="0" t="0" r="0" b="381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3490" cy="1720215"/>
                        </a:xfrm>
                        <a:prstGeom prst="rect">
                          <a:avLst/>
                        </a:prstGeom>
                        <a:noFill/>
                        <a:ln w="9525">
                          <a:noFill/>
                          <a:miter lim="800000"/>
                          <a:headEnd/>
                          <a:tailEnd/>
                        </a:ln>
                      </wps:spPr>
                      <wps:txbx>
                        <w:txbxContent>
                          <w:p w14:paraId="249BBBB3" w14:textId="77777777" w:rsidR="005E101B" w:rsidRDefault="005E101B" w:rsidP="002E2C16">
                            <w:pPr>
                              <w:jc w:val="center"/>
                            </w:pPr>
                            <w:r>
                              <w:rPr>
                                <w:noProof/>
                              </w:rPr>
                              <w:drawing>
                                <wp:inline distT="0" distB="0" distL="0" distR="0" wp14:anchorId="78CDCCBD" wp14:editId="0A346E0B">
                                  <wp:extent cx="2331720" cy="14490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GwTextMed.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31720" cy="1449070"/>
                                          </a:xfrm>
                                          <a:prstGeom prst="rect">
                                            <a:avLst/>
                                          </a:prstGeom>
                                        </pic:spPr>
                                      </pic:pic>
                                    </a:graphicData>
                                  </a:graphic>
                                </wp:inline>
                              </w:drawing>
                            </w:r>
                          </w:p>
                          <w:p w14:paraId="057C865E" w14:textId="77777777" w:rsidR="005E101B" w:rsidRDefault="00AC5FAE" w:rsidP="002E2C16">
                            <w:pPr>
                              <w:jc w:val="center"/>
                            </w:pPr>
                            <w:hyperlink r:id="rId10" w:history="1">
                              <w:r w:rsidR="005E101B" w:rsidRPr="003575B2">
                                <w:rPr>
                                  <w:rStyle w:val="Hyperlink"/>
                                </w:rPr>
                                <w:t>http://www.HDFGroup.org</w:t>
                              </w:r>
                            </w:hyperlink>
                            <w:r w:rsidR="005E101B">
                              <w:t xml:space="preserve">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xmlns:mv="urn:schemas-microsoft-com:mac:vml" xmlns:mo="http://schemas.microsoft.com/office/mac/office/2008/main">
            <w:pict>
              <v:shapetype id="_x0000_t202" coordsize="21600,21600" o:spt="202" path="m0,0l0,21600,21600,21600,21600,0xe">
                <v:stroke joinstyle="miter"/>
                <v:path gradientshapeok="t" o:connecttype="rect"/>
              </v:shapetype>
              <v:shape id="Text Box 2" o:spid="_x0000_s1026" type="#_x0000_t202" style="position:absolute;margin-left:298.05pt;margin-top:34.3pt;width:198.7pt;height:135.45pt;z-index:25166745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" filled="f" stroked="f">
                <v:textbox style="mso-fit-shape-to-text:t">
                  <w:txbxContent>
                    <w:p w14:paraId="249BBBB3" w14:textId="77777777" w:rsidR="00356266" w:rsidRDefault="00356266" w:rsidP="002E2C16">
                      <w:pPr>
                        <w:jc w:val="center"/>
                      </w:pPr>
                      <w:r>
                        <w:rPr>
                          <w:noProof/>
                        </w:rPr>
                        <w:drawing>
                          <wp:inline distT="0" distB="0" distL="0" distR="0" wp14:anchorId="78CDCCBD" wp14:editId="0A346E0B">
                            <wp:extent cx="2331720" cy="14490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GwTextMed.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31720" cy="1449070"/>
                                    </a:xfrm>
                                    <a:prstGeom prst="rect">
                                      <a:avLst/>
                                    </a:prstGeom>
                                  </pic:spPr>
                                </pic:pic>
                              </a:graphicData>
                            </a:graphic>
                          </wp:inline>
                        </w:drawing>
                      </w:r>
                    </w:p>
                    <w:p w14:paraId="057C865E" w14:textId="77777777" w:rsidR="00356266" w:rsidRDefault="00356266" w:rsidP="002E2C16">
                      <w:pPr>
                        <w:jc w:val="center"/>
                      </w:pPr>
                      <w:hyperlink r:id="rId12" w:history="1">
                        <w:r w:rsidRPr="003575B2">
                          <w:rPr>
                            <w:rStyle w:val="Hyperlink"/>
                          </w:rPr>
                          <w:t>http://www.HDFGroup.org</w:t>
                        </w:r>
                      </w:hyperlink>
                      <w:r>
                        <w:t xml:space="preserve"> </w:t>
                      </w:r>
                    </w:p>
                  </w:txbxContent>
                </v:textbox>
              </v:shape>
            </w:pict>
          </mc:Fallback>
        </mc:AlternateContent>
      </w:r>
    </w:p>
    <w:p w14:paraId="3EF1951D" w14:textId="77777777" w:rsidR="00B24139" w:rsidRDefault="00B24139">
      <w:pPr>
        <w:sectPr w:rsidR="00B24139" w:rsidSect="005A0F21">
          <w:headerReference w:type="default" r:id="rId13"/>
          <w:footerReference w:type="default" r:id="rId14"/>
          <w:headerReference w:type="first" r:id="rId15"/>
          <w:pgSz w:w="12240" w:h="15840" w:code="1"/>
          <w:pgMar w:top="1152" w:right="1152" w:bottom="1440" w:left="1152" w:header="432" w:footer="720" w:gutter="0"/>
          <w:cols w:space="720"/>
          <w:titlePg/>
          <w:docGrid w:linePitch="360"/>
        </w:sectPr>
      </w:pPr>
    </w:p>
    <w:p w14:paraId="54F25253" w14:textId="77777777" w:rsidR="008B4FA6" w:rsidRDefault="008B4FA6" w:rsidP="008B4FA6">
      <w:pPr>
        <w:pStyle w:val="SubSectionHeading"/>
      </w:pPr>
      <w:r>
        <w:lastRenderedPageBreak/>
        <w:t>Copyright Notice and License Terms for HDF5 (Hierarchical Data Format 5) Software Library and Utilities</w:t>
      </w:r>
    </w:p>
    <w:p w14:paraId="6F4D1D5B" w14:textId="77777777" w:rsidR="008B4FA6" w:rsidRDefault="008B4FA6" w:rsidP="008B4FA6"/>
    <w:p w14:paraId="7C6C18C7" w14:textId="77777777" w:rsidR="008B4FA6" w:rsidRDefault="008B4FA6" w:rsidP="008B4FA6">
      <w:r>
        <w:t>HDF5 (Hierarchical Data Format 5) Software Library and Utilities</w:t>
      </w:r>
    </w:p>
    <w:p w14:paraId="59FF79B6" w14:textId="77777777" w:rsidR="008B4FA6" w:rsidRDefault="008B4FA6" w:rsidP="008B4FA6">
      <w:r>
        <w:t xml:space="preserve">Copyright 2006-2012 by </w:t>
      </w:r>
      <w:proofErr w:type="gramStart"/>
      <w:r>
        <w:t>The</w:t>
      </w:r>
      <w:proofErr w:type="gramEnd"/>
      <w:r>
        <w:t xml:space="preserve"> HDF Group.</w:t>
      </w:r>
    </w:p>
    <w:p w14:paraId="38ED18DA" w14:textId="77777777" w:rsidR="008B4FA6" w:rsidRDefault="008B4FA6" w:rsidP="008B4FA6"/>
    <w:p w14:paraId="7ADF45F3" w14:textId="77777777" w:rsidR="008B4FA6" w:rsidRDefault="008B4FA6" w:rsidP="008B4FA6">
      <w:r>
        <w:t>NCSA HDF5 (Hierarchical Data Format 5) Software Library and Utilities</w:t>
      </w:r>
    </w:p>
    <w:p w14:paraId="628B648D" w14:textId="77777777" w:rsidR="008B4FA6" w:rsidRDefault="008B4FA6" w:rsidP="008B4FA6">
      <w:proofErr w:type="gramStart"/>
      <w:r>
        <w:t>Copyright 1998-2006 by the Board of Trustees of the University of Illinois.</w:t>
      </w:r>
      <w:proofErr w:type="gramEnd"/>
    </w:p>
    <w:p w14:paraId="189D5702" w14:textId="77777777" w:rsidR="008B4FA6" w:rsidRDefault="008B4FA6" w:rsidP="008B4FA6"/>
    <w:p w14:paraId="671F9CC6" w14:textId="77777777" w:rsidR="008B4FA6" w:rsidRPr="00702264" w:rsidRDefault="008B4FA6" w:rsidP="008B4FA6">
      <w:pPr>
        <w:rPr>
          <w:b/>
        </w:rPr>
      </w:pPr>
      <w:r w:rsidRPr="00702264">
        <w:rPr>
          <w:b/>
        </w:rPr>
        <w:t>All rights reserved.</w:t>
      </w:r>
    </w:p>
    <w:p w14:paraId="42CE48D9" w14:textId="77777777" w:rsidR="008B4FA6" w:rsidRDefault="008B4FA6" w:rsidP="008B4FA6"/>
    <w:p w14:paraId="7ECD7C67" w14:textId="77777777" w:rsidR="008B4FA6" w:rsidRDefault="008B4FA6" w:rsidP="008B4FA6">
      <w:pPr>
        <w:pStyle w:val="Normal9"/>
      </w:pPr>
      <w:r>
        <w:t>Redistribution and use in source and binary forms, with or without modification, are permitted for any purpose (including commercial purposes) provided that the following conditions are met:</w:t>
      </w:r>
    </w:p>
    <w:p w14:paraId="2C2A77E0" w14:textId="77777777" w:rsidR="008B4FA6" w:rsidRDefault="008B4FA6" w:rsidP="008B4FA6">
      <w:pPr>
        <w:pStyle w:val="Normal9"/>
      </w:pPr>
    </w:p>
    <w:p w14:paraId="74459AF9" w14:textId="77777777" w:rsidR="008B4FA6" w:rsidRDefault="008B4FA6" w:rsidP="005033AA">
      <w:pPr>
        <w:pStyle w:val="Normal9"/>
        <w:numPr>
          <w:ilvl w:val="0"/>
          <w:numId w:val="12"/>
        </w:numPr>
      </w:pPr>
      <w:r>
        <w:t>Redistributions of source code must retain the above copyright notice, this list of conditions, and the following disclaimer.</w:t>
      </w:r>
    </w:p>
    <w:p w14:paraId="2D57310D" w14:textId="77777777" w:rsidR="008B4FA6" w:rsidRDefault="008B4FA6" w:rsidP="005033AA">
      <w:pPr>
        <w:pStyle w:val="Normal9"/>
        <w:numPr>
          <w:ilvl w:val="0"/>
          <w:numId w:val="12"/>
        </w:numPr>
      </w:pPr>
      <w:r>
        <w:t>Redistributions in binary form must reproduce the above copyright notice, this list of conditions, and the following disclaimer in the documentation and/or materials provided with the distribution.</w:t>
      </w:r>
    </w:p>
    <w:p w14:paraId="05019D76" w14:textId="77777777" w:rsidR="008B4FA6" w:rsidRDefault="008B4FA6" w:rsidP="005033AA">
      <w:pPr>
        <w:pStyle w:val="Normal9"/>
        <w:numPr>
          <w:ilvl w:val="0"/>
          <w:numId w:val="12"/>
        </w:numPr>
      </w:pPr>
      <w:r>
        <w:t>In addition, redistributions of modified forms of the source or binary code must carry prominent notices stating that the original code was changed and the date of the change.</w:t>
      </w:r>
    </w:p>
    <w:p w14:paraId="2A027443" w14:textId="77777777" w:rsidR="008B4FA6" w:rsidRDefault="008B4FA6" w:rsidP="005033AA">
      <w:pPr>
        <w:pStyle w:val="Normal9"/>
        <w:numPr>
          <w:ilvl w:val="0"/>
          <w:numId w:val="12"/>
        </w:numPr>
      </w:pPr>
      <w:r>
        <w:t>All publications or advertising materials mentioning features or use of this software are asked, but not required, to acknowledge that it was developed by The HDF Group and by the National Center for Supercomputing Applications at the University of Illinois at Urbana-Champaign and credit the contributors.</w:t>
      </w:r>
    </w:p>
    <w:p w14:paraId="3B32F140" w14:textId="77777777" w:rsidR="008B4FA6" w:rsidRDefault="008B4FA6" w:rsidP="005033AA">
      <w:pPr>
        <w:pStyle w:val="Normal9"/>
        <w:numPr>
          <w:ilvl w:val="0"/>
          <w:numId w:val="12"/>
        </w:numPr>
      </w:pPr>
      <w:r>
        <w:t>Neither the name of The HDF Group, the name of the University, nor the name of any Contributor may be used to endorse or promote products derived from this software without specific prior written permission from The HDF Group, the University, or the Contributor, respectively.</w:t>
      </w:r>
    </w:p>
    <w:p w14:paraId="2C5E05F5" w14:textId="77777777" w:rsidR="008B4FA6" w:rsidRDefault="008B4FA6" w:rsidP="008B4FA6">
      <w:pPr>
        <w:pStyle w:val="Normal9"/>
      </w:pPr>
    </w:p>
    <w:p w14:paraId="2E175C73" w14:textId="77777777" w:rsidR="008B4FA6" w:rsidRDefault="008B4FA6" w:rsidP="008B4FA6">
      <w:pPr>
        <w:pStyle w:val="Normal9"/>
      </w:pPr>
      <w:r w:rsidRPr="00702264">
        <w:rPr>
          <w:b/>
        </w:rPr>
        <w:t>DISCLAIMER:</w:t>
      </w:r>
      <w:r>
        <w:rPr>
          <w:b/>
        </w:rPr>
        <w:t xml:space="preserve"> </w:t>
      </w:r>
      <w:r>
        <w:t xml:space="preserve">THIS SOFTWARE IS PROVIDED BY THE HDF GROUP AND THE CONTRIBUTORS "AS IS" WITH NO WARRANTY OF ANY KIND, EITHER EXPRESSED OR IMPLIED. In no event shall The HDF Group or the Contributors be liable for any damages suffered by the users arising out of the use of this software, even if advised of the possibility of such damage. </w:t>
      </w:r>
    </w:p>
    <w:p w14:paraId="51427674" w14:textId="77777777" w:rsidR="008B4FA6" w:rsidRDefault="008B4FA6" w:rsidP="008B4FA6">
      <w:pPr>
        <w:pStyle w:val="Normal9"/>
      </w:pPr>
    </w:p>
    <w:p w14:paraId="7DC70F56" w14:textId="77777777" w:rsidR="008B4FA6" w:rsidRDefault="008B4FA6" w:rsidP="008B4FA6">
      <w:pPr>
        <w:pStyle w:val="Normal9"/>
      </w:pPr>
      <w:r>
        <w:t>Contributors: National Center for Supercomputing Applications  (NCSA) at the University of Illinois, Fortner Software, Unidata Program Center (netCDF), The Independent JPEG Group (JPEG), Jean-loup Gailly and Mark Adler (gzip), and Digital Equipment Corporation (DEC).</w:t>
      </w:r>
    </w:p>
    <w:p w14:paraId="58A45638" w14:textId="77777777" w:rsidR="008B4FA6" w:rsidRDefault="008B4FA6" w:rsidP="008B4FA6">
      <w:pPr>
        <w:pStyle w:val="Normal9"/>
      </w:pPr>
    </w:p>
    <w:p w14:paraId="338C857A" w14:textId="77777777" w:rsidR="008B4FA6" w:rsidRDefault="008B4FA6" w:rsidP="008B4FA6">
      <w:pPr>
        <w:pStyle w:val="Normal9"/>
      </w:pPr>
      <w:r>
        <w:t xml:space="preserve">Portions of HDF5 were developed with support from the Lawrence Berkeley National Laboratory (LBNL) and the United States Department of Energy under Prime Contract No. </w:t>
      </w:r>
      <w:proofErr w:type="gramStart"/>
      <w:r>
        <w:t>DE-AC02-05CH11231.</w:t>
      </w:r>
      <w:proofErr w:type="gramEnd"/>
    </w:p>
    <w:p w14:paraId="30E958B6" w14:textId="77777777" w:rsidR="008B4FA6" w:rsidRDefault="008B4FA6" w:rsidP="008B4FA6">
      <w:pPr>
        <w:pStyle w:val="Normal9"/>
      </w:pPr>
    </w:p>
    <w:p w14:paraId="02FD0B39" w14:textId="77777777" w:rsidR="008B4FA6" w:rsidRDefault="008B4FA6" w:rsidP="008B4FA6">
      <w:pPr>
        <w:pStyle w:val="Normal9"/>
      </w:pPr>
      <w:r>
        <w:t>Portions of HDF5 were developed with support from the University of California, Lawrence Livermore National Laboratory (UC LLNL). The following statement applies to those portions of the product and must be retained in any redistribution of source code, binaries, documentation, and/or accompanying materials:</w:t>
      </w:r>
    </w:p>
    <w:p w14:paraId="40A439A9" w14:textId="77777777" w:rsidR="008B4FA6" w:rsidRDefault="008B4FA6" w:rsidP="008B4FA6">
      <w:pPr>
        <w:pStyle w:val="Normal9"/>
      </w:pPr>
    </w:p>
    <w:p w14:paraId="7744EBD3" w14:textId="77777777" w:rsidR="008B4FA6" w:rsidRDefault="008B4FA6" w:rsidP="008B4FA6">
      <w:pPr>
        <w:pStyle w:val="Normal9"/>
        <w:ind w:left="720"/>
      </w:pPr>
      <w:r>
        <w:t xml:space="preserve">This work was partially produced at the University of California, Lawrence Livermore National Laboratory (UC LLNL) under contract no. </w:t>
      </w:r>
      <w:proofErr w:type="gramStart"/>
      <w:r>
        <w:t>W-7405-ENG-48 (Contract 48) between the U.S. Department of Energy (DOE) and The Regents of the University of California (University) for the operation of UC LLNL.</w:t>
      </w:r>
      <w:proofErr w:type="gramEnd"/>
    </w:p>
    <w:p w14:paraId="2A17EFEB" w14:textId="77777777" w:rsidR="008B4FA6" w:rsidRDefault="008B4FA6" w:rsidP="008B4FA6">
      <w:pPr>
        <w:pStyle w:val="Normal9"/>
        <w:ind w:left="720"/>
      </w:pPr>
    </w:p>
    <w:p w14:paraId="735BE45B" w14:textId="77777777" w:rsidR="008B4FA6" w:rsidRDefault="008B4FA6" w:rsidP="008B4FA6">
      <w:pPr>
        <w:pStyle w:val="Normal9"/>
        <w:ind w:left="720"/>
      </w:pPr>
      <w:r w:rsidRPr="00535CFC">
        <w:rPr>
          <w:b/>
        </w:rPr>
        <w:t xml:space="preserve">DISCLAIMER: </w:t>
      </w:r>
      <w:r>
        <w:t>This work was prepared as an account of work sponsored by an agency of the United States Government. Neither the United States Government nor the University of California nor any of their employees, makes any warranty, express or implied, or assumes any liability or responsibility for the accuracy, completeness, or usefulness of any information, apparatus, product, or process disclosed, or represents that its use would not infringe privately- owned rights. Reference herein to any specific commercial products, process, or service by trade name, trademark, manufacturer, or otherwise, does not necessarily constitute or imply its endorsement, recommendation, or favoring by the United States Government or the University of California. The views and opinions of authors expressed herein do not necessarily state or reflect those of the United States Government or the University of California, and shall not be used for advertising or product endorsement purposes.</w:t>
      </w:r>
    </w:p>
    <w:p w14:paraId="27547D08" w14:textId="77777777" w:rsidR="008B4FA6" w:rsidRDefault="008B4FA6" w:rsidP="00F17055"/>
    <w:p w14:paraId="6F4D6D0D" w14:textId="77777777" w:rsidR="008B4FA6" w:rsidRDefault="008B4FA6"/>
    <w:p w14:paraId="085D8110" w14:textId="77777777" w:rsidR="00D9653E" w:rsidRDefault="00D9653E">
      <w:pPr>
        <w:rPr>
          <w:rFonts w:eastAsiaTheme="majorEastAsia" w:cstheme="majorBidi"/>
          <w:b/>
          <w:spacing w:val="5"/>
          <w:kern w:val="28"/>
          <w:sz w:val="28"/>
          <w:szCs w:val="32"/>
        </w:rPr>
      </w:pPr>
      <w:r>
        <w:br w:type="page"/>
      </w:r>
    </w:p>
    <w:p w14:paraId="062D07AD" w14:textId="77777777" w:rsidR="00B24139" w:rsidRDefault="00B24139" w:rsidP="00B24139">
      <w:pPr>
        <w:pStyle w:val="Contents"/>
        <w:sectPr w:rsidR="00B24139" w:rsidSect="005A0F21">
          <w:headerReference w:type="first" r:id="rId16"/>
          <w:footerReference w:type="first" r:id="rId17"/>
          <w:pgSz w:w="12240" w:h="15840" w:code="1"/>
          <w:pgMar w:top="1152" w:right="1152" w:bottom="1440" w:left="1152" w:header="432" w:footer="720" w:gutter="0"/>
          <w:cols w:space="720"/>
          <w:titlePg/>
          <w:docGrid w:linePitch="360"/>
        </w:sectPr>
      </w:pPr>
    </w:p>
    <w:p w14:paraId="088C288E" w14:textId="77777777" w:rsidR="00D9653E" w:rsidRPr="006000D5" w:rsidRDefault="00D9653E" w:rsidP="00B24139">
      <w:pPr>
        <w:pStyle w:val="Contents"/>
      </w:pPr>
      <w:r>
        <w:lastRenderedPageBreak/>
        <w:t>Contents</w:t>
      </w:r>
    </w:p>
    <w:p w14:paraId="03FC859D" w14:textId="77777777" w:rsidR="003F33CE" w:rsidRDefault="00BE2D69">
      <w:pPr>
        <w:pStyle w:val="TOC1"/>
        <w:rPr>
          <w:lang w:bidi="ar-SA"/>
        </w:rPr>
      </w:pPr>
      <w:r>
        <w:rPr>
          <w:rFonts w:ascii="Times" w:hAnsi="Times" w:cs="Times"/>
          <w:szCs w:val="24"/>
        </w:rPr>
        <w:fldChar w:fldCharType="begin"/>
      </w:r>
      <w:r>
        <w:rPr>
          <w:rFonts w:ascii="Times" w:hAnsi="Times" w:cs="Times"/>
          <w:szCs w:val="24"/>
        </w:rPr>
        <w:instrText xml:space="preserve"> TOC \o "2-5" \t "Heading 1,1" </w:instrText>
      </w:r>
      <w:r>
        <w:rPr>
          <w:rFonts w:ascii="Times" w:hAnsi="Times" w:cs="Times"/>
          <w:szCs w:val="24"/>
        </w:rPr>
        <w:fldChar w:fldCharType="separate"/>
      </w:r>
      <w:r w:rsidR="003F33CE">
        <w:t>1. Introduction</w:t>
      </w:r>
      <w:r w:rsidR="003F33CE">
        <w:tab/>
      </w:r>
      <w:r w:rsidR="003F33CE">
        <w:fldChar w:fldCharType="begin"/>
      </w:r>
      <w:r w:rsidR="003F33CE">
        <w:instrText xml:space="preserve"> PAGEREF _Toc320887718 \h </w:instrText>
      </w:r>
      <w:r w:rsidR="003F33CE">
        <w:fldChar w:fldCharType="separate"/>
      </w:r>
      <w:r w:rsidR="003F33CE">
        <w:t>4</w:t>
      </w:r>
      <w:r w:rsidR="003F33CE">
        <w:fldChar w:fldCharType="end"/>
      </w:r>
    </w:p>
    <w:p w14:paraId="099E8A17" w14:textId="77777777" w:rsidR="003F33CE" w:rsidRDefault="003F33CE">
      <w:pPr>
        <w:pStyle w:val="TOC1"/>
        <w:rPr>
          <w:lang w:bidi="ar-SA"/>
        </w:rPr>
      </w:pPr>
      <w:r>
        <w:t>2. Motivation</w:t>
      </w:r>
      <w:r>
        <w:tab/>
      </w:r>
      <w:r>
        <w:fldChar w:fldCharType="begin"/>
      </w:r>
      <w:r>
        <w:instrText xml:space="preserve"> PAGEREF _Toc320887719 \h </w:instrText>
      </w:r>
      <w:r>
        <w:fldChar w:fldCharType="separate"/>
      </w:r>
      <w:r>
        <w:t>6</w:t>
      </w:r>
      <w:r>
        <w:fldChar w:fldCharType="end"/>
      </w:r>
    </w:p>
    <w:p w14:paraId="222454B9" w14:textId="77777777" w:rsidR="003F33CE" w:rsidRDefault="003F33CE">
      <w:pPr>
        <w:pStyle w:val="TOC1"/>
        <w:rPr>
          <w:lang w:bidi="ar-SA"/>
        </w:rPr>
      </w:pPr>
      <w:r>
        <w:t>3. PHDF5 Metadata Consistency Semantics</w:t>
      </w:r>
      <w:r>
        <w:tab/>
      </w:r>
      <w:r>
        <w:fldChar w:fldCharType="begin"/>
      </w:r>
      <w:r>
        <w:instrText xml:space="preserve"> PAGEREF _Toc320887720 \h </w:instrText>
      </w:r>
      <w:r>
        <w:fldChar w:fldCharType="separate"/>
      </w:r>
      <w:r>
        <w:t>7</w:t>
      </w:r>
      <w:r>
        <w:fldChar w:fldCharType="end"/>
      </w:r>
    </w:p>
    <w:p w14:paraId="66D2F1CE" w14:textId="77777777" w:rsidR="003F33CE" w:rsidRDefault="003F33CE">
      <w:pPr>
        <w:pStyle w:val="TOC1"/>
        <w:rPr>
          <w:lang w:bidi="ar-SA"/>
        </w:rPr>
      </w:pPr>
      <w:r>
        <w:t>4. PHDF5 Raw Data Consistency Semantics</w:t>
      </w:r>
      <w:r>
        <w:tab/>
      </w:r>
      <w:r>
        <w:fldChar w:fldCharType="begin"/>
      </w:r>
      <w:r>
        <w:instrText xml:space="preserve"> PAGEREF _Toc320887721 \h </w:instrText>
      </w:r>
      <w:r>
        <w:fldChar w:fldCharType="separate"/>
      </w:r>
      <w:r>
        <w:t>9</w:t>
      </w:r>
      <w:r>
        <w:fldChar w:fldCharType="end"/>
      </w:r>
    </w:p>
    <w:p w14:paraId="4593594E" w14:textId="77777777" w:rsidR="003F33CE" w:rsidRDefault="003F33CE">
      <w:pPr>
        <w:pStyle w:val="TOC1"/>
        <w:rPr>
          <w:lang w:bidi="ar-SA"/>
        </w:rPr>
      </w:pPr>
      <w:r>
        <w:t>5. Adding New Routines to the Library</w:t>
      </w:r>
      <w:r>
        <w:tab/>
      </w:r>
      <w:r>
        <w:fldChar w:fldCharType="begin"/>
      </w:r>
      <w:r>
        <w:instrText xml:space="preserve"> PAGEREF _Toc320887722 \h </w:instrText>
      </w:r>
      <w:r>
        <w:fldChar w:fldCharType="separate"/>
      </w:r>
      <w:r>
        <w:t>10</w:t>
      </w:r>
      <w:r>
        <w:fldChar w:fldCharType="end"/>
      </w:r>
    </w:p>
    <w:p w14:paraId="40D5EDA3" w14:textId="77777777" w:rsidR="00621809" w:rsidRDefault="00BE2D69" w:rsidP="00B24139">
      <w:pPr>
        <w:rPr>
          <w:lang w:bidi="en-US"/>
        </w:rPr>
      </w:pPr>
      <w:r>
        <w:rPr>
          <w:rFonts w:ascii="Times" w:eastAsiaTheme="minorEastAsia" w:hAnsi="Times" w:cs="Times"/>
          <w:noProof/>
          <w:szCs w:val="24"/>
          <w:lang w:bidi="en-US"/>
        </w:rPr>
        <w:fldChar w:fldCharType="end"/>
      </w:r>
    </w:p>
    <w:p w14:paraId="6A0A5A0F" w14:textId="77777777" w:rsidR="00B24139" w:rsidRDefault="00B24139" w:rsidP="00B24139">
      <w:pPr>
        <w:sectPr w:rsidR="00B24139" w:rsidSect="005A0F21">
          <w:headerReference w:type="first" r:id="rId18"/>
          <w:type w:val="continuous"/>
          <w:pgSz w:w="12240" w:h="15840" w:code="1"/>
          <w:pgMar w:top="1152" w:right="1152" w:bottom="1440" w:left="1152" w:header="432" w:footer="720" w:gutter="0"/>
          <w:cols w:space="720"/>
          <w:titlePg/>
          <w:docGrid w:linePitch="360"/>
        </w:sectPr>
      </w:pPr>
    </w:p>
    <w:p w14:paraId="2A2DD51B" w14:textId="77777777" w:rsidR="00420406" w:rsidRDefault="00F17055" w:rsidP="00420406">
      <w:pPr>
        <w:pStyle w:val="Heading1"/>
      </w:pPr>
      <w:bookmarkStart w:id="0" w:name="_Toc320887718"/>
      <w:r>
        <w:lastRenderedPageBreak/>
        <w:t>Introduction</w:t>
      </w:r>
      <w:bookmarkEnd w:id="0"/>
      <w:r>
        <w:t xml:space="preserve"> </w:t>
      </w:r>
      <w:bookmarkStart w:id="1" w:name="Directions"/>
      <w:bookmarkEnd w:id="1"/>
    </w:p>
    <w:p w14:paraId="3B55369D" w14:textId="0B67FE01" w:rsidR="00AC6120" w:rsidRDefault="00F17055" w:rsidP="00420406">
      <w:r w:rsidRPr="00F17055">
        <w:t xml:space="preserve">Consistency semantics define the outcome of multiple I/O accesses to the same file. </w:t>
      </w:r>
      <w:r w:rsidR="00372DF5" w:rsidRPr="00372DF5">
        <w:t xml:space="preserve">Any I/O library defines these rules to let users know what to expect when accessing data in the file. </w:t>
      </w:r>
      <w:r w:rsidRPr="00F17055">
        <w:t xml:space="preserve">A </w:t>
      </w:r>
      <w:r w:rsidR="00066732">
        <w:t>parallel HDF5 application</w:t>
      </w:r>
      <w:r w:rsidR="00066732" w:rsidRPr="00F17055">
        <w:t xml:space="preserve"> </w:t>
      </w:r>
      <w:r w:rsidRPr="00F17055">
        <w:t xml:space="preserve">that writes data to </w:t>
      </w:r>
      <w:r w:rsidR="00066732">
        <w:t>an</w:t>
      </w:r>
      <w:r w:rsidR="00066732" w:rsidRPr="00F17055">
        <w:t xml:space="preserve"> </w:t>
      </w:r>
      <w:r w:rsidR="00066732">
        <w:t xml:space="preserve">HDF5 </w:t>
      </w:r>
      <w:r w:rsidRPr="00F17055">
        <w:t>file needs to be aware when those changes made are actually visible to itself (if it tries to read back that data) or to other processes wh</w:t>
      </w:r>
      <w:r w:rsidR="00917DF6">
        <w:t>ich</w:t>
      </w:r>
      <w:r w:rsidRPr="00F17055">
        <w:t xml:space="preserve"> are concurrently accessing the file independently or collectively. This </w:t>
      </w:r>
      <w:r w:rsidR="00401817">
        <w:t xml:space="preserve">document </w:t>
      </w:r>
      <w:r w:rsidRPr="00F17055">
        <w:t xml:space="preserve">describes the </w:t>
      </w:r>
      <w:r w:rsidR="00AC6120">
        <w:t xml:space="preserve">following: </w:t>
      </w:r>
    </w:p>
    <w:p w14:paraId="4F1CFBA7" w14:textId="77777777" w:rsidR="00AC6120" w:rsidRDefault="00AC6120" w:rsidP="00420406"/>
    <w:p w14:paraId="25EF0E9C" w14:textId="77777777" w:rsidR="00AC6120" w:rsidRDefault="00AC6120" w:rsidP="00AC6120">
      <w:pPr>
        <w:pStyle w:val="ListParagraph"/>
        <w:numPr>
          <w:ilvl w:val="0"/>
          <w:numId w:val="29"/>
        </w:numPr>
      </w:pPr>
      <w:r>
        <w:t xml:space="preserve">The </w:t>
      </w:r>
      <w:r w:rsidR="00F17055" w:rsidRPr="00F17055">
        <w:t xml:space="preserve">consistency semantics model for the Parallel HDF5 </w:t>
      </w:r>
      <w:r w:rsidR="00EE01F1" w:rsidRPr="00F17055">
        <w:t xml:space="preserve">Library </w:t>
      </w:r>
      <w:r w:rsidR="00F17055" w:rsidRPr="00F17055">
        <w:t>when it comes to metadata and raw data access</w:t>
      </w:r>
    </w:p>
    <w:p w14:paraId="5F104173" w14:textId="77777777" w:rsidR="00AC6120" w:rsidRDefault="00AC6120" w:rsidP="00AC6120">
      <w:pPr>
        <w:pStyle w:val="ListParagraph"/>
        <w:numPr>
          <w:ilvl w:val="0"/>
          <w:numId w:val="29"/>
        </w:numPr>
      </w:pPr>
      <w:r w:rsidRPr="00F17055">
        <w:t xml:space="preserve">Some </w:t>
      </w:r>
      <w:r w:rsidR="00F17055" w:rsidRPr="00F17055">
        <w:t>issues with th</w:t>
      </w:r>
      <w:r w:rsidR="003F33CE">
        <w:t>e</w:t>
      </w:r>
      <w:r w:rsidR="00F17055" w:rsidRPr="00F17055">
        <w:t xml:space="preserve"> model</w:t>
      </w:r>
    </w:p>
    <w:p w14:paraId="0DABBD42" w14:textId="77777777" w:rsidR="003C3CEE" w:rsidRDefault="00AC6120" w:rsidP="00AC6120">
      <w:pPr>
        <w:pStyle w:val="ListParagraph"/>
        <w:numPr>
          <w:ilvl w:val="0"/>
          <w:numId w:val="29"/>
        </w:numPr>
      </w:pPr>
      <w:r>
        <w:t xml:space="preserve">New </w:t>
      </w:r>
      <w:r w:rsidR="00372DF5">
        <w:t xml:space="preserve">features </w:t>
      </w:r>
      <w:r w:rsidR="00B127E3">
        <w:t xml:space="preserve">that have been </w:t>
      </w:r>
      <w:r w:rsidR="00372DF5">
        <w:t>added to</w:t>
      </w:r>
      <w:r w:rsidR="00917DF6">
        <w:t xml:space="preserve"> the library </w:t>
      </w:r>
      <w:r>
        <w:t>which</w:t>
      </w:r>
      <w:r w:rsidR="00917DF6">
        <w:t xml:space="preserve"> can be used </w:t>
      </w:r>
      <w:r w:rsidR="00F17055" w:rsidRPr="00F17055">
        <w:t>to overcome the</w:t>
      </w:r>
      <w:r w:rsidR="00917DF6">
        <w:t xml:space="preserve"> issues with the model</w:t>
      </w:r>
    </w:p>
    <w:p w14:paraId="108856B6" w14:textId="77777777" w:rsidR="00F17055" w:rsidRDefault="00F17055" w:rsidP="00420406"/>
    <w:p w14:paraId="59732D67" w14:textId="77777777" w:rsidR="00F17055" w:rsidRDefault="00F17055" w:rsidP="00F17055">
      <w:commentRangeStart w:id="2"/>
      <w:commentRangeStart w:id="3"/>
      <w:r>
        <w:t>A parallel file system allows striping of data over multiple servers to achieve high performance.</w:t>
      </w:r>
      <w:commentRangeEnd w:id="3"/>
      <w:r w:rsidR="002B36D0">
        <w:rPr>
          <w:rStyle w:val="CommentReference"/>
        </w:rPr>
        <w:commentReference w:id="3"/>
      </w:r>
      <w:r>
        <w:t xml:space="preserve"> Parallel HDF5 </w:t>
      </w:r>
      <w:r w:rsidR="00CA00DA">
        <w:t xml:space="preserve">(PHDF5) </w:t>
      </w:r>
      <w:r>
        <w:t xml:space="preserve">provides users with an option to have multiple processes perform I/O to an HDF5 file at the same time. It is not a requirement that the HDF5 file accessed by the library resides on a parallel file system; however, it only makes sense for parallel access to a file to occur on a parallel file system, otherwise the parallel access will introduce unnecessary contention on the file system. </w:t>
      </w:r>
      <w:commentRangeEnd w:id="2"/>
      <w:r w:rsidR="00EC0E0C">
        <w:rPr>
          <w:rStyle w:val="CommentReference"/>
        </w:rPr>
        <w:commentReference w:id="2"/>
      </w:r>
    </w:p>
    <w:p w14:paraId="32A1A57B" w14:textId="77777777" w:rsidR="00372DF5" w:rsidRDefault="00372DF5" w:rsidP="00F17055"/>
    <w:p w14:paraId="7E562A15" w14:textId="77777777" w:rsidR="00F17055" w:rsidRDefault="00372DF5" w:rsidP="00F17055">
      <w:r>
        <w:t>The HDF5 library makes use of virtual file drivers to take care of the lower level I/O accesses to an HDF5 file</w:t>
      </w:r>
      <w:r w:rsidR="00EC0E0C">
        <w:t>, including an MPI-I/O file driver for performing parallel file access</w:t>
      </w:r>
      <w:r>
        <w:t xml:space="preserve">. Each of those drivers has certain consistency rules that define the outcome of accessing an HDF5 file. </w:t>
      </w:r>
      <w:r w:rsidR="00F17055">
        <w:t>There are several scenarios that arise from parallel access to a parallel file system using the MPI-I/O file driver, but the most common cases include:</w:t>
      </w:r>
    </w:p>
    <w:p w14:paraId="4A9975FE" w14:textId="77777777" w:rsidR="00F17055" w:rsidRDefault="00F17055" w:rsidP="00F17055"/>
    <w:p w14:paraId="7C506F9B" w14:textId="77777777" w:rsidR="00F17055" w:rsidRDefault="00F17055" w:rsidP="00F17055">
      <w:pPr>
        <w:pStyle w:val="ListParagraph"/>
        <w:numPr>
          <w:ilvl w:val="0"/>
          <w:numId w:val="13"/>
        </w:numPr>
        <w:spacing w:after="120"/>
      </w:pPr>
      <w:r>
        <w:t xml:space="preserve">Each process accesses its own separate file: </w:t>
      </w:r>
      <w:r w:rsidR="00EE01F1">
        <w:t xml:space="preserve">there </w:t>
      </w:r>
      <w:r>
        <w:t>are no conflicts in this case, which means data written by a process is visible immediately to that process.</w:t>
      </w:r>
    </w:p>
    <w:p w14:paraId="34D68173" w14:textId="77777777" w:rsidR="00F17055" w:rsidRDefault="00F17055" w:rsidP="00F17055">
      <w:pPr>
        <w:pStyle w:val="ListParagraph"/>
        <w:numPr>
          <w:ilvl w:val="0"/>
          <w:numId w:val="13"/>
        </w:numPr>
        <w:spacing w:after="120"/>
      </w:pPr>
      <w:r>
        <w:t xml:space="preserve">All processes open the file(s) in </w:t>
      </w:r>
      <w:r>
        <w:rPr>
          <w:i/>
        </w:rPr>
        <w:t>r</w:t>
      </w:r>
      <w:r w:rsidRPr="00A75158">
        <w:rPr>
          <w:i/>
        </w:rPr>
        <w:t>ead-only</w:t>
      </w:r>
      <w:r>
        <w:t xml:space="preserve"> mode: </w:t>
      </w:r>
      <w:r w:rsidR="00EE01F1">
        <w:t xml:space="preserve">all </w:t>
      </w:r>
      <w:r>
        <w:t>processes will read exactly what is in the file.</w:t>
      </w:r>
    </w:p>
    <w:p w14:paraId="2430E13C" w14:textId="77777777" w:rsidR="00F17055" w:rsidRDefault="00F17055" w:rsidP="00F17055">
      <w:pPr>
        <w:pStyle w:val="ListParagraph"/>
        <w:numPr>
          <w:ilvl w:val="0"/>
          <w:numId w:val="13"/>
        </w:numPr>
        <w:spacing w:after="120"/>
      </w:pPr>
      <w:r>
        <w:t>Multiple processes access the same file with read-write operations</w:t>
      </w:r>
      <w:r w:rsidR="00EE01F1">
        <w:t>:</w:t>
      </w:r>
      <w:r>
        <w:t xml:space="preserve"> </w:t>
      </w:r>
      <w:r w:rsidR="00EE01F1">
        <w:t xml:space="preserve">this </w:t>
      </w:r>
      <w:r>
        <w:t xml:space="preserve">is the scenario discussed in this document. </w:t>
      </w:r>
    </w:p>
    <w:p w14:paraId="023D8714" w14:textId="77777777" w:rsidR="00F17055" w:rsidRDefault="00F17055" w:rsidP="00F17055">
      <w:r>
        <w:t xml:space="preserve">Depending on the file driver being used, the consistency semantics vary. For example, the MPI-POSIX driver guarantees sequential </w:t>
      </w:r>
      <w:r w:rsidRPr="00EE01F1">
        <w:t>consistency</w:t>
      </w:r>
      <w:r w:rsidRPr="00EE01F1">
        <w:rPr>
          <w:rStyle w:val="FootnoteReference"/>
        </w:rPr>
        <w:footnoteReference w:id="1"/>
      </w:r>
      <w:r>
        <w:t xml:space="preserve"> because POSIX I/O provides that guarantee. Consider a scenario with two processes accessing data at the same location in the same file:</w:t>
      </w:r>
    </w:p>
    <w:p w14:paraId="0D73BA4C" w14:textId="77777777" w:rsidR="00B127E3" w:rsidRDefault="00B127E3" w:rsidP="00B127E3"/>
    <w:tbl>
      <w:tblPr>
        <w:tblStyle w:val="TableGrid"/>
        <w:tblW w:w="0" w:type="auto"/>
        <w:tblLook w:val="04A0" w:firstRow="1" w:lastRow="0" w:firstColumn="1" w:lastColumn="0" w:noHBand="0" w:noVBand="1"/>
      </w:tblPr>
      <w:tblGrid>
        <w:gridCol w:w="5076"/>
        <w:gridCol w:w="5076"/>
      </w:tblGrid>
      <w:tr w:rsidR="00B127E3" w14:paraId="3D026F48" w14:textId="77777777" w:rsidTr="00066732">
        <w:tc>
          <w:tcPr>
            <w:tcW w:w="5076" w:type="dxa"/>
          </w:tcPr>
          <w:p w14:paraId="2BBEB9A6" w14:textId="77777777" w:rsidR="00B127E3" w:rsidRDefault="00B127E3" w:rsidP="00066732">
            <w:pPr>
              <w:jc w:val="center"/>
            </w:pPr>
            <w:r>
              <w:t>Process 0</w:t>
            </w:r>
          </w:p>
        </w:tc>
        <w:tc>
          <w:tcPr>
            <w:tcW w:w="5076" w:type="dxa"/>
          </w:tcPr>
          <w:p w14:paraId="4EE4DD16" w14:textId="77777777" w:rsidR="00B127E3" w:rsidRDefault="00B127E3" w:rsidP="00066732">
            <w:pPr>
              <w:jc w:val="center"/>
            </w:pPr>
            <w:r>
              <w:t>Process 1</w:t>
            </w:r>
          </w:p>
        </w:tc>
      </w:tr>
      <w:tr w:rsidR="00B127E3" w14:paraId="5728AEFA" w14:textId="77777777" w:rsidTr="00066732">
        <w:tc>
          <w:tcPr>
            <w:tcW w:w="5076" w:type="dxa"/>
          </w:tcPr>
          <w:p w14:paraId="2173F247" w14:textId="77777777" w:rsidR="00B127E3" w:rsidRDefault="00B127E3" w:rsidP="00066732">
            <w:r>
              <w:t xml:space="preserve">1) </w:t>
            </w:r>
            <w:r w:rsidRPr="00B127E3">
              <w:rPr>
                <w:rFonts w:ascii="Courier New" w:hAnsi="Courier New" w:cs="Courier New"/>
                <w:sz w:val="20"/>
              </w:rPr>
              <w:t>write ()</w:t>
            </w:r>
          </w:p>
        </w:tc>
        <w:tc>
          <w:tcPr>
            <w:tcW w:w="5076" w:type="dxa"/>
          </w:tcPr>
          <w:p w14:paraId="78224E74" w14:textId="77777777" w:rsidR="00B127E3" w:rsidRDefault="00B127E3" w:rsidP="00066732">
            <w:r>
              <w:t xml:space="preserve">1) </w:t>
            </w:r>
          </w:p>
        </w:tc>
      </w:tr>
      <w:tr w:rsidR="00B127E3" w14:paraId="2ACF3FC2" w14:textId="77777777" w:rsidTr="00066732">
        <w:tc>
          <w:tcPr>
            <w:tcW w:w="5076" w:type="dxa"/>
          </w:tcPr>
          <w:p w14:paraId="4ECD89F5" w14:textId="77777777" w:rsidR="00B127E3" w:rsidRDefault="00B127E3" w:rsidP="00066732">
            <w:r>
              <w:t xml:space="preserve">2) </w:t>
            </w:r>
            <w:r w:rsidRPr="00B127E3">
              <w:rPr>
                <w:rFonts w:ascii="Courier New" w:hAnsi="Courier New" w:cs="Courier New"/>
                <w:sz w:val="20"/>
              </w:rPr>
              <w:t>MPI_Barrier()</w:t>
            </w:r>
          </w:p>
        </w:tc>
        <w:tc>
          <w:tcPr>
            <w:tcW w:w="5076" w:type="dxa"/>
          </w:tcPr>
          <w:p w14:paraId="3E324D60" w14:textId="77777777" w:rsidR="00B127E3" w:rsidRDefault="00B127E3" w:rsidP="00066732">
            <w:r>
              <w:t xml:space="preserve">2) </w:t>
            </w:r>
            <w:r w:rsidRPr="00B127E3">
              <w:rPr>
                <w:rFonts w:ascii="Courier New" w:hAnsi="Courier New" w:cs="Courier New"/>
                <w:sz w:val="20"/>
              </w:rPr>
              <w:t>MPI_Barrier()</w:t>
            </w:r>
          </w:p>
        </w:tc>
      </w:tr>
      <w:tr w:rsidR="00B127E3" w14:paraId="21F73B6C" w14:textId="77777777" w:rsidTr="00066732">
        <w:tc>
          <w:tcPr>
            <w:tcW w:w="5076" w:type="dxa"/>
          </w:tcPr>
          <w:p w14:paraId="6BCDADD2" w14:textId="77777777" w:rsidR="00B127E3" w:rsidRDefault="00B127E3" w:rsidP="00066732">
            <w:r>
              <w:t xml:space="preserve">3) </w:t>
            </w:r>
          </w:p>
        </w:tc>
        <w:tc>
          <w:tcPr>
            <w:tcW w:w="5076" w:type="dxa"/>
          </w:tcPr>
          <w:p w14:paraId="4C9241E8" w14:textId="77777777" w:rsidR="00B127E3" w:rsidRDefault="00B127E3" w:rsidP="00066732">
            <w:r>
              <w:t xml:space="preserve">3) </w:t>
            </w:r>
            <w:r w:rsidRPr="00B127E3">
              <w:rPr>
                <w:rFonts w:ascii="Courier New" w:hAnsi="Courier New" w:cs="Courier New"/>
                <w:sz w:val="20"/>
              </w:rPr>
              <w:t>read ()</w:t>
            </w:r>
          </w:p>
        </w:tc>
      </w:tr>
    </w:tbl>
    <w:p w14:paraId="24AF656B" w14:textId="77777777" w:rsidR="00B127E3" w:rsidRDefault="00B127E3" w:rsidP="00B127E3"/>
    <w:p w14:paraId="77D282C6" w14:textId="77777777" w:rsidR="00F17055" w:rsidRDefault="00F17055" w:rsidP="00F17055">
      <w:r>
        <w:t>POSIX I/O guarantees that Process 1 will read what Process 0 has written</w:t>
      </w:r>
      <w:r w:rsidR="00884F08">
        <w:t>:</w:t>
      </w:r>
      <w:r>
        <w:t xml:space="preserve"> the atomicity of the read and write calls and the synchronization using the barrier ensures that Process 1 will call the read function after Process 0 is finished with the write function. </w:t>
      </w:r>
    </w:p>
    <w:p w14:paraId="61EFDC04" w14:textId="77777777" w:rsidR="00F17055" w:rsidRDefault="00F17055" w:rsidP="00F17055"/>
    <w:p w14:paraId="49D8697B" w14:textId="77777777" w:rsidR="00F17055" w:rsidRDefault="00F17055" w:rsidP="00F17055">
      <w:r>
        <w:lastRenderedPageBreak/>
        <w:t xml:space="preserve">On the other hand, the MPI-I/O driver does not give that guarantee. If we take the example above and substitute the </w:t>
      </w:r>
      <w:proofErr w:type="gramStart"/>
      <w:r w:rsidRPr="00B127E3">
        <w:rPr>
          <w:rFonts w:ascii="Courier New" w:hAnsi="Courier New" w:cs="Courier New"/>
          <w:sz w:val="20"/>
          <w:szCs w:val="20"/>
        </w:rPr>
        <w:t>write(</w:t>
      </w:r>
      <w:proofErr w:type="gramEnd"/>
      <w:r w:rsidRPr="00B127E3">
        <w:rPr>
          <w:rFonts w:ascii="Courier New" w:hAnsi="Courier New" w:cs="Courier New"/>
          <w:sz w:val="20"/>
          <w:szCs w:val="20"/>
        </w:rPr>
        <w:t xml:space="preserve">) </w:t>
      </w:r>
      <w:r>
        <w:t xml:space="preserve">and </w:t>
      </w:r>
      <w:r w:rsidRPr="00B127E3">
        <w:rPr>
          <w:rFonts w:ascii="Courier New" w:hAnsi="Courier New" w:cs="Courier New"/>
          <w:sz w:val="20"/>
          <w:szCs w:val="20"/>
        </w:rPr>
        <w:t>read()</w:t>
      </w:r>
      <w:r>
        <w:t xml:space="preserve"> calls with </w:t>
      </w:r>
      <w:r w:rsidRPr="00B127E3">
        <w:rPr>
          <w:rFonts w:ascii="Courier New" w:hAnsi="Courier New" w:cs="Courier New"/>
          <w:sz w:val="20"/>
        </w:rPr>
        <w:t>MPI_File_write_at()</w:t>
      </w:r>
      <w:r>
        <w:t xml:space="preserve"> and </w:t>
      </w:r>
      <w:r w:rsidRPr="00B127E3">
        <w:rPr>
          <w:rFonts w:ascii="Courier New" w:hAnsi="Courier New" w:cs="Courier New"/>
          <w:sz w:val="20"/>
        </w:rPr>
        <w:t>MPI_File_read_at()</w:t>
      </w:r>
      <w:r>
        <w:t xml:space="preserve"> respectively, MPI-I/O with its default settings does not guarantee sequential consistency. In the example, Process 1 is not guaranteed that it will read what Process 0 writes. In fact, the read might occur before, after, or even during the write operation. MPI-I/O does, however, provide different options to ensure sequential consistency or user-imposed consistency, which we will discuss further in the next sections. For a full discussion on MPI-I/O consistency semantics, please refer to the MPI-2.2 standard (</w:t>
      </w:r>
      <w:hyperlink r:id="rId20" w:history="1">
        <w:r w:rsidRPr="00B670EE">
          <w:rPr>
            <w:rStyle w:val="Hyperlink"/>
          </w:rPr>
          <w:t>http://www.mpi-forum.org/docs/</w:t>
        </w:r>
      </w:hyperlink>
      <w:r>
        <w:t xml:space="preserve">  </w:t>
      </w:r>
      <w:r w:rsidRPr="000B3A0C">
        <w:t>s</w:t>
      </w:r>
      <w:r>
        <w:t>ection 13.6, page 437, line 44).</w:t>
      </w:r>
    </w:p>
    <w:p w14:paraId="0E538055" w14:textId="77777777" w:rsidR="00F17055" w:rsidRDefault="00F17055" w:rsidP="00F17055"/>
    <w:p w14:paraId="346EFEE4" w14:textId="77777777" w:rsidR="00F17055" w:rsidRDefault="00F17055" w:rsidP="00420406"/>
    <w:p w14:paraId="21354BA5" w14:textId="77777777" w:rsidR="00F17055" w:rsidRDefault="00F17055" w:rsidP="00420406"/>
    <w:p w14:paraId="14A3B21D" w14:textId="77777777" w:rsidR="00F17055" w:rsidRDefault="00F17055" w:rsidP="00F17055">
      <w:pPr>
        <w:pStyle w:val="Heading1"/>
      </w:pPr>
      <w:bookmarkStart w:id="5" w:name="_Toc320887719"/>
      <w:r w:rsidRPr="00F17055">
        <w:lastRenderedPageBreak/>
        <w:t>Motivation</w:t>
      </w:r>
      <w:bookmarkEnd w:id="5"/>
    </w:p>
    <w:p w14:paraId="66F4CCB6" w14:textId="078CE75B" w:rsidR="00F17055" w:rsidRDefault="00F17055" w:rsidP="00F17055">
      <w:r>
        <w:t xml:space="preserve">MPI provides the user with options to impose different levels of consistency. If the user </w:t>
      </w:r>
      <w:r w:rsidR="00283F45">
        <w:t xml:space="preserve">enables </w:t>
      </w:r>
      <w:r w:rsidR="00AC04BD">
        <w:t xml:space="preserve">file </w:t>
      </w:r>
      <w:r>
        <w:t xml:space="preserve">atomicity, all MPI access functions are guaranteed to execute atomically. For example: </w:t>
      </w:r>
    </w:p>
    <w:p w14:paraId="585E5B93" w14:textId="77777777" w:rsidR="00F17055" w:rsidRDefault="00F17055" w:rsidP="00F17055"/>
    <w:tbl>
      <w:tblPr>
        <w:tblStyle w:val="TableGrid"/>
        <w:tblW w:w="0" w:type="auto"/>
        <w:tblLook w:val="04A0" w:firstRow="1" w:lastRow="0" w:firstColumn="1" w:lastColumn="0" w:noHBand="0" w:noVBand="1"/>
      </w:tblPr>
      <w:tblGrid>
        <w:gridCol w:w="5076"/>
        <w:gridCol w:w="5076"/>
      </w:tblGrid>
      <w:tr w:rsidR="00B127E3" w14:paraId="059704F5" w14:textId="77777777" w:rsidTr="00066732">
        <w:tc>
          <w:tcPr>
            <w:tcW w:w="5076" w:type="dxa"/>
          </w:tcPr>
          <w:p w14:paraId="36EC011A" w14:textId="77777777" w:rsidR="00B127E3" w:rsidRDefault="00B127E3" w:rsidP="00066732">
            <w:pPr>
              <w:jc w:val="center"/>
            </w:pPr>
            <w:r>
              <w:t>Process 0</w:t>
            </w:r>
          </w:p>
        </w:tc>
        <w:tc>
          <w:tcPr>
            <w:tcW w:w="5076" w:type="dxa"/>
          </w:tcPr>
          <w:p w14:paraId="16F30F1A" w14:textId="77777777" w:rsidR="00B127E3" w:rsidRDefault="00B127E3" w:rsidP="00066732">
            <w:pPr>
              <w:jc w:val="center"/>
            </w:pPr>
            <w:r>
              <w:t>Process 1</w:t>
            </w:r>
          </w:p>
        </w:tc>
      </w:tr>
      <w:tr w:rsidR="00B127E3" w14:paraId="243BB45B" w14:textId="77777777" w:rsidTr="00066732">
        <w:tc>
          <w:tcPr>
            <w:tcW w:w="5076" w:type="dxa"/>
          </w:tcPr>
          <w:p w14:paraId="0DA5DA70" w14:textId="77777777" w:rsidR="00B127E3" w:rsidRDefault="00B127E3" w:rsidP="00066732">
            <w:r>
              <w:t xml:space="preserve">1) </w:t>
            </w:r>
            <w:r w:rsidRPr="00B127E3">
              <w:rPr>
                <w:rFonts w:ascii="Courier New" w:hAnsi="Courier New" w:cs="Courier New"/>
                <w:sz w:val="20"/>
              </w:rPr>
              <w:t>MPI_File_set_atomicity (fh, TRUE)</w:t>
            </w:r>
          </w:p>
        </w:tc>
        <w:tc>
          <w:tcPr>
            <w:tcW w:w="5076" w:type="dxa"/>
          </w:tcPr>
          <w:p w14:paraId="2EB9AD57" w14:textId="77777777" w:rsidR="00B127E3" w:rsidRDefault="00B127E3" w:rsidP="00066732">
            <w:r>
              <w:t xml:space="preserve">1) </w:t>
            </w:r>
            <w:r w:rsidRPr="00B127E3">
              <w:rPr>
                <w:rFonts w:ascii="Courier New" w:hAnsi="Courier New" w:cs="Courier New"/>
                <w:sz w:val="20"/>
              </w:rPr>
              <w:t>MPI_File_set_atomicity (fh, TRUE)</w:t>
            </w:r>
          </w:p>
        </w:tc>
      </w:tr>
      <w:tr w:rsidR="00B127E3" w14:paraId="7C5523ED" w14:textId="77777777" w:rsidTr="00066732">
        <w:tc>
          <w:tcPr>
            <w:tcW w:w="5076" w:type="dxa"/>
          </w:tcPr>
          <w:p w14:paraId="2182C10E" w14:textId="77777777" w:rsidR="00B127E3" w:rsidRDefault="00B127E3" w:rsidP="00066732">
            <w:r>
              <w:t xml:space="preserve">2) </w:t>
            </w:r>
            <w:r w:rsidRPr="00B127E3">
              <w:rPr>
                <w:rFonts w:ascii="Courier New" w:hAnsi="Courier New" w:cs="Courier New"/>
                <w:sz w:val="20"/>
              </w:rPr>
              <w:t>MPI_File_write_at ()</w:t>
            </w:r>
          </w:p>
        </w:tc>
        <w:tc>
          <w:tcPr>
            <w:tcW w:w="5076" w:type="dxa"/>
          </w:tcPr>
          <w:p w14:paraId="30350031" w14:textId="77777777" w:rsidR="00B127E3" w:rsidRDefault="00B127E3" w:rsidP="00066732">
            <w:r>
              <w:t xml:space="preserve">2) </w:t>
            </w:r>
            <w:r w:rsidRPr="00B127E3">
              <w:rPr>
                <w:rFonts w:ascii="Courier New" w:hAnsi="Courier New" w:cs="Courier New"/>
                <w:sz w:val="20"/>
              </w:rPr>
              <w:t>MPI_File_read_at ()</w:t>
            </w:r>
          </w:p>
        </w:tc>
      </w:tr>
    </w:tbl>
    <w:p w14:paraId="695029EA" w14:textId="77777777" w:rsidR="00B127E3" w:rsidRDefault="00B127E3" w:rsidP="00F17055"/>
    <w:p w14:paraId="4364E8B9" w14:textId="759862FD" w:rsidR="00F17055" w:rsidRDefault="00F17055" w:rsidP="00F17055">
      <w:r>
        <w:t xml:space="preserve">The read by process 1 will </w:t>
      </w:r>
      <w:r w:rsidR="005041BC">
        <w:t xml:space="preserve">either </w:t>
      </w:r>
      <w:r>
        <w:t>read the entire data before the write by process 0 occurs or after (</w:t>
      </w:r>
      <w:r w:rsidR="005041BC">
        <w:t xml:space="preserve">but </w:t>
      </w:r>
      <w:r>
        <w:t xml:space="preserve">not during). </w:t>
      </w:r>
    </w:p>
    <w:p w14:paraId="1140DE92" w14:textId="77777777" w:rsidR="00F17055" w:rsidRDefault="00F17055" w:rsidP="00F17055"/>
    <w:p w14:paraId="00A746F5" w14:textId="77777777" w:rsidR="00F17055" w:rsidRDefault="00F17055" w:rsidP="00F17055">
      <w:r>
        <w:t>If the user wishes to impose an ordering between the read and write operations, a barrier (or any other method to ensure ordering) can be used. For example:</w:t>
      </w:r>
    </w:p>
    <w:p w14:paraId="2C59D629" w14:textId="77777777" w:rsidR="00716FB4" w:rsidRDefault="00716FB4" w:rsidP="00716FB4"/>
    <w:tbl>
      <w:tblPr>
        <w:tblStyle w:val="TableGrid"/>
        <w:tblW w:w="0" w:type="auto"/>
        <w:tblLook w:val="04A0" w:firstRow="1" w:lastRow="0" w:firstColumn="1" w:lastColumn="0" w:noHBand="0" w:noVBand="1"/>
      </w:tblPr>
      <w:tblGrid>
        <w:gridCol w:w="5076"/>
        <w:gridCol w:w="5076"/>
      </w:tblGrid>
      <w:tr w:rsidR="00B127E3" w14:paraId="31EB13DE" w14:textId="77777777" w:rsidTr="00066732">
        <w:tc>
          <w:tcPr>
            <w:tcW w:w="5076" w:type="dxa"/>
          </w:tcPr>
          <w:p w14:paraId="0D799C5E" w14:textId="77777777" w:rsidR="00B127E3" w:rsidRDefault="00B127E3" w:rsidP="00066732">
            <w:pPr>
              <w:jc w:val="center"/>
            </w:pPr>
            <w:r>
              <w:t>Process 0</w:t>
            </w:r>
          </w:p>
        </w:tc>
        <w:tc>
          <w:tcPr>
            <w:tcW w:w="5076" w:type="dxa"/>
          </w:tcPr>
          <w:p w14:paraId="0D708D58" w14:textId="77777777" w:rsidR="00B127E3" w:rsidRDefault="00B127E3" w:rsidP="00066732">
            <w:pPr>
              <w:jc w:val="center"/>
            </w:pPr>
            <w:r>
              <w:t>Process 1</w:t>
            </w:r>
          </w:p>
        </w:tc>
      </w:tr>
      <w:tr w:rsidR="00B127E3" w14:paraId="0E51FA9D" w14:textId="77777777" w:rsidTr="00066732">
        <w:tc>
          <w:tcPr>
            <w:tcW w:w="5076" w:type="dxa"/>
          </w:tcPr>
          <w:p w14:paraId="2265F1E5" w14:textId="77777777" w:rsidR="00B127E3" w:rsidRDefault="00B127E3" w:rsidP="00066732">
            <w:r>
              <w:t xml:space="preserve">1) </w:t>
            </w:r>
            <w:r w:rsidRPr="00B127E3">
              <w:rPr>
                <w:rFonts w:ascii="Courier New" w:hAnsi="Courier New" w:cs="Courier New"/>
                <w:sz w:val="20"/>
              </w:rPr>
              <w:t>MPI_File_set_atomicity (fh, TRUE)</w:t>
            </w:r>
          </w:p>
        </w:tc>
        <w:tc>
          <w:tcPr>
            <w:tcW w:w="5076" w:type="dxa"/>
          </w:tcPr>
          <w:p w14:paraId="3BFDAFE7" w14:textId="77777777" w:rsidR="00B127E3" w:rsidRDefault="00B127E3" w:rsidP="00066732">
            <w:r>
              <w:t xml:space="preserve">1) </w:t>
            </w:r>
            <w:r w:rsidRPr="00B127E3">
              <w:rPr>
                <w:rFonts w:ascii="Courier New" w:hAnsi="Courier New" w:cs="Courier New"/>
                <w:sz w:val="20"/>
              </w:rPr>
              <w:t>MPI_File_set_atomicity (fh, TRUE)</w:t>
            </w:r>
          </w:p>
        </w:tc>
      </w:tr>
      <w:tr w:rsidR="00B127E3" w14:paraId="6E3448D2" w14:textId="77777777" w:rsidTr="00066732">
        <w:tc>
          <w:tcPr>
            <w:tcW w:w="5076" w:type="dxa"/>
          </w:tcPr>
          <w:p w14:paraId="7A0811FA" w14:textId="77777777" w:rsidR="00B127E3" w:rsidRDefault="00B127E3" w:rsidP="00066732">
            <w:r>
              <w:t xml:space="preserve">2) </w:t>
            </w:r>
            <w:r w:rsidRPr="00B127E3">
              <w:rPr>
                <w:rFonts w:ascii="Courier New" w:hAnsi="Courier New" w:cs="Courier New"/>
                <w:sz w:val="20"/>
              </w:rPr>
              <w:t>MPI_File_write_at()</w:t>
            </w:r>
          </w:p>
        </w:tc>
        <w:tc>
          <w:tcPr>
            <w:tcW w:w="5076" w:type="dxa"/>
          </w:tcPr>
          <w:p w14:paraId="22A6A5D3" w14:textId="77777777" w:rsidR="00B127E3" w:rsidRDefault="00B127E3" w:rsidP="00066732">
            <w:r>
              <w:t xml:space="preserve">2) </w:t>
            </w:r>
          </w:p>
        </w:tc>
      </w:tr>
      <w:tr w:rsidR="00B127E3" w14:paraId="2C84E266" w14:textId="77777777" w:rsidTr="00066732">
        <w:tc>
          <w:tcPr>
            <w:tcW w:w="5076" w:type="dxa"/>
          </w:tcPr>
          <w:p w14:paraId="66DA90D4" w14:textId="77777777" w:rsidR="00B127E3" w:rsidRDefault="00B127E3" w:rsidP="00066732">
            <w:r>
              <w:t xml:space="preserve">3) </w:t>
            </w:r>
            <w:r w:rsidRPr="00B127E3">
              <w:rPr>
                <w:rFonts w:ascii="Courier New" w:hAnsi="Courier New" w:cs="Courier New"/>
                <w:sz w:val="20"/>
              </w:rPr>
              <w:t>MPI_Barrier()</w:t>
            </w:r>
          </w:p>
        </w:tc>
        <w:tc>
          <w:tcPr>
            <w:tcW w:w="5076" w:type="dxa"/>
          </w:tcPr>
          <w:p w14:paraId="69F30E9F" w14:textId="77777777" w:rsidR="00B127E3" w:rsidRDefault="00B127E3" w:rsidP="00066732">
            <w:r>
              <w:t xml:space="preserve">3) </w:t>
            </w:r>
            <w:r w:rsidRPr="00B127E3">
              <w:rPr>
                <w:rFonts w:ascii="Courier New" w:hAnsi="Courier New" w:cs="Courier New"/>
                <w:sz w:val="20"/>
              </w:rPr>
              <w:t>MPI_Barrier()</w:t>
            </w:r>
          </w:p>
        </w:tc>
      </w:tr>
      <w:tr w:rsidR="00B127E3" w14:paraId="290820F3" w14:textId="77777777" w:rsidTr="00066732">
        <w:tc>
          <w:tcPr>
            <w:tcW w:w="5076" w:type="dxa"/>
          </w:tcPr>
          <w:p w14:paraId="00EE2778" w14:textId="77777777" w:rsidR="00B127E3" w:rsidRDefault="00B127E3" w:rsidP="00066732">
            <w:r>
              <w:t xml:space="preserve">4) </w:t>
            </w:r>
          </w:p>
        </w:tc>
        <w:tc>
          <w:tcPr>
            <w:tcW w:w="5076" w:type="dxa"/>
          </w:tcPr>
          <w:p w14:paraId="4B6CD3DA" w14:textId="77777777" w:rsidR="00B127E3" w:rsidRDefault="00B127E3" w:rsidP="00066732">
            <w:r>
              <w:t xml:space="preserve">4) </w:t>
            </w:r>
            <w:r w:rsidRPr="00B127E3">
              <w:rPr>
                <w:rFonts w:ascii="Courier New" w:hAnsi="Courier New" w:cs="Courier New"/>
                <w:sz w:val="20"/>
              </w:rPr>
              <w:t>MPI_File_read_at ()</w:t>
            </w:r>
          </w:p>
        </w:tc>
      </w:tr>
    </w:tbl>
    <w:p w14:paraId="37E4C58C" w14:textId="77777777" w:rsidR="00B127E3" w:rsidRDefault="00B127E3" w:rsidP="00716FB4"/>
    <w:p w14:paraId="5E7B5955" w14:textId="77777777" w:rsidR="00F17055" w:rsidRDefault="00F17055" w:rsidP="00F17055">
      <w:r>
        <w:t>This will ensure that Process 1 reads what Process 0 has written (the read happens logically after the write).</w:t>
      </w:r>
    </w:p>
    <w:p w14:paraId="3D1F0B0A" w14:textId="77777777" w:rsidR="00F17055" w:rsidRDefault="00F17055" w:rsidP="00420406"/>
    <w:p w14:paraId="6AF74D75" w14:textId="77777777" w:rsidR="00F17055" w:rsidRDefault="00F17055" w:rsidP="00F17055">
      <w:r>
        <w:t>There are other ways for the user to impose this level of consistency on file access operations:</w:t>
      </w:r>
    </w:p>
    <w:p w14:paraId="2C635EA4" w14:textId="77777777" w:rsidR="00F17055" w:rsidRDefault="00F17055" w:rsidP="00F17055"/>
    <w:p w14:paraId="7B328B06" w14:textId="77777777" w:rsidR="00F17055" w:rsidRDefault="00F17055" w:rsidP="00F17055">
      <w:pPr>
        <w:pStyle w:val="ListParagraph"/>
        <w:numPr>
          <w:ilvl w:val="0"/>
          <w:numId w:val="14"/>
        </w:numPr>
        <w:spacing w:after="120"/>
      </w:pPr>
      <w:r>
        <w:t xml:space="preserve">Close the file after the write operation (with all processes) and re-open it, </w:t>
      </w:r>
      <w:r w:rsidR="00EE01F1">
        <w:t xml:space="preserve">and </w:t>
      </w:r>
      <w:r>
        <w:t>then issue the read operation.</w:t>
      </w:r>
    </w:p>
    <w:p w14:paraId="5D0C5007" w14:textId="77777777" w:rsidR="00F17055" w:rsidRDefault="00F17055" w:rsidP="00F17055">
      <w:pPr>
        <w:pStyle w:val="ListParagraph"/>
        <w:numPr>
          <w:ilvl w:val="0"/>
          <w:numId w:val="14"/>
        </w:numPr>
        <w:spacing w:after="120"/>
      </w:pPr>
      <w:r>
        <w:t xml:space="preserve">Ensure that no write sequence on any process is concurrent with a read or write sequence on any other process, as shown in the next table. This is a general characterization of the sync-barrier-sync construct and is a more complicated way to impose a strict consistency semantics model. Please refer to the MPI standard for a more detailed discussion on this method. </w:t>
      </w:r>
    </w:p>
    <w:p w14:paraId="3C66F748" w14:textId="77777777" w:rsidR="00B127E3" w:rsidRDefault="00B127E3"/>
    <w:tbl>
      <w:tblPr>
        <w:tblStyle w:val="TableGrid"/>
        <w:tblW w:w="0" w:type="auto"/>
        <w:tblLook w:val="04A0" w:firstRow="1" w:lastRow="0" w:firstColumn="1" w:lastColumn="0" w:noHBand="0" w:noVBand="1"/>
      </w:tblPr>
      <w:tblGrid>
        <w:gridCol w:w="5076"/>
        <w:gridCol w:w="5076"/>
      </w:tblGrid>
      <w:tr w:rsidR="00B127E3" w14:paraId="47065DF3" w14:textId="77777777" w:rsidTr="00066732">
        <w:tc>
          <w:tcPr>
            <w:tcW w:w="5076" w:type="dxa"/>
          </w:tcPr>
          <w:p w14:paraId="55295DB8" w14:textId="77777777" w:rsidR="00B127E3" w:rsidRDefault="00B127E3" w:rsidP="00066732">
            <w:pPr>
              <w:jc w:val="center"/>
            </w:pPr>
            <w:r>
              <w:t>Process 0</w:t>
            </w:r>
          </w:p>
        </w:tc>
        <w:tc>
          <w:tcPr>
            <w:tcW w:w="5076" w:type="dxa"/>
          </w:tcPr>
          <w:p w14:paraId="2EFD5082" w14:textId="77777777" w:rsidR="00B127E3" w:rsidRDefault="00B127E3" w:rsidP="00066732">
            <w:pPr>
              <w:jc w:val="center"/>
            </w:pPr>
            <w:r>
              <w:t>Process 1</w:t>
            </w:r>
          </w:p>
        </w:tc>
      </w:tr>
      <w:tr w:rsidR="00B127E3" w14:paraId="17F3B9AC" w14:textId="77777777" w:rsidTr="00066732">
        <w:tc>
          <w:tcPr>
            <w:tcW w:w="5076" w:type="dxa"/>
          </w:tcPr>
          <w:p w14:paraId="5A4EFB22" w14:textId="77777777" w:rsidR="00B127E3" w:rsidRDefault="00B127E3" w:rsidP="00066732">
            <w:r>
              <w:t xml:space="preserve">1) </w:t>
            </w:r>
            <w:r w:rsidRPr="00B127E3">
              <w:rPr>
                <w:rFonts w:ascii="Courier New" w:hAnsi="Courier New" w:cs="Courier New"/>
                <w:sz w:val="20"/>
              </w:rPr>
              <w:t>MPI_File_write_at()</w:t>
            </w:r>
          </w:p>
        </w:tc>
        <w:tc>
          <w:tcPr>
            <w:tcW w:w="5076" w:type="dxa"/>
          </w:tcPr>
          <w:p w14:paraId="2305289C" w14:textId="77777777" w:rsidR="00B127E3" w:rsidRDefault="00B127E3" w:rsidP="00066732">
            <w:r>
              <w:t xml:space="preserve">1) </w:t>
            </w:r>
          </w:p>
        </w:tc>
      </w:tr>
      <w:tr w:rsidR="00B127E3" w14:paraId="2EB2684F" w14:textId="77777777" w:rsidTr="00066732">
        <w:tc>
          <w:tcPr>
            <w:tcW w:w="5076" w:type="dxa"/>
          </w:tcPr>
          <w:p w14:paraId="7C26BC85" w14:textId="77777777" w:rsidR="00B127E3" w:rsidRDefault="00B127E3" w:rsidP="00066732">
            <w:r>
              <w:t xml:space="preserve">2) </w:t>
            </w:r>
            <w:r w:rsidRPr="00B127E3">
              <w:rPr>
                <w:rFonts w:ascii="Courier New" w:hAnsi="Courier New" w:cs="Courier New"/>
                <w:sz w:val="20"/>
              </w:rPr>
              <w:t>MPI_File_sync()</w:t>
            </w:r>
          </w:p>
        </w:tc>
        <w:tc>
          <w:tcPr>
            <w:tcW w:w="5076" w:type="dxa"/>
          </w:tcPr>
          <w:p w14:paraId="751B2DA1" w14:textId="77777777" w:rsidR="00B127E3" w:rsidRDefault="00B127E3" w:rsidP="00066732">
            <w:r>
              <w:t xml:space="preserve">2) </w:t>
            </w:r>
            <w:r w:rsidRPr="00B127E3">
              <w:rPr>
                <w:rFonts w:ascii="Courier New" w:hAnsi="Courier New" w:cs="Courier New"/>
                <w:sz w:val="20"/>
              </w:rPr>
              <w:t>MPI_File_sync()</w:t>
            </w:r>
          </w:p>
        </w:tc>
      </w:tr>
      <w:tr w:rsidR="00B127E3" w14:paraId="38BC9EE8" w14:textId="77777777" w:rsidTr="00066732">
        <w:tc>
          <w:tcPr>
            <w:tcW w:w="5076" w:type="dxa"/>
          </w:tcPr>
          <w:p w14:paraId="0D586B0E" w14:textId="77777777" w:rsidR="00B127E3" w:rsidRDefault="00B127E3" w:rsidP="00066732">
            <w:r>
              <w:t xml:space="preserve">3) </w:t>
            </w:r>
            <w:r w:rsidRPr="00B127E3">
              <w:rPr>
                <w:rFonts w:ascii="Courier New" w:hAnsi="Courier New" w:cs="Courier New"/>
                <w:sz w:val="20"/>
              </w:rPr>
              <w:t>MPI_Barrier()</w:t>
            </w:r>
          </w:p>
        </w:tc>
        <w:tc>
          <w:tcPr>
            <w:tcW w:w="5076" w:type="dxa"/>
          </w:tcPr>
          <w:p w14:paraId="140FAF16" w14:textId="77777777" w:rsidR="00B127E3" w:rsidRDefault="00B127E3" w:rsidP="00066732">
            <w:r>
              <w:t xml:space="preserve">3) </w:t>
            </w:r>
            <w:r w:rsidRPr="00B127E3">
              <w:rPr>
                <w:rFonts w:ascii="Courier New" w:hAnsi="Courier New" w:cs="Courier New"/>
                <w:sz w:val="20"/>
              </w:rPr>
              <w:t>MPI_Barrier()</w:t>
            </w:r>
          </w:p>
        </w:tc>
      </w:tr>
      <w:tr w:rsidR="00B127E3" w14:paraId="40ADD99A" w14:textId="77777777" w:rsidTr="00066732">
        <w:tc>
          <w:tcPr>
            <w:tcW w:w="5076" w:type="dxa"/>
          </w:tcPr>
          <w:p w14:paraId="372901CC" w14:textId="77777777" w:rsidR="00B127E3" w:rsidRDefault="00B127E3" w:rsidP="00066732">
            <w:r>
              <w:t xml:space="preserve">4) </w:t>
            </w:r>
            <w:r w:rsidRPr="00B127E3">
              <w:rPr>
                <w:rFonts w:ascii="Courier New" w:hAnsi="Courier New" w:cs="Courier New"/>
                <w:sz w:val="20"/>
              </w:rPr>
              <w:t>MPI_File_sync()</w:t>
            </w:r>
          </w:p>
        </w:tc>
        <w:tc>
          <w:tcPr>
            <w:tcW w:w="5076" w:type="dxa"/>
          </w:tcPr>
          <w:p w14:paraId="3B36CEF1" w14:textId="77777777" w:rsidR="00B127E3" w:rsidRDefault="00B127E3" w:rsidP="00066732">
            <w:r>
              <w:t xml:space="preserve">4) </w:t>
            </w:r>
            <w:r w:rsidRPr="00B127E3">
              <w:rPr>
                <w:rFonts w:ascii="Courier New" w:hAnsi="Courier New" w:cs="Courier New"/>
                <w:sz w:val="20"/>
              </w:rPr>
              <w:t>MPI_File_sync()</w:t>
            </w:r>
          </w:p>
        </w:tc>
      </w:tr>
      <w:tr w:rsidR="00B127E3" w14:paraId="750B6F9A" w14:textId="77777777" w:rsidTr="00066732">
        <w:tc>
          <w:tcPr>
            <w:tcW w:w="5076" w:type="dxa"/>
          </w:tcPr>
          <w:p w14:paraId="6881D1EB" w14:textId="77777777" w:rsidR="00B127E3" w:rsidRDefault="00B127E3" w:rsidP="00066732">
            <w:r>
              <w:t>5)</w:t>
            </w:r>
          </w:p>
        </w:tc>
        <w:tc>
          <w:tcPr>
            <w:tcW w:w="5076" w:type="dxa"/>
          </w:tcPr>
          <w:p w14:paraId="575F1091" w14:textId="77777777" w:rsidR="00B127E3" w:rsidRDefault="00B127E3" w:rsidP="00066732">
            <w:r>
              <w:t xml:space="preserve">5) </w:t>
            </w:r>
            <w:r w:rsidRPr="00B127E3">
              <w:rPr>
                <w:rFonts w:ascii="Courier New" w:hAnsi="Courier New" w:cs="Courier New"/>
                <w:sz w:val="20"/>
              </w:rPr>
              <w:t>MPI_File_read_at ()</w:t>
            </w:r>
          </w:p>
        </w:tc>
      </w:tr>
    </w:tbl>
    <w:p w14:paraId="52C55A7C" w14:textId="77777777" w:rsidR="00B127E3" w:rsidRDefault="00B127E3"/>
    <w:p w14:paraId="782D247B" w14:textId="77777777" w:rsidR="00F17055" w:rsidRPr="000E4D80" w:rsidRDefault="00F17055" w:rsidP="00F17055">
      <w:pPr>
        <w:pStyle w:val="ListParagraph"/>
        <w:ind w:left="0"/>
      </w:pPr>
      <w:r>
        <w:t>The previous sequence will ensure that process 1 reads what process 0 has written.</w:t>
      </w:r>
    </w:p>
    <w:p w14:paraId="76DD6FED" w14:textId="77777777" w:rsidR="00F17055" w:rsidRDefault="00F17055" w:rsidP="00420406"/>
    <w:p w14:paraId="281BD102" w14:textId="77777777" w:rsidR="00F17055" w:rsidRDefault="00F17055" w:rsidP="00420406"/>
    <w:p w14:paraId="4E2E0195" w14:textId="77777777" w:rsidR="00F17055" w:rsidRDefault="00F17055" w:rsidP="00420406"/>
    <w:p w14:paraId="55FF9263" w14:textId="77777777" w:rsidR="00F17055" w:rsidRPr="00633649" w:rsidRDefault="00F17055" w:rsidP="00F17055">
      <w:pPr>
        <w:pStyle w:val="Heading1"/>
      </w:pPr>
      <w:bookmarkStart w:id="6" w:name="_Toc320887720"/>
      <w:r>
        <w:lastRenderedPageBreak/>
        <w:t xml:space="preserve">PHDF5 Metadata </w:t>
      </w:r>
      <w:r w:rsidRPr="00F17055">
        <w:t>Consistency</w:t>
      </w:r>
      <w:r>
        <w:t xml:space="preserve"> Semantics</w:t>
      </w:r>
      <w:bookmarkEnd w:id="6"/>
    </w:p>
    <w:p w14:paraId="489FB0F6" w14:textId="77777777" w:rsidR="00F17055" w:rsidRDefault="00F17055" w:rsidP="00F17055">
      <w:r>
        <w:t>HDF5 files can contain several types of metadata. For a discussion of these different types of metadata, please refer to the “</w:t>
      </w:r>
      <w:r w:rsidRPr="000200EB">
        <w:rPr>
          <w:i/>
        </w:rPr>
        <w:t>HDF5 Metadata</w:t>
      </w:r>
      <w:r>
        <w:t xml:space="preserve">” document in the Advanced Topics section of the </w:t>
      </w:r>
      <w:r w:rsidR="00884F08">
        <w:t xml:space="preserve">documentation </w:t>
      </w:r>
      <w:r>
        <w:t>(</w:t>
      </w:r>
      <w:hyperlink r:id="rId21" w:history="1">
        <w:r w:rsidR="00CA00DA" w:rsidRPr="00611451">
          <w:rPr>
            <w:rStyle w:val="Hyperlink"/>
          </w:rPr>
          <w:t>http://www.hdfgroup.org/HDF5/doc/Advanced/HDF5_Metadata/index.html</w:t>
        </w:r>
      </w:hyperlink>
      <w:r>
        <w:t>).</w:t>
      </w:r>
      <w:r w:rsidR="00CA00DA">
        <w:t xml:space="preserve"> </w:t>
      </w:r>
      <w:r>
        <w:t xml:space="preserve">In the parallel version of the HDF5 </w:t>
      </w:r>
      <w:r w:rsidR="00CA00DA">
        <w:t>Library</w:t>
      </w:r>
      <w:r>
        <w:t xml:space="preserve">, there are several constraints that limit the ability to update HDF5 metadata on disk. To handle synchronization issues, all HDF5 operations that could potentially modify the metadata in the HDF5 file are required to be collective. A list of those routines is available in the </w:t>
      </w:r>
      <w:r w:rsidRPr="00884F08">
        <w:rPr>
          <w:i/>
        </w:rPr>
        <w:t xml:space="preserve">HDF5 </w:t>
      </w:r>
      <w:r w:rsidR="00884F08" w:rsidRPr="00884F08">
        <w:rPr>
          <w:i/>
        </w:rPr>
        <w:t>Reference Manual</w:t>
      </w:r>
      <w:r w:rsidR="00884F08">
        <w:t xml:space="preserve"> </w:t>
      </w:r>
      <w:r>
        <w:t>(</w:t>
      </w:r>
      <w:hyperlink r:id="rId22" w:history="1">
        <w:r w:rsidR="00CA00DA" w:rsidRPr="00611451">
          <w:rPr>
            <w:rStyle w:val="Hyperlink"/>
          </w:rPr>
          <w:t>http://www.hdfgroup.org/HDF5/doc/RM/CollectiveCalls.html</w:t>
        </w:r>
      </w:hyperlink>
      <w:r>
        <w:t>).</w:t>
      </w:r>
      <w:r w:rsidR="00CA00DA">
        <w:t xml:space="preserve"> </w:t>
      </w:r>
    </w:p>
    <w:p w14:paraId="3154B4C5" w14:textId="77777777" w:rsidR="00F17055" w:rsidRDefault="00F17055" w:rsidP="00F17055"/>
    <w:p w14:paraId="19A7B685" w14:textId="27BA4C6E" w:rsidR="00F17055" w:rsidRDefault="00F17055" w:rsidP="00F17055">
      <w:r>
        <w:t>Since all operations that modify metadata in the HDF5 file are collective, all processes will have the same dirty metadata entries in their cache (</w:t>
      </w:r>
      <w:r w:rsidR="00EE01F1">
        <w:t>in other words</w:t>
      </w:r>
      <w:r>
        <w:t xml:space="preserve">, metadata that is inconsistent with what is on disk). There is no communication necessary to mark metadata as dirty in a process's cache, as all the calls are collective, and all processes see the same stream of changes to metadata. Operations that </w:t>
      </w:r>
      <w:r w:rsidR="00CF5AB1">
        <w:t xml:space="preserve">only </w:t>
      </w:r>
      <w:r>
        <w:t xml:space="preserve">read metadata (for example, </w:t>
      </w:r>
      <w:r w:rsidRPr="004D37CE">
        <w:rPr>
          <w:rFonts w:ascii="Courier New" w:hAnsi="Courier New" w:cs="Courier New"/>
          <w:sz w:val="20"/>
        </w:rPr>
        <w:t>H5Dopen</w:t>
      </w:r>
      <w:r>
        <w:t>) are not required to be collective, and so processes are allowed to have different clean metadata ent</w:t>
      </w:r>
      <w:r w:rsidR="00EE01F1">
        <w:t>r</w:t>
      </w:r>
      <w:r>
        <w:t>ies (</w:t>
      </w:r>
      <w:r w:rsidR="00EE01F1">
        <w:t>in other words</w:t>
      </w:r>
      <w:r>
        <w:t xml:space="preserve">, metadata that is in sync with what is on disk). </w:t>
      </w:r>
      <w:r w:rsidR="006F03B9">
        <w:t>Within the HDF5 library</w:t>
      </w:r>
      <w:r>
        <w:t>, the metadata cache running on process 0 of the file communicator is responsible for managing changes to the metadata in the HDF5 file. All the other caches must retain dirty metadata until the process 0 cache tells them that the metadata is clean (</w:t>
      </w:r>
      <w:r w:rsidR="00EE01F1">
        <w:t>in other words</w:t>
      </w:r>
      <w:r>
        <w:t xml:space="preserve">, </w:t>
      </w:r>
      <w:r w:rsidR="006F03B9">
        <w:t xml:space="preserve">synchronized with data </w:t>
      </w:r>
      <w:r>
        <w:t>on disk). The actual flush of metadata entries to disk is currently implemented in two ways:</w:t>
      </w:r>
    </w:p>
    <w:p w14:paraId="5211D4B2" w14:textId="77777777" w:rsidR="00F17055" w:rsidRDefault="00F17055" w:rsidP="00F17055"/>
    <w:p w14:paraId="11199C57" w14:textId="77777777" w:rsidR="00F17055" w:rsidRDefault="00F17055" w:rsidP="00F17055">
      <w:r>
        <w:t>A – Single Process (Process 0) writes:</w:t>
      </w:r>
    </w:p>
    <w:p w14:paraId="1E8F69C2" w14:textId="77777777" w:rsidR="00F17055" w:rsidRDefault="00F17055" w:rsidP="00C66C64">
      <w:pPr>
        <w:pStyle w:val="ListParagraph"/>
        <w:numPr>
          <w:ilvl w:val="0"/>
          <w:numId w:val="27"/>
        </w:numPr>
      </w:pPr>
      <w:r>
        <w:t>perform a barrier</w:t>
      </w:r>
    </w:p>
    <w:p w14:paraId="7ED8FB22" w14:textId="77777777" w:rsidR="00F17055" w:rsidRDefault="00F17055" w:rsidP="00C66C64">
      <w:pPr>
        <w:pStyle w:val="ListParagraph"/>
        <w:numPr>
          <w:ilvl w:val="0"/>
          <w:numId w:val="27"/>
        </w:numPr>
      </w:pPr>
      <w:r>
        <w:t>process 0 writes each piece of metadata individually</w:t>
      </w:r>
    </w:p>
    <w:p w14:paraId="65274860" w14:textId="77777777" w:rsidR="00F17055" w:rsidRDefault="00F17055" w:rsidP="00C66C64">
      <w:pPr>
        <w:pStyle w:val="ListParagraph"/>
        <w:numPr>
          <w:ilvl w:val="0"/>
          <w:numId w:val="27"/>
        </w:numPr>
      </w:pPr>
      <w:r>
        <w:t>process 0 broadcasts the list of flushed metadata to other processes</w:t>
      </w:r>
    </w:p>
    <w:p w14:paraId="2F1082FD" w14:textId="77777777" w:rsidR="00F17055" w:rsidRDefault="00F17055" w:rsidP="00C66C64">
      <w:pPr>
        <w:pStyle w:val="ListParagraph"/>
        <w:numPr>
          <w:ilvl w:val="0"/>
          <w:numId w:val="27"/>
        </w:numPr>
      </w:pPr>
      <w:r>
        <w:t>all processes mark the flushed metadata entries as clean in their cache</w:t>
      </w:r>
    </w:p>
    <w:p w14:paraId="277DDDE8" w14:textId="77777777" w:rsidR="00F17055" w:rsidRDefault="00F17055" w:rsidP="00F17055"/>
    <w:p w14:paraId="22B6D763" w14:textId="77777777" w:rsidR="00F17055" w:rsidRDefault="00F17055" w:rsidP="00F17055">
      <w:r>
        <w:t>B – Distributed:</w:t>
      </w:r>
    </w:p>
    <w:p w14:paraId="5B71BD17" w14:textId="77777777" w:rsidR="00F17055" w:rsidRDefault="00F17055" w:rsidP="00C66C64">
      <w:pPr>
        <w:pStyle w:val="ListParagraph"/>
        <w:numPr>
          <w:ilvl w:val="0"/>
          <w:numId w:val="28"/>
        </w:numPr>
      </w:pPr>
      <w:r>
        <w:t>perform a barrier</w:t>
      </w:r>
    </w:p>
    <w:p w14:paraId="35700A2D" w14:textId="77777777" w:rsidR="00F17055" w:rsidRDefault="00F17055" w:rsidP="00C66C64">
      <w:pPr>
        <w:pStyle w:val="ListParagraph"/>
        <w:numPr>
          <w:ilvl w:val="0"/>
          <w:numId w:val="28"/>
        </w:numPr>
      </w:pPr>
      <w:r>
        <w:t>process 0 broadcasts the list of metadata to flush to other processes</w:t>
      </w:r>
    </w:p>
    <w:p w14:paraId="26432CA0" w14:textId="77777777" w:rsidR="00F17055" w:rsidRDefault="00F17055" w:rsidP="00C66C64">
      <w:pPr>
        <w:pStyle w:val="ListParagraph"/>
        <w:numPr>
          <w:ilvl w:val="0"/>
          <w:numId w:val="28"/>
        </w:numPr>
      </w:pPr>
      <w:r>
        <w:t>each process determines which pieces of metadata it should write</w:t>
      </w:r>
    </w:p>
    <w:p w14:paraId="7A13CC84" w14:textId="77777777" w:rsidR="00F17055" w:rsidRDefault="00F17055" w:rsidP="00C66C64">
      <w:pPr>
        <w:pStyle w:val="ListParagraph"/>
        <w:numPr>
          <w:ilvl w:val="0"/>
          <w:numId w:val="28"/>
        </w:numPr>
      </w:pPr>
      <w:r>
        <w:t>each process writes each piece of metadata independently</w:t>
      </w:r>
    </w:p>
    <w:p w14:paraId="6499CE59" w14:textId="77777777" w:rsidR="00F17055" w:rsidRDefault="00F17055" w:rsidP="00C66C64">
      <w:pPr>
        <w:pStyle w:val="ListParagraph"/>
        <w:numPr>
          <w:ilvl w:val="0"/>
          <w:numId w:val="28"/>
        </w:numPr>
      </w:pPr>
      <w:r>
        <w:t>each process participates in an exchange of whether any errors occurred</w:t>
      </w:r>
    </w:p>
    <w:p w14:paraId="7B8E29D5" w14:textId="77777777" w:rsidR="00F17055" w:rsidRDefault="00F17055" w:rsidP="00C66C64">
      <w:pPr>
        <w:pStyle w:val="ListParagraph"/>
        <w:numPr>
          <w:ilvl w:val="0"/>
          <w:numId w:val="28"/>
        </w:numPr>
      </w:pPr>
      <w:r>
        <w:t>all processes mark all flushed metadata entries as clean in their cache</w:t>
      </w:r>
    </w:p>
    <w:p w14:paraId="17E7DA1A" w14:textId="77777777" w:rsidR="00F17055" w:rsidRDefault="00F17055" w:rsidP="00F17055"/>
    <w:p w14:paraId="34A6C587" w14:textId="77777777" w:rsidR="00F17055" w:rsidRDefault="00F17055" w:rsidP="00F17055">
      <w:r>
        <w:t xml:space="preserve">Please refer to the </w:t>
      </w:r>
      <w:r w:rsidRPr="000200EB">
        <w:rPr>
          <w:i/>
        </w:rPr>
        <w:t>“Metadata Caching in HDF5”</w:t>
      </w:r>
      <w:r>
        <w:t xml:space="preserve"> entry in the Advanced Topics section of the </w:t>
      </w:r>
      <w:r w:rsidR="00884F08">
        <w:t xml:space="preserve">documentation </w:t>
      </w:r>
      <w:r>
        <w:t>(</w:t>
      </w:r>
      <w:hyperlink r:id="rId23" w:history="1">
        <w:r w:rsidRPr="00611451">
          <w:rPr>
            <w:rStyle w:val="Hyperlink"/>
          </w:rPr>
          <w:t>http://www.hdfgroup.org/HDF5/doc/Advanced/MetadataCache/index.html</w:t>
        </w:r>
      </w:hyperlink>
      <w:r>
        <w:t xml:space="preserve">). </w:t>
      </w:r>
    </w:p>
    <w:p w14:paraId="7CF49AB7" w14:textId="77777777" w:rsidR="00F17055" w:rsidRDefault="00F17055" w:rsidP="00F17055"/>
    <w:p w14:paraId="4EE0540B" w14:textId="77777777" w:rsidR="00F17055" w:rsidRDefault="00F17055" w:rsidP="00F17055">
      <w:r>
        <w:t xml:space="preserve">At first glance, both of these implementations appear to guarantee the sequential consistency of access to the file’s metadata, since there can be no conflicting access by different processes to the same metadata at once.  However, considering the default consistency semantics of MPI-I/O (which is the interface used to read/write metadata on disk for parallel HDF5), sequential consistency can be broken with one particular access pattern: </w:t>
      </w:r>
    </w:p>
    <w:p w14:paraId="0F0503B0" w14:textId="77777777" w:rsidR="00F17055" w:rsidRDefault="00F17055" w:rsidP="00F17055"/>
    <w:p w14:paraId="4E6B3AAC" w14:textId="77777777" w:rsidR="00F17055" w:rsidRDefault="00F17055" w:rsidP="00F17055">
      <w:pPr>
        <w:pStyle w:val="ListParagraph"/>
        <w:numPr>
          <w:ilvl w:val="0"/>
          <w:numId w:val="15"/>
        </w:numPr>
        <w:spacing w:after="120"/>
      </w:pPr>
      <w:r>
        <w:t>All processes have a dirty metadata entry M in their cache.</w:t>
      </w:r>
    </w:p>
    <w:p w14:paraId="02B6BA1F" w14:textId="77777777" w:rsidR="00F17055" w:rsidRDefault="00F17055" w:rsidP="00F17055">
      <w:pPr>
        <w:pStyle w:val="ListParagraph"/>
        <w:numPr>
          <w:ilvl w:val="0"/>
          <w:numId w:val="15"/>
        </w:numPr>
        <w:spacing w:after="120"/>
      </w:pPr>
      <w:r>
        <w:t>Using either approach described above, metadata entry M is flushed to disk by process P and marked as clean on all processes.</w:t>
      </w:r>
    </w:p>
    <w:p w14:paraId="370EDE60" w14:textId="77777777" w:rsidR="00F17055" w:rsidRDefault="00F17055" w:rsidP="00F17055">
      <w:pPr>
        <w:pStyle w:val="ListParagraph"/>
        <w:numPr>
          <w:ilvl w:val="0"/>
          <w:numId w:val="15"/>
        </w:numPr>
        <w:spacing w:after="120"/>
      </w:pPr>
      <w:r>
        <w:t>Process Q evicts metadata entry M because it needs more space in the cache.</w:t>
      </w:r>
    </w:p>
    <w:p w14:paraId="5075DBAC" w14:textId="77777777" w:rsidR="00F17055" w:rsidRDefault="00F17055" w:rsidP="00F17055">
      <w:pPr>
        <w:pStyle w:val="ListParagraph"/>
        <w:numPr>
          <w:ilvl w:val="0"/>
          <w:numId w:val="15"/>
        </w:numPr>
        <w:spacing w:after="120"/>
      </w:pPr>
      <w:r>
        <w:lastRenderedPageBreak/>
        <w:t>Process Q needs metadata entry M again, and since it was evicted it needs to read it from disk</w:t>
      </w:r>
    </w:p>
    <w:p w14:paraId="54793B50" w14:textId="3A8348CE" w:rsidR="00F17055" w:rsidRDefault="00F17055" w:rsidP="00F17055">
      <w:r>
        <w:t xml:space="preserve">Process Q was not the process that wrote metadata entry M to disk, so there is no guarantee that metadata entry M written out by process P actually </w:t>
      </w:r>
      <w:r w:rsidR="006F03B9">
        <w:t>reached</w:t>
      </w:r>
      <w:r>
        <w:t xml:space="preserve"> disk before the read call on process Q is issued. </w:t>
      </w:r>
    </w:p>
    <w:p w14:paraId="49E54022" w14:textId="77777777" w:rsidR="00F17055" w:rsidRDefault="00F17055" w:rsidP="00420406"/>
    <w:p w14:paraId="7ADA2A8B" w14:textId="77777777" w:rsidR="00F17055" w:rsidRDefault="00F17055" w:rsidP="00F17055">
      <w:r>
        <w:t>To put this in an HDF5 example, consider the following scenario:</w:t>
      </w:r>
    </w:p>
    <w:p w14:paraId="1E9F20AB" w14:textId="77777777" w:rsidR="00716FB4" w:rsidRDefault="00716FB4" w:rsidP="00716FB4"/>
    <w:tbl>
      <w:tblPr>
        <w:tblStyle w:val="TableGrid"/>
        <w:tblW w:w="0" w:type="auto"/>
        <w:tblLook w:val="04A0" w:firstRow="1" w:lastRow="0" w:firstColumn="1" w:lastColumn="0" w:noHBand="0" w:noVBand="1"/>
      </w:tblPr>
      <w:tblGrid>
        <w:gridCol w:w="5076"/>
        <w:gridCol w:w="5076"/>
      </w:tblGrid>
      <w:tr w:rsidR="00B127E3" w14:paraId="09333011" w14:textId="77777777" w:rsidTr="00066732">
        <w:tc>
          <w:tcPr>
            <w:tcW w:w="5076" w:type="dxa"/>
          </w:tcPr>
          <w:p w14:paraId="59B4F17F" w14:textId="77777777" w:rsidR="00B127E3" w:rsidRDefault="00B127E3" w:rsidP="00066732">
            <w:pPr>
              <w:jc w:val="center"/>
            </w:pPr>
            <w:r>
              <w:t>Process 0</w:t>
            </w:r>
          </w:p>
        </w:tc>
        <w:tc>
          <w:tcPr>
            <w:tcW w:w="5076" w:type="dxa"/>
          </w:tcPr>
          <w:p w14:paraId="0DA189E1" w14:textId="77777777" w:rsidR="00B127E3" w:rsidRDefault="00B127E3" w:rsidP="00066732">
            <w:pPr>
              <w:jc w:val="center"/>
            </w:pPr>
            <w:r>
              <w:t>Process 1</w:t>
            </w:r>
          </w:p>
        </w:tc>
      </w:tr>
      <w:tr w:rsidR="00B127E3" w14:paraId="4C948445" w14:textId="77777777" w:rsidTr="00066732">
        <w:tc>
          <w:tcPr>
            <w:tcW w:w="5076" w:type="dxa"/>
          </w:tcPr>
          <w:p w14:paraId="0BC7BFEA" w14:textId="77777777" w:rsidR="00B127E3" w:rsidRDefault="00B127E3" w:rsidP="00066732">
            <w:r>
              <w:t xml:space="preserve">1) </w:t>
            </w:r>
            <w:r w:rsidRPr="00B127E3">
              <w:rPr>
                <w:rFonts w:ascii="Courier New" w:hAnsi="Courier New" w:cs="Courier New"/>
                <w:sz w:val="20"/>
              </w:rPr>
              <w:t>H5Acreate()</w:t>
            </w:r>
          </w:p>
        </w:tc>
        <w:tc>
          <w:tcPr>
            <w:tcW w:w="5076" w:type="dxa"/>
          </w:tcPr>
          <w:p w14:paraId="091A2F48" w14:textId="77777777" w:rsidR="00B127E3" w:rsidRDefault="00B127E3" w:rsidP="00066732">
            <w:r>
              <w:t xml:space="preserve">1) </w:t>
            </w:r>
            <w:r w:rsidRPr="00B127E3">
              <w:rPr>
                <w:rFonts w:ascii="Courier New" w:hAnsi="Courier New" w:cs="Courier New"/>
                <w:sz w:val="20"/>
              </w:rPr>
              <w:t>H5Acreate()</w:t>
            </w:r>
          </w:p>
        </w:tc>
      </w:tr>
      <w:tr w:rsidR="00B127E3" w14:paraId="1368ED50" w14:textId="77777777" w:rsidTr="00066732">
        <w:tc>
          <w:tcPr>
            <w:tcW w:w="5076" w:type="dxa"/>
          </w:tcPr>
          <w:p w14:paraId="78A31DDC" w14:textId="77777777" w:rsidR="00B127E3" w:rsidRDefault="00B127E3" w:rsidP="00066732">
            <w:r>
              <w:t xml:space="preserve">2) </w:t>
            </w:r>
            <w:r w:rsidRPr="00B127E3">
              <w:rPr>
                <w:rFonts w:ascii="Courier New" w:hAnsi="Courier New" w:cs="Courier New"/>
                <w:sz w:val="20"/>
              </w:rPr>
              <w:t>H5Awrite()</w:t>
            </w:r>
          </w:p>
        </w:tc>
        <w:tc>
          <w:tcPr>
            <w:tcW w:w="5076" w:type="dxa"/>
          </w:tcPr>
          <w:p w14:paraId="24BD761D" w14:textId="77777777" w:rsidR="00B127E3" w:rsidRDefault="00B127E3" w:rsidP="00066732">
            <w:r>
              <w:t xml:space="preserve">2) </w:t>
            </w:r>
            <w:r w:rsidRPr="00B127E3">
              <w:rPr>
                <w:rFonts w:ascii="Courier New" w:hAnsi="Courier New" w:cs="Courier New"/>
                <w:sz w:val="20"/>
              </w:rPr>
              <w:t>H5Awrite()</w:t>
            </w:r>
          </w:p>
        </w:tc>
      </w:tr>
      <w:tr w:rsidR="00B127E3" w14:paraId="43A2EE95" w14:textId="77777777" w:rsidTr="00066732">
        <w:tc>
          <w:tcPr>
            <w:tcW w:w="5076" w:type="dxa"/>
          </w:tcPr>
          <w:p w14:paraId="3B64C112" w14:textId="77777777" w:rsidR="00B127E3" w:rsidRDefault="00B127E3" w:rsidP="00066732">
            <w:r>
              <w:t>3) …</w:t>
            </w:r>
          </w:p>
        </w:tc>
        <w:tc>
          <w:tcPr>
            <w:tcW w:w="5076" w:type="dxa"/>
          </w:tcPr>
          <w:p w14:paraId="234FB36C" w14:textId="77777777" w:rsidR="00B127E3" w:rsidRDefault="00B127E3" w:rsidP="00066732">
            <w:r>
              <w:t>3) …</w:t>
            </w:r>
          </w:p>
        </w:tc>
      </w:tr>
      <w:tr w:rsidR="00B127E3" w14:paraId="6E545955" w14:textId="77777777" w:rsidTr="00066732">
        <w:tc>
          <w:tcPr>
            <w:tcW w:w="5076" w:type="dxa"/>
          </w:tcPr>
          <w:p w14:paraId="5CA79462" w14:textId="77777777" w:rsidR="00B127E3" w:rsidRDefault="00B127E3" w:rsidP="00066732">
            <w:r>
              <w:t xml:space="preserve">4) </w:t>
            </w:r>
          </w:p>
        </w:tc>
        <w:tc>
          <w:tcPr>
            <w:tcW w:w="5076" w:type="dxa"/>
          </w:tcPr>
          <w:p w14:paraId="23F44DAB" w14:textId="77777777" w:rsidR="00B127E3" w:rsidRDefault="00B127E3" w:rsidP="00066732">
            <w:r>
              <w:t xml:space="preserve">4) </w:t>
            </w:r>
            <w:r w:rsidRPr="00B127E3">
              <w:rPr>
                <w:rFonts w:ascii="Courier New" w:hAnsi="Courier New" w:cs="Courier New"/>
                <w:sz w:val="20"/>
              </w:rPr>
              <w:t>H5Aread()</w:t>
            </w:r>
          </w:p>
        </w:tc>
      </w:tr>
    </w:tbl>
    <w:p w14:paraId="34F40545" w14:textId="77777777" w:rsidR="00B127E3" w:rsidRDefault="00B127E3" w:rsidP="00716FB4"/>
    <w:p w14:paraId="107AF76B" w14:textId="77777777" w:rsidR="00F17055" w:rsidRDefault="00F17055" w:rsidP="00F17055">
      <w:r>
        <w:t xml:space="preserve">All processes create an attribute and write data to that attribute collectively. Process 1 comes in later and reads the same data that was written in the collective write call. Suppose that before process 1 issues the </w:t>
      </w:r>
      <w:r w:rsidRPr="006D3EE4">
        <w:rPr>
          <w:rFonts w:ascii="Courier New" w:hAnsi="Courier New" w:cs="Courier New"/>
          <w:sz w:val="20"/>
        </w:rPr>
        <w:t>H5Aread()</w:t>
      </w:r>
      <w:r w:rsidRPr="006D3EE4">
        <w:t xml:space="preserve"> </w:t>
      </w:r>
      <w:r>
        <w:t xml:space="preserve">call, a metadata flush is triggered and using either approach A or B (described earlier), process 0 ends up writing the metadata of the attribute to disk, and then informs process 1 that this piece of metadata is clean, so process 1 evicts it from its cache. When process 1 calls </w:t>
      </w:r>
      <w:proofErr w:type="gramStart"/>
      <w:r w:rsidRPr="006D3EE4">
        <w:rPr>
          <w:rFonts w:ascii="Courier New" w:hAnsi="Courier New" w:cs="Courier New"/>
          <w:sz w:val="20"/>
        </w:rPr>
        <w:t>H5Aread(</w:t>
      </w:r>
      <w:proofErr w:type="gramEnd"/>
      <w:r w:rsidRPr="006D3EE4">
        <w:rPr>
          <w:rFonts w:ascii="Courier New" w:hAnsi="Courier New" w:cs="Courier New"/>
          <w:sz w:val="20"/>
        </w:rPr>
        <w:t>)</w:t>
      </w:r>
      <w:r>
        <w:t>, it goes back to disk to read the metadata for the attribute, specifically the data written in step 2. However, since MPI, in its default mode, is not atomic and does not guarantee sequential consistency, process 1 might actually read the old, the new one, or even an undefined value. This scenario can be translated to the following simple access to the same region in the file:</w:t>
      </w:r>
    </w:p>
    <w:p w14:paraId="5872850F" w14:textId="77777777" w:rsidR="00716FB4" w:rsidRDefault="00716FB4" w:rsidP="00716FB4"/>
    <w:tbl>
      <w:tblPr>
        <w:tblStyle w:val="TableGrid"/>
        <w:tblW w:w="0" w:type="auto"/>
        <w:tblLook w:val="04A0" w:firstRow="1" w:lastRow="0" w:firstColumn="1" w:lastColumn="0" w:noHBand="0" w:noVBand="1"/>
      </w:tblPr>
      <w:tblGrid>
        <w:gridCol w:w="5076"/>
        <w:gridCol w:w="5076"/>
      </w:tblGrid>
      <w:tr w:rsidR="00B127E3" w14:paraId="638F6D71" w14:textId="77777777" w:rsidTr="00066732">
        <w:tc>
          <w:tcPr>
            <w:tcW w:w="5076" w:type="dxa"/>
          </w:tcPr>
          <w:p w14:paraId="3C676B56" w14:textId="77777777" w:rsidR="00B127E3" w:rsidRDefault="00B127E3" w:rsidP="00066732">
            <w:pPr>
              <w:jc w:val="center"/>
            </w:pPr>
            <w:r>
              <w:t>Process 0</w:t>
            </w:r>
          </w:p>
        </w:tc>
        <w:tc>
          <w:tcPr>
            <w:tcW w:w="5076" w:type="dxa"/>
          </w:tcPr>
          <w:p w14:paraId="668DA8BE" w14:textId="77777777" w:rsidR="00B127E3" w:rsidRDefault="00B127E3" w:rsidP="00066732">
            <w:pPr>
              <w:jc w:val="center"/>
            </w:pPr>
            <w:r>
              <w:t>Process 1</w:t>
            </w:r>
          </w:p>
        </w:tc>
      </w:tr>
      <w:tr w:rsidR="00B127E3" w14:paraId="390B5C34" w14:textId="77777777" w:rsidTr="00066732">
        <w:tc>
          <w:tcPr>
            <w:tcW w:w="5076" w:type="dxa"/>
          </w:tcPr>
          <w:p w14:paraId="106681E3" w14:textId="77777777" w:rsidR="00B127E3" w:rsidRDefault="00B127E3" w:rsidP="00066732">
            <w:r>
              <w:t xml:space="preserve">1) </w:t>
            </w:r>
            <w:r w:rsidRPr="00B127E3">
              <w:rPr>
                <w:rFonts w:ascii="Courier New" w:hAnsi="Courier New" w:cs="Courier New"/>
                <w:sz w:val="20"/>
              </w:rPr>
              <w:t>MPI_File_write_at()</w:t>
            </w:r>
          </w:p>
        </w:tc>
        <w:tc>
          <w:tcPr>
            <w:tcW w:w="5076" w:type="dxa"/>
          </w:tcPr>
          <w:p w14:paraId="4791A247" w14:textId="77777777" w:rsidR="00B127E3" w:rsidRDefault="00B127E3" w:rsidP="00066732">
            <w:r>
              <w:t xml:space="preserve">1) </w:t>
            </w:r>
          </w:p>
        </w:tc>
      </w:tr>
      <w:tr w:rsidR="00B127E3" w14:paraId="6B919E21" w14:textId="77777777" w:rsidTr="00066732">
        <w:tc>
          <w:tcPr>
            <w:tcW w:w="5076" w:type="dxa"/>
          </w:tcPr>
          <w:p w14:paraId="03DD0BA3" w14:textId="77777777" w:rsidR="00B127E3" w:rsidRDefault="00B127E3" w:rsidP="00066732">
            <w:r>
              <w:t xml:space="preserve">2) </w:t>
            </w:r>
            <w:r w:rsidRPr="00B127E3">
              <w:rPr>
                <w:rFonts w:ascii="Courier New" w:hAnsi="Courier New" w:cs="Courier New"/>
                <w:sz w:val="20"/>
              </w:rPr>
              <w:t>MPI_Barrier()</w:t>
            </w:r>
          </w:p>
        </w:tc>
        <w:tc>
          <w:tcPr>
            <w:tcW w:w="5076" w:type="dxa"/>
          </w:tcPr>
          <w:p w14:paraId="52143066" w14:textId="77777777" w:rsidR="00B127E3" w:rsidRDefault="00B127E3" w:rsidP="00066732">
            <w:r>
              <w:t xml:space="preserve">2) </w:t>
            </w:r>
            <w:r w:rsidRPr="00B127E3">
              <w:rPr>
                <w:rFonts w:ascii="Courier New" w:hAnsi="Courier New" w:cs="Courier New"/>
                <w:sz w:val="20"/>
              </w:rPr>
              <w:t>MPI_Barrier()</w:t>
            </w:r>
          </w:p>
        </w:tc>
      </w:tr>
      <w:tr w:rsidR="00B127E3" w14:paraId="683E007C" w14:textId="77777777" w:rsidTr="00066732">
        <w:tc>
          <w:tcPr>
            <w:tcW w:w="5076" w:type="dxa"/>
          </w:tcPr>
          <w:p w14:paraId="4C6C5977" w14:textId="77777777" w:rsidR="00B127E3" w:rsidRDefault="00B127E3" w:rsidP="00066732">
            <w:r>
              <w:t xml:space="preserve">3) </w:t>
            </w:r>
          </w:p>
        </w:tc>
        <w:tc>
          <w:tcPr>
            <w:tcW w:w="5076" w:type="dxa"/>
          </w:tcPr>
          <w:p w14:paraId="73B0FF45" w14:textId="3783F9F4" w:rsidR="00B127E3" w:rsidRDefault="00B127E3" w:rsidP="00066732">
            <w:r>
              <w:t xml:space="preserve">3) </w:t>
            </w:r>
            <w:r w:rsidRPr="00B127E3">
              <w:rPr>
                <w:rFonts w:ascii="Courier New" w:hAnsi="Courier New" w:cs="Courier New"/>
                <w:sz w:val="20"/>
              </w:rPr>
              <w:t>MPI_File_read_at()</w:t>
            </w:r>
          </w:p>
        </w:tc>
      </w:tr>
    </w:tbl>
    <w:p w14:paraId="2DA59028" w14:textId="77777777" w:rsidR="00B127E3" w:rsidRDefault="00B127E3" w:rsidP="00716FB4"/>
    <w:p w14:paraId="439812B7" w14:textId="77777777" w:rsidR="00F17055" w:rsidRDefault="00F17055" w:rsidP="00F17055">
      <w:r>
        <w:t xml:space="preserve">In this case, as explained in the previous section, MPI-I/O does not guarantee that process 1 will actually read what process 0 has written, and therefore the consistency semantics for metadata operations are not guaranteed to be sequential with the current implementation. </w:t>
      </w:r>
    </w:p>
    <w:p w14:paraId="3C12DB8F" w14:textId="77777777" w:rsidR="00F17055" w:rsidRDefault="00F17055" w:rsidP="00F17055"/>
    <w:p w14:paraId="3A7DD810" w14:textId="1EE632FD" w:rsidR="00F17055" w:rsidRDefault="00F17055" w:rsidP="00F17055">
      <w:r>
        <w:t xml:space="preserve">One solution to the above issue is to </w:t>
      </w:r>
      <w:r w:rsidRPr="00470D4E">
        <w:t>enable MPI atomic mode</w:t>
      </w:r>
      <w:r>
        <w:t xml:space="preserve">. With atomic mode enabled, all file operations are guaranteed to execute with sequential consistency semantics. The </w:t>
      </w:r>
      <w:r w:rsidR="005E101B">
        <w:t xml:space="preserve">main </w:t>
      </w:r>
      <w:r w:rsidR="006F03B9">
        <w:t>drawback to</w:t>
      </w:r>
      <w:r>
        <w:t xml:space="preserve"> </w:t>
      </w:r>
      <w:r w:rsidR="006F03B9">
        <w:t xml:space="preserve">enabling </w:t>
      </w:r>
      <w:r>
        <w:t xml:space="preserve">atomic mode is that the performance drops significantly when reading/writing to the file. </w:t>
      </w:r>
    </w:p>
    <w:p w14:paraId="08D6B2DC" w14:textId="77777777" w:rsidR="00F17055" w:rsidRDefault="00F17055" w:rsidP="00F17055"/>
    <w:p w14:paraId="2F985B9E" w14:textId="77777777" w:rsidR="00F17055" w:rsidRDefault="00F17055" w:rsidP="00F17055">
      <w:r>
        <w:t>The race condition described above is rare and has not yet been reported by any application that has used parallel HDF5. While it’s important to handle the issue, it might be valuable to switch the metadata writes from the cache to be collective first, and then look at the consistency issue later, when more efficient solutions may be available in later releases of MPI. Additionally, this issue will disappear when the metadata server implementation we are currently working on is deployed.</w:t>
      </w:r>
    </w:p>
    <w:p w14:paraId="02FF90FF" w14:textId="77777777" w:rsidR="00F17055" w:rsidRDefault="00F17055" w:rsidP="00420406"/>
    <w:p w14:paraId="216A3CE3" w14:textId="77777777" w:rsidR="00F17055" w:rsidRDefault="00F17055" w:rsidP="00F17055">
      <w:pPr>
        <w:pStyle w:val="Heading1"/>
      </w:pPr>
      <w:bookmarkStart w:id="7" w:name="_Toc320887721"/>
      <w:r>
        <w:lastRenderedPageBreak/>
        <w:t>PHDF5 Raw Data Consistency Semantics</w:t>
      </w:r>
      <w:bookmarkEnd w:id="7"/>
    </w:p>
    <w:p w14:paraId="03AE976E" w14:textId="77777777" w:rsidR="00F17055" w:rsidRDefault="00F17055" w:rsidP="00F17055">
      <w:r>
        <w:t xml:space="preserve">As mentioned previously, the consistency semantics of data access is dictated by the virtual file driver </w:t>
      </w:r>
      <w:r w:rsidR="00470D4E">
        <w:t xml:space="preserve">(VFD) </w:t>
      </w:r>
      <w:r>
        <w:t xml:space="preserve">used. In the </w:t>
      </w:r>
      <w:r w:rsidR="00470D4E">
        <w:t xml:space="preserve">Parallel </w:t>
      </w:r>
      <w:r>
        <w:t xml:space="preserve">HDF5 </w:t>
      </w:r>
      <w:r w:rsidR="00470D4E">
        <w:t>Library</w:t>
      </w:r>
      <w:r>
        <w:t xml:space="preserve">, when the MPI-I/O driver is used, the MPI-I/O consistency semantics model is enforced. HDF5 uses the default MPI semantics which does not guarantee sequential consistency. This means that access to a file happens in a non-atomic and arbitrary order. Although MPI-I/O provides an option for atomic (by enabling atomicity) and ordered access to the file (using sync-barrier-sync or atomicity-barrier), the </w:t>
      </w:r>
      <w:r w:rsidR="00470D4E">
        <w:t xml:space="preserve">Parallel </w:t>
      </w:r>
      <w:r>
        <w:t xml:space="preserve">HDF5 </w:t>
      </w:r>
      <w:r w:rsidR="00470D4E">
        <w:t xml:space="preserve">Library </w:t>
      </w:r>
      <w:r>
        <w:t>does not provide this functionality through its API.</w:t>
      </w:r>
    </w:p>
    <w:p w14:paraId="5BF3FB99" w14:textId="77777777" w:rsidR="00F17055" w:rsidRDefault="00F17055" w:rsidP="00F17055"/>
    <w:p w14:paraId="3A0815F7" w14:textId="160D2509" w:rsidR="00F17055" w:rsidRPr="00B42D49" w:rsidRDefault="00F17055" w:rsidP="00F17055">
      <w:r>
        <w:t xml:space="preserve">A </w:t>
      </w:r>
      <w:r w:rsidR="00AD5551">
        <w:t xml:space="preserve">consistent </w:t>
      </w:r>
      <w:r>
        <w:t xml:space="preserve">read after write </w:t>
      </w:r>
      <w:r w:rsidR="00AD5551">
        <w:t xml:space="preserve">operation </w:t>
      </w:r>
      <w:r>
        <w:t>on different processes (a process reading the data that another process wrote) can be achieved with the current API only by closing the file after the write and reopening it. Otherwise, a dataset read operation following a write (to the same dataset elements by a different process) is considered undefined.</w:t>
      </w:r>
    </w:p>
    <w:p w14:paraId="633F8875" w14:textId="77777777" w:rsidR="00F17055" w:rsidRDefault="00F17055" w:rsidP="00420406"/>
    <w:p w14:paraId="1762E7A5" w14:textId="77777777" w:rsidR="00F17055" w:rsidRDefault="00F17055" w:rsidP="00420406"/>
    <w:p w14:paraId="485D5113" w14:textId="77777777" w:rsidR="00F17055" w:rsidRDefault="00F17055" w:rsidP="00420406"/>
    <w:p w14:paraId="3EFC1F38" w14:textId="77777777" w:rsidR="00F17055" w:rsidRDefault="00A84960" w:rsidP="00F17055">
      <w:pPr>
        <w:pStyle w:val="Heading1"/>
      </w:pPr>
      <w:bookmarkStart w:id="8" w:name="_Toc320887722"/>
      <w:r>
        <w:lastRenderedPageBreak/>
        <w:t xml:space="preserve">Adding New Routines </w:t>
      </w:r>
      <w:r w:rsidR="00917DF6">
        <w:t>to the Library</w:t>
      </w:r>
      <w:bookmarkEnd w:id="8"/>
      <w:r w:rsidR="00F17055">
        <w:t xml:space="preserve"> </w:t>
      </w:r>
    </w:p>
    <w:p w14:paraId="69466E99" w14:textId="77777777" w:rsidR="00716FB4" w:rsidRDefault="00716FB4" w:rsidP="00F17055">
      <w:r>
        <w:t xml:space="preserve">To match the consistency semantic functionality that MPI offers, </w:t>
      </w:r>
      <w:r w:rsidR="007E3A0D">
        <w:t>new</w:t>
      </w:r>
      <w:r>
        <w:t xml:space="preserve"> functions have been </w:t>
      </w:r>
      <w:r w:rsidR="00507EDF">
        <w:t xml:space="preserve">or will be </w:t>
      </w:r>
      <w:r>
        <w:t xml:space="preserve">added to the </w:t>
      </w:r>
      <w:r w:rsidR="007E3A0D">
        <w:t xml:space="preserve">library’s </w:t>
      </w:r>
      <w:r>
        <w:t xml:space="preserve">API. The functions </w:t>
      </w:r>
      <w:r w:rsidR="00507EDF">
        <w:t xml:space="preserve">that have been added </w:t>
      </w:r>
      <w:r>
        <w:t xml:space="preserve">are </w:t>
      </w:r>
      <w:r w:rsidRPr="00470D4E">
        <w:rPr>
          <w:rFonts w:ascii="Courier New" w:hAnsi="Courier New" w:cs="Courier New"/>
          <w:sz w:val="20"/>
        </w:rPr>
        <w:t>H5Fset_mpio_atomicity</w:t>
      </w:r>
      <w:r w:rsidRPr="00507EDF">
        <w:t xml:space="preserve"> </w:t>
      </w:r>
      <w:r w:rsidR="00507EDF" w:rsidRPr="00507EDF">
        <w:t xml:space="preserve">and </w:t>
      </w:r>
      <w:r w:rsidRPr="00470D4E">
        <w:rPr>
          <w:rFonts w:ascii="Courier New" w:hAnsi="Courier New" w:cs="Courier New"/>
          <w:sz w:val="20"/>
        </w:rPr>
        <w:t>H5F</w:t>
      </w:r>
      <w:r>
        <w:rPr>
          <w:rFonts w:ascii="Courier New" w:hAnsi="Courier New" w:cs="Courier New"/>
          <w:sz w:val="20"/>
        </w:rPr>
        <w:t>g</w:t>
      </w:r>
      <w:r w:rsidRPr="00470D4E">
        <w:rPr>
          <w:rFonts w:ascii="Courier New" w:hAnsi="Courier New" w:cs="Courier New"/>
          <w:sz w:val="20"/>
        </w:rPr>
        <w:t>et_mpio_atomicity</w:t>
      </w:r>
      <w:r w:rsidR="00507EDF" w:rsidRPr="00507EDF">
        <w:t>.</w:t>
      </w:r>
      <w:r w:rsidR="00507EDF">
        <w:t xml:space="preserve"> The </w:t>
      </w:r>
      <w:r w:rsidR="007E3A0D" w:rsidRPr="00507EDF">
        <w:rPr>
          <w:rFonts w:ascii="Courier New" w:hAnsi="Courier New" w:cs="Courier New"/>
          <w:sz w:val="20"/>
          <w:szCs w:val="20"/>
        </w:rPr>
        <w:t>H5Fsync</w:t>
      </w:r>
      <w:r w:rsidR="00507EDF">
        <w:t xml:space="preserve"> function will be added in </w:t>
      </w:r>
      <w:r w:rsidR="00A84960">
        <w:t>a future version of the library</w:t>
      </w:r>
      <w:r w:rsidR="00507EDF">
        <w:t>.</w:t>
      </w:r>
    </w:p>
    <w:p w14:paraId="4E0DD9D1" w14:textId="77777777" w:rsidR="00716FB4" w:rsidRDefault="00716FB4" w:rsidP="00F17055"/>
    <w:p w14:paraId="046A18E5" w14:textId="77777777" w:rsidR="00F17055" w:rsidRDefault="00F17055" w:rsidP="007E3A0D">
      <w:r w:rsidRPr="00470D4E">
        <w:rPr>
          <w:rFonts w:ascii="Courier New" w:hAnsi="Courier New" w:cs="Courier New"/>
          <w:sz w:val="20"/>
        </w:rPr>
        <w:t>H5Fset_mpio_atomicity (hid_t file_id, hbool_t flag)</w:t>
      </w:r>
      <w:r>
        <w:t>: enables (flag = 1) or disables (flag = 0) atomicity on a file opened with the MPI-IO VFD</w:t>
      </w:r>
      <w:r w:rsidR="007E3A0D">
        <w:t>.</w:t>
      </w:r>
    </w:p>
    <w:p w14:paraId="7549C73B" w14:textId="77777777" w:rsidR="007E3A0D" w:rsidRDefault="007E3A0D" w:rsidP="007E3A0D"/>
    <w:p w14:paraId="2A6D0B8F" w14:textId="77777777" w:rsidR="007E3A0D" w:rsidRDefault="007E3A0D" w:rsidP="007E3A0D">
      <w:r w:rsidRPr="00470D4E">
        <w:rPr>
          <w:rFonts w:ascii="Courier New" w:hAnsi="Courier New" w:cs="Courier New"/>
          <w:sz w:val="20"/>
        </w:rPr>
        <w:t>H5F</w:t>
      </w:r>
      <w:r>
        <w:rPr>
          <w:rFonts w:ascii="Courier New" w:hAnsi="Courier New" w:cs="Courier New"/>
          <w:sz w:val="20"/>
        </w:rPr>
        <w:t>g</w:t>
      </w:r>
      <w:r w:rsidRPr="00470D4E">
        <w:rPr>
          <w:rFonts w:ascii="Courier New" w:hAnsi="Courier New" w:cs="Courier New"/>
          <w:sz w:val="20"/>
        </w:rPr>
        <w:t xml:space="preserve">et_mpio_atomicity (hid_t file_id, hbool_t </w:t>
      </w:r>
      <w:r w:rsidR="00A84960">
        <w:rPr>
          <w:rFonts w:ascii="Courier New" w:hAnsi="Courier New" w:cs="Courier New"/>
          <w:sz w:val="20"/>
        </w:rPr>
        <w:t>*</w:t>
      </w:r>
      <w:r w:rsidRPr="00470D4E">
        <w:rPr>
          <w:rFonts w:ascii="Courier New" w:hAnsi="Courier New" w:cs="Courier New"/>
          <w:sz w:val="20"/>
        </w:rPr>
        <w:t>flag)</w:t>
      </w:r>
      <w:r>
        <w:t>: retrieves the atomicity setting for a file opened with the MPI-IO VFD.</w:t>
      </w:r>
    </w:p>
    <w:p w14:paraId="346140CC" w14:textId="77777777" w:rsidR="007E3A0D" w:rsidRDefault="007E3A0D" w:rsidP="007E3A0D"/>
    <w:p w14:paraId="11FF8F67" w14:textId="77777777" w:rsidR="00F17055" w:rsidRDefault="00F17055" w:rsidP="007E3A0D">
      <w:r w:rsidRPr="00470D4E">
        <w:rPr>
          <w:rFonts w:ascii="Courier New" w:hAnsi="Courier New" w:cs="Courier New"/>
          <w:sz w:val="20"/>
        </w:rPr>
        <w:t>H5Fsync (hid_t file_id)</w:t>
      </w:r>
      <w:r>
        <w:t>: this call causes all previous writes to the file to be transferred to the storage device</w:t>
      </w:r>
      <w:r w:rsidR="007E3A0D">
        <w:t>.</w:t>
      </w:r>
    </w:p>
    <w:p w14:paraId="142D2C3A" w14:textId="77777777" w:rsidR="007E3A0D" w:rsidRDefault="007E3A0D" w:rsidP="007E3A0D"/>
    <w:p w14:paraId="24065D53" w14:textId="77777777" w:rsidR="00F17055" w:rsidRDefault="00F17055" w:rsidP="00F17055">
      <w:r>
        <w:t>Setting atomicity to true will call the MPI atomicity function (</w:t>
      </w:r>
      <w:r w:rsidRPr="00470D4E">
        <w:rPr>
          <w:rFonts w:ascii="Courier New" w:hAnsi="Courier New" w:cs="Courier New"/>
          <w:sz w:val="20"/>
        </w:rPr>
        <w:t>MPI_File_set_atomicity</w:t>
      </w:r>
      <w:r>
        <w:t>) which sets atomicity to true on the MPI file handle.  The sync function will also call its MPI counterpart (</w:t>
      </w:r>
      <w:r w:rsidRPr="00470D4E">
        <w:rPr>
          <w:rFonts w:ascii="Courier New" w:hAnsi="Courier New" w:cs="Courier New"/>
          <w:sz w:val="20"/>
        </w:rPr>
        <w:t>MPI_File_sync</w:t>
      </w:r>
      <w:r>
        <w:t>). Using the two routines described above, the user will be able to enforce stricter consistency semantics</w:t>
      </w:r>
      <w:r w:rsidR="00470D4E">
        <w:t xml:space="preserve"> in a way</w:t>
      </w:r>
      <w:r>
        <w:t xml:space="preserve"> similar to what MPI provides. To be able to guarantee sequential consistency among different processes, the use of barriers (</w:t>
      </w:r>
      <w:r w:rsidRPr="00470D4E">
        <w:rPr>
          <w:rFonts w:ascii="Courier New" w:hAnsi="Courier New" w:cs="Courier New"/>
          <w:sz w:val="20"/>
        </w:rPr>
        <w:t>MPI_Barrier</w:t>
      </w:r>
      <w:r>
        <w:t>) will be required by either:</w:t>
      </w:r>
    </w:p>
    <w:p w14:paraId="23371218" w14:textId="77777777" w:rsidR="00F17055" w:rsidRDefault="00F17055" w:rsidP="00F17055"/>
    <w:p w14:paraId="12BDED80" w14:textId="77777777" w:rsidR="00F17055" w:rsidRDefault="00F17055" w:rsidP="00DA6138">
      <w:pPr>
        <w:pStyle w:val="ListParagraph"/>
        <w:numPr>
          <w:ilvl w:val="0"/>
          <w:numId w:val="26"/>
        </w:numPr>
      </w:pPr>
      <w:r>
        <w:t xml:space="preserve">setting atomicity to true, then calling </w:t>
      </w:r>
      <w:r w:rsidRPr="00DA6138">
        <w:rPr>
          <w:rFonts w:ascii="Courier New" w:hAnsi="Courier New" w:cs="Courier New"/>
          <w:sz w:val="20"/>
        </w:rPr>
        <w:t>MPI_Barrier()</w:t>
      </w:r>
      <w:r w:rsidRPr="00470D4E">
        <w:t xml:space="preserve"> </w:t>
      </w:r>
      <w:r>
        <w:t>to synchronize processes after writes/before reads</w:t>
      </w:r>
    </w:p>
    <w:p w14:paraId="1B4D059E" w14:textId="77777777" w:rsidR="00F17055" w:rsidRDefault="00F17055" w:rsidP="00DA6138">
      <w:pPr>
        <w:pStyle w:val="ListParagraph"/>
        <w:numPr>
          <w:ilvl w:val="0"/>
          <w:numId w:val="26"/>
        </w:numPr>
      </w:pPr>
      <w:r>
        <w:t>using the sync-barrier-sync construct</w:t>
      </w:r>
    </w:p>
    <w:p w14:paraId="74DD4820" w14:textId="77777777" w:rsidR="00F17055" w:rsidRDefault="00F17055" w:rsidP="00F17055"/>
    <w:p w14:paraId="6824E9A3" w14:textId="77777777" w:rsidR="00F17055" w:rsidRDefault="00F17055" w:rsidP="00F17055">
      <w:r>
        <w:t xml:space="preserve">In certain scenarios, however, just setting atomicity to true in the MPI-I/O file driver does not suffice, because an </w:t>
      </w:r>
      <w:r w:rsidRPr="00470D4E">
        <w:rPr>
          <w:rFonts w:ascii="Courier New" w:hAnsi="Courier New" w:cs="Courier New"/>
          <w:sz w:val="20"/>
        </w:rPr>
        <w:t>H5Dwrite</w:t>
      </w:r>
      <w:r w:rsidRPr="00470D4E">
        <w:t xml:space="preserve"> </w:t>
      </w:r>
      <w:r>
        <w:t xml:space="preserve">(for example) may translate into multiple </w:t>
      </w:r>
      <w:r w:rsidRPr="00470D4E">
        <w:rPr>
          <w:rFonts w:ascii="Courier New" w:hAnsi="Courier New" w:cs="Courier New"/>
          <w:sz w:val="20"/>
        </w:rPr>
        <w:t>MPI_File_write_at</w:t>
      </w:r>
      <w:r w:rsidRPr="00470D4E">
        <w:t xml:space="preserve"> </w:t>
      </w:r>
      <w:r>
        <w:t>functions underneath. This happens in all cases where the high level file access routine translates to multiple lower level file access routines. The following scenarios will encounter this issue:</w:t>
      </w:r>
    </w:p>
    <w:p w14:paraId="6B23EF59" w14:textId="77777777" w:rsidR="00F17055" w:rsidRDefault="00F17055" w:rsidP="00F17055"/>
    <w:p w14:paraId="5CA22111" w14:textId="77777777" w:rsidR="00F17055" w:rsidRDefault="00F17055" w:rsidP="00F17055">
      <w:pPr>
        <w:pStyle w:val="ListParagraph"/>
        <w:numPr>
          <w:ilvl w:val="0"/>
          <w:numId w:val="17"/>
        </w:numPr>
        <w:spacing w:after="120"/>
      </w:pPr>
      <w:r>
        <w:t>Non-contiguous file access using independent I/O</w:t>
      </w:r>
    </w:p>
    <w:p w14:paraId="52DB6D34" w14:textId="77777777" w:rsidR="00F17055" w:rsidRDefault="00F17055" w:rsidP="00F17055">
      <w:pPr>
        <w:pStyle w:val="ListParagraph"/>
        <w:numPr>
          <w:ilvl w:val="0"/>
          <w:numId w:val="17"/>
        </w:numPr>
        <w:spacing w:after="120"/>
      </w:pPr>
      <w:r>
        <w:t>Partial collective I/O using chunked access</w:t>
      </w:r>
    </w:p>
    <w:p w14:paraId="46F95089" w14:textId="77777777" w:rsidR="00F17055" w:rsidRDefault="00F17055" w:rsidP="00F17055">
      <w:pPr>
        <w:pStyle w:val="ListParagraph"/>
        <w:numPr>
          <w:ilvl w:val="0"/>
          <w:numId w:val="17"/>
        </w:numPr>
        <w:spacing w:after="120"/>
      </w:pPr>
      <w:r>
        <w:t xml:space="preserve">Collective I/O using filters or when data conversion needs to happen </w:t>
      </w:r>
    </w:p>
    <w:p w14:paraId="65938025" w14:textId="77777777" w:rsidR="00F17055" w:rsidRDefault="00F17055" w:rsidP="00F17055"/>
    <w:p w14:paraId="66A7E641" w14:textId="77777777" w:rsidR="00F17055" w:rsidRDefault="00F17055" w:rsidP="00F17055">
      <w:r>
        <w:t>In any of these scenarios, the following case:</w:t>
      </w:r>
    </w:p>
    <w:p w14:paraId="52392B25" w14:textId="77777777" w:rsidR="00716FB4" w:rsidRDefault="00716FB4" w:rsidP="00716FB4"/>
    <w:tbl>
      <w:tblPr>
        <w:tblStyle w:val="TableGrid"/>
        <w:tblW w:w="0" w:type="auto"/>
        <w:tblLook w:val="04A0" w:firstRow="1" w:lastRow="0" w:firstColumn="1" w:lastColumn="0" w:noHBand="0" w:noVBand="1"/>
      </w:tblPr>
      <w:tblGrid>
        <w:gridCol w:w="5076"/>
        <w:gridCol w:w="5076"/>
      </w:tblGrid>
      <w:tr w:rsidR="00B127E3" w14:paraId="5FD16659" w14:textId="77777777" w:rsidTr="00066732">
        <w:tc>
          <w:tcPr>
            <w:tcW w:w="5076" w:type="dxa"/>
          </w:tcPr>
          <w:p w14:paraId="76391AFB" w14:textId="77777777" w:rsidR="00B127E3" w:rsidRDefault="00B127E3" w:rsidP="00066732">
            <w:pPr>
              <w:jc w:val="center"/>
            </w:pPr>
            <w:r>
              <w:t>Process 0</w:t>
            </w:r>
          </w:p>
        </w:tc>
        <w:tc>
          <w:tcPr>
            <w:tcW w:w="5076" w:type="dxa"/>
          </w:tcPr>
          <w:p w14:paraId="07CD08A5" w14:textId="77777777" w:rsidR="00B127E3" w:rsidRDefault="00B127E3" w:rsidP="00066732">
            <w:pPr>
              <w:jc w:val="center"/>
            </w:pPr>
            <w:r>
              <w:t>Process 1</w:t>
            </w:r>
          </w:p>
        </w:tc>
      </w:tr>
      <w:tr w:rsidR="00B127E3" w14:paraId="148F4C98" w14:textId="77777777" w:rsidTr="00066732">
        <w:tc>
          <w:tcPr>
            <w:tcW w:w="5076" w:type="dxa"/>
          </w:tcPr>
          <w:p w14:paraId="7F505E50" w14:textId="77777777" w:rsidR="00B127E3" w:rsidRDefault="00B127E3" w:rsidP="00066732">
            <w:r>
              <w:t xml:space="preserve">1) </w:t>
            </w:r>
            <w:r w:rsidRPr="00B127E3">
              <w:rPr>
                <w:rFonts w:ascii="Courier New" w:hAnsi="Courier New" w:cs="Courier New"/>
                <w:sz w:val="20"/>
              </w:rPr>
              <w:t>H5Fset_mpio_atomicity (fid, true)</w:t>
            </w:r>
          </w:p>
        </w:tc>
        <w:tc>
          <w:tcPr>
            <w:tcW w:w="5076" w:type="dxa"/>
          </w:tcPr>
          <w:p w14:paraId="493F182D" w14:textId="77777777" w:rsidR="00B127E3" w:rsidRDefault="00B127E3" w:rsidP="00066732">
            <w:r>
              <w:t xml:space="preserve">1) </w:t>
            </w:r>
            <w:r w:rsidRPr="00B127E3">
              <w:rPr>
                <w:rFonts w:ascii="Courier New" w:hAnsi="Courier New" w:cs="Courier New"/>
                <w:sz w:val="20"/>
              </w:rPr>
              <w:t>H5Fset_mpio_atomicity (fid, true)</w:t>
            </w:r>
          </w:p>
        </w:tc>
      </w:tr>
      <w:tr w:rsidR="00B127E3" w14:paraId="6CE042CD" w14:textId="77777777" w:rsidTr="00066732">
        <w:tc>
          <w:tcPr>
            <w:tcW w:w="5076" w:type="dxa"/>
          </w:tcPr>
          <w:p w14:paraId="587A1951" w14:textId="77777777" w:rsidR="00B127E3" w:rsidRDefault="00B127E3" w:rsidP="00066732">
            <w:r>
              <w:t xml:space="preserve">2) </w:t>
            </w:r>
            <w:r w:rsidRPr="00B127E3">
              <w:rPr>
                <w:rFonts w:ascii="Courier New" w:hAnsi="Courier New" w:cs="Courier New"/>
                <w:sz w:val="20"/>
              </w:rPr>
              <w:t>H5Dwrite()</w:t>
            </w:r>
          </w:p>
        </w:tc>
        <w:tc>
          <w:tcPr>
            <w:tcW w:w="5076" w:type="dxa"/>
          </w:tcPr>
          <w:p w14:paraId="5F2A17CF" w14:textId="77777777" w:rsidR="00B127E3" w:rsidRDefault="00B127E3" w:rsidP="00066732">
            <w:r>
              <w:t xml:space="preserve">2) </w:t>
            </w:r>
            <w:r w:rsidRPr="00B127E3">
              <w:rPr>
                <w:rFonts w:ascii="Courier New" w:hAnsi="Courier New" w:cs="Courier New"/>
                <w:sz w:val="20"/>
              </w:rPr>
              <w:t>H5Dread()</w:t>
            </w:r>
          </w:p>
        </w:tc>
      </w:tr>
    </w:tbl>
    <w:p w14:paraId="726FB42C" w14:textId="77777777" w:rsidR="00B127E3" w:rsidRDefault="00B127E3" w:rsidP="00716FB4"/>
    <w:p w14:paraId="425FE602" w14:textId="77777777" w:rsidR="00F17055" w:rsidRDefault="00F17055" w:rsidP="00F17055">
      <w:proofErr w:type="gramStart"/>
      <w:r>
        <w:t>might</w:t>
      </w:r>
      <w:proofErr w:type="gramEnd"/>
      <w:r>
        <w:t xml:space="preserve"> not yield the expected result (the read happens as if the write was executed before or after it) if </w:t>
      </w:r>
      <w:r w:rsidRPr="00470D4E">
        <w:rPr>
          <w:rFonts w:ascii="Courier New" w:hAnsi="Courier New" w:cs="Courier New"/>
          <w:sz w:val="20"/>
        </w:rPr>
        <w:t>H5Fset_mpio_atomicity</w:t>
      </w:r>
      <w:r w:rsidRPr="00470D4E">
        <w:t xml:space="preserve"> </w:t>
      </w:r>
      <w:r>
        <w:t>is implemented by just setting MPI-I/O atomicity to true, because it could translate into the following:</w:t>
      </w:r>
    </w:p>
    <w:p w14:paraId="7407B576" w14:textId="77777777" w:rsidR="00716FB4" w:rsidRDefault="00716FB4" w:rsidP="00716FB4"/>
    <w:p w14:paraId="66C96ECB" w14:textId="77777777" w:rsidR="00B127E3" w:rsidRDefault="00B127E3" w:rsidP="00716FB4"/>
    <w:p w14:paraId="58AC568F" w14:textId="77777777" w:rsidR="00B127E3" w:rsidRDefault="00B127E3" w:rsidP="00716FB4"/>
    <w:tbl>
      <w:tblPr>
        <w:tblStyle w:val="TableGrid"/>
        <w:tblW w:w="0" w:type="auto"/>
        <w:tblLook w:val="04A0" w:firstRow="1" w:lastRow="0" w:firstColumn="1" w:lastColumn="0" w:noHBand="0" w:noVBand="1"/>
      </w:tblPr>
      <w:tblGrid>
        <w:gridCol w:w="5076"/>
        <w:gridCol w:w="5076"/>
      </w:tblGrid>
      <w:tr w:rsidR="00B127E3" w14:paraId="680A5E86" w14:textId="77777777" w:rsidTr="00066732">
        <w:tc>
          <w:tcPr>
            <w:tcW w:w="5076" w:type="dxa"/>
          </w:tcPr>
          <w:p w14:paraId="66818C9B" w14:textId="77777777" w:rsidR="00B127E3" w:rsidRDefault="00B127E3" w:rsidP="00066732">
            <w:pPr>
              <w:jc w:val="center"/>
            </w:pPr>
            <w:r>
              <w:lastRenderedPageBreak/>
              <w:t>Process 0</w:t>
            </w:r>
          </w:p>
        </w:tc>
        <w:tc>
          <w:tcPr>
            <w:tcW w:w="5076" w:type="dxa"/>
          </w:tcPr>
          <w:p w14:paraId="12FBFC4A" w14:textId="77777777" w:rsidR="00B127E3" w:rsidRDefault="00B127E3" w:rsidP="00066732">
            <w:pPr>
              <w:jc w:val="center"/>
            </w:pPr>
            <w:r>
              <w:t>Process 1</w:t>
            </w:r>
          </w:p>
        </w:tc>
      </w:tr>
      <w:tr w:rsidR="00B127E3" w14:paraId="572AF1A6" w14:textId="77777777" w:rsidTr="00066732">
        <w:tc>
          <w:tcPr>
            <w:tcW w:w="5076" w:type="dxa"/>
          </w:tcPr>
          <w:p w14:paraId="70D92AFF" w14:textId="77777777" w:rsidR="00B127E3" w:rsidRPr="00B127E3" w:rsidRDefault="00B127E3" w:rsidP="00066732">
            <w:pPr>
              <w:rPr>
                <w:rFonts w:ascii="Courier New" w:hAnsi="Courier New" w:cs="Courier New"/>
                <w:sz w:val="20"/>
              </w:rPr>
            </w:pPr>
            <w:r w:rsidRPr="00B127E3">
              <w:rPr>
                <w:rFonts w:ascii="Courier New" w:hAnsi="Courier New" w:cs="Courier New"/>
                <w:sz w:val="20"/>
              </w:rPr>
              <w:t>MPI_File_set_atomicity (fh, 1)</w:t>
            </w:r>
          </w:p>
        </w:tc>
        <w:tc>
          <w:tcPr>
            <w:tcW w:w="5076" w:type="dxa"/>
          </w:tcPr>
          <w:p w14:paraId="56535D31" w14:textId="77777777" w:rsidR="00B127E3" w:rsidRPr="00B127E3" w:rsidRDefault="00B127E3" w:rsidP="00066732">
            <w:pPr>
              <w:rPr>
                <w:rFonts w:ascii="Courier New" w:hAnsi="Courier New" w:cs="Courier New"/>
                <w:sz w:val="20"/>
              </w:rPr>
            </w:pPr>
            <w:r w:rsidRPr="00B127E3">
              <w:rPr>
                <w:rFonts w:ascii="Courier New" w:hAnsi="Courier New" w:cs="Courier New"/>
                <w:sz w:val="20"/>
              </w:rPr>
              <w:t>MPI_File_set_atomicity (fh, 1)</w:t>
            </w:r>
          </w:p>
        </w:tc>
      </w:tr>
      <w:tr w:rsidR="00B127E3" w14:paraId="6CBFA8B6" w14:textId="77777777" w:rsidTr="00066732">
        <w:tc>
          <w:tcPr>
            <w:tcW w:w="5076" w:type="dxa"/>
          </w:tcPr>
          <w:p w14:paraId="258546C5" w14:textId="77777777" w:rsidR="00B127E3" w:rsidRPr="00B127E3" w:rsidRDefault="00B127E3" w:rsidP="00066732">
            <w:pPr>
              <w:rPr>
                <w:rFonts w:ascii="Courier New" w:hAnsi="Courier New" w:cs="Courier New"/>
                <w:sz w:val="20"/>
              </w:rPr>
            </w:pPr>
            <w:r w:rsidRPr="00B127E3">
              <w:rPr>
                <w:rFonts w:ascii="Courier New" w:hAnsi="Courier New" w:cs="Courier New"/>
                <w:sz w:val="20"/>
              </w:rPr>
              <w:t>MPI_File_write_at()</w:t>
            </w:r>
          </w:p>
          <w:p w14:paraId="04F8C8C4" w14:textId="77777777" w:rsidR="00B127E3" w:rsidRPr="00B127E3" w:rsidRDefault="00B127E3" w:rsidP="00066732">
            <w:pPr>
              <w:rPr>
                <w:rFonts w:ascii="Courier New" w:hAnsi="Courier New" w:cs="Courier New"/>
                <w:sz w:val="20"/>
              </w:rPr>
            </w:pPr>
            <w:r w:rsidRPr="00B127E3">
              <w:rPr>
                <w:rFonts w:ascii="Courier New" w:hAnsi="Courier New" w:cs="Courier New"/>
                <w:sz w:val="20"/>
              </w:rPr>
              <w:t>MPI_File_write_at()</w:t>
            </w:r>
          </w:p>
          <w:p w14:paraId="573AA878" w14:textId="77777777" w:rsidR="00B127E3" w:rsidRPr="00B127E3" w:rsidRDefault="00B127E3" w:rsidP="00066732">
            <w:pPr>
              <w:rPr>
                <w:rFonts w:ascii="Courier New" w:hAnsi="Courier New" w:cs="Courier New"/>
                <w:sz w:val="20"/>
              </w:rPr>
            </w:pPr>
            <w:r w:rsidRPr="00B127E3">
              <w:rPr>
                <w:rFonts w:ascii="Courier New" w:hAnsi="Courier New" w:cs="Courier New"/>
                <w:sz w:val="20"/>
              </w:rPr>
              <w:t>MPI_File_write_at()</w:t>
            </w:r>
          </w:p>
          <w:p w14:paraId="005DF650" w14:textId="77777777" w:rsidR="00B127E3" w:rsidRDefault="00B127E3" w:rsidP="00066732">
            <w:r w:rsidRPr="00B127E3">
              <w:rPr>
                <w:rFonts w:ascii="Courier New" w:hAnsi="Courier New" w:cs="Courier New"/>
                <w:sz w:val="20"/>
              </w:rPr>
              <w:t>…</w:t>
            </w:r>
          </w:p>
        </w:tc>
        <w:tc>
          <w:tcPr>
            <w:tcW w:w="5076" w:type="dxa"/>
          </w:tcPr>
          <w:p w14:paraId="2FBF1210" w14:textId="77777777" w:rsidR="00B127E3" w:rsidRPr="00B127E3" w:rsidRDefault="00B127E3" w:rsidP="00066732">
            <w:pPr>
              <w:rPr>
                <w:rFonts w:ascii="Courier New" w:hAnsi="Courier New" w:cs="Courier New"/>
                <w:sz w:val="20"/>
              </w:rPr>
            </w:pPr>
            <w:r w:rsidRPr="00B127E3">
              <w:rPr>
                <w:rFonts w:ascii="Courier New" w:hAnsi="Courier New" w:cs="Courier New"/>
                <w:sz w:val="20"/>
              </w:rPr>
              <w:t>MPI_File_read_at()</w:t>
            </w:r>
          </w:p>
          <w:p w14:paraId="5024AFBA" w14:textId="77777777" w:rsidR="00B127E3" w:rsidRPr="00B127E3" w:rsidRDefault="00B127E3" w:rsidP="00066732">
            <w:pPr>
              <w:rPr>
                <w:rFonts w:ascii="Courier New" w:hAnsi="Courier New" w:cs="Courier New"/>
                <w:sz w:val="20"/>
              </w:rPr>
            </w:pPr>
            <w:r w:rsidRPr="00B127E3">
              <w:rPr>
                <w:rFonts w:ascii="Courier New" w:hAnsi="Courier New" w:cs="Courier New"/>
                <w:sz w:val="20"/>
              </w:rPr>
              <w:t>MPI_File_read_at()</w:t>
            </w:r>
          </w:p>
          <w:p w14:paraId="2A765879" w14:textId="77777777" w:rsidR="00B127E3" w:rsidRPr="00B127E3" w:rsidRDefault="00B127E3" w:rsidP="00066732">
            <w:pPr>
              <w:rPr>
                <w:rFonts w:ascii="Courier New" w:hAnsi="Courier New" w:cs="Courier New"/>
                <w:sz w:val="20"/>
              </w:rPr>
            </w:pPr>
            <w:r w:rsidRPr="00B127E3">
              <w:rPr>
                <w:rFonts w:ascii="Courier New" w:hAnsi="Courier New" w:cs="Courier New"/>
                <w:sz w:val="20"/>
              </w:rPr>
              <w:t>MPI_File_read_at()</w:t>
            </w:r>
          </w:p>
          <w:p w14:paraId="192CF4FF" w14:textId="77777777" w:rsidR="00B127E3" w:rsidRDefault="00B127E3" w:rsidP="00066732">
            <w:r w:rsidRPr="00B127E3">
              <w:rPr>
                <w:rFonts w:ascii="Courier New" w:hAnsi="Courier New" w:cs="Courier New"/>
                <w:sz w:val="20"/>
              </w:rPr>
              <w:t>…</w:t>
            </w:r>
          </w:p>
        </w:tc>
      </w:tr>
    </w:tbl>
    <w:p w14:paraId="0FB8324D" w14:textId="77777777" w:rsidR="00B127E3" w:rsidRDefault="00B127E3" w:rsidP="00716FB4"/>
    <w:p w14:paraId="286E61E8" w14:textId="77777777" w:rsidR="00F17055" w:rsidRDefault="00F17055" w:rsidP="00F17055">
      <w:r>
        <w:t xml:space="preserve">This means that atomicity is done per MPI file access operation and not per HDF5 operation, which is probably not what the user wants. The use of barriers after the </w:t>
      </w:r>
      <w:proofErr w:type="gramStart"/>
      <w:r w:rsidRPr="00470D4E">
        <w:rPr>
          <w:rFonts w:ascii="Courier New" w:hAnsi="Courier New" w:cs="Courier New"/>
          <w:sz w:val="20"/>
        </w:rPr>
        <w:t>H5Dwrite(</w:t>
      </w:r>
      <w:proofErr w:type="gramEnd"/>
      <w:r w:rsidRPr="00470D4E">
        <w:rPr>
          <w:rFonts w:ascii="Courier New" w:hAnsi="Courier New" w:cs="Courier New"/>
          <w:sz w:val="20"/>
        </w:rPr>
        <w:t>)</w:t>
      </w:r>
      <w:r>
        <w:t xml:space="preserve"> and before the </w:t>
      </w:r>
      <w:r w:rsidRPr="00470D4E">
        <w:rPr>
          <w:rFonts w:ascii="Courier New" w:hAnsi="Courier New" w:cs="Courier New"/>
          <w:sz w:val="20"/>
        </w:rPr>
        <w:t>H5Dread()</w:t>
      </w:r>
      <w:r w:rsidRPr="00470D4E">
        <w:t xml:space="preserve"> </w:t>
      </w:r>
      <w:r>
        <w:t xml:space="preserve">in addition to setting atomicity to true in the user’s application would ensure that the </w:t>
      </w:r>
      <w:r w:rsidRPr="00470D4E">
        <w:rPr>
          <w:rFonts w:ascii="Courier New" w:hAnsi="Courier New" w:cs="Courier New"/>
          <w:sz w:val="20"/>
        </w:rPr>
        <w:t>H5Dread()</w:t>
      </w:r>
      <w:r w:rsidRPr="00470D4E">
        <w:t xml:space="preserve"> </w:t>
      </w:r>
      <w:r>
        <w:t xml:space="preserve">and </w:t>
      </w:r>
      <w:r w:rsidRPr="00470D4E">
        <w:rPr>
          <w:rFonts w:ascii="Courier New" w:hAnsi="Courier New" w:cs="Courier New"/>
          <w:sz w:val="20"/>
        </w:rPr>
        <w:t>H5Dwrite()</w:t>
      </w:r>
      <w:r w:rsidRPr="00470D4E">
        <w:t xml:space="preserve"> </w:t>
      </w:r>
      <w:r>
        <w:t xml:space="preserve">operations are atomic: </w:t>
      </w:r>
    </w:p>
    <w:p w14:paraId="2DAEC205" w14:textId="77777777" w:rsidR="00716FB4" w:rsidRDefault="00716FB4" w:rsidP="00716FB4"/>
    <w:tbl>
      <w:tblPr>
        <w:tblStyle w:val="TableGrid"/>
        <w:tblW w:w="0" w:type="auto"/>
        <w:tblLook w:val="04A0" w:firstRow="1" w:lastRow="0" w:firstColumn="1" w:lastColumn="0" w:noHBand="0" w:noVBand="1"/>
      </w:tblPr>
      <w:tblGrid>
        <w:gridCol w:w="5076"/>
        <w:gridCol w:w="5076"/>
      </w:tblGrid>
      <w:tr w:rsidR="00B127E3" w14:paraId="1377C748" w14:textId="77777777" w:rsidTr="00066732">
        <w:tc>
          <w:tcPr>
            <w:tcW w:w="5076" w:type="dxa"/>
          </w:tcPr>
          <w:p w14:paraId="24561142" w14:textId="77777777" w:rsidR="00B127E3" w:rsidRDefault="00B127E3" w:rsidP="00066732">
            <w:pPr>
              <w:jc w:val="center"/>
            </w:pPr>
            <w:r>
              <w:t>Process 0</w:t>
            </w:r>
          </w:p>
        </w:tc>
        <w:tc>
          <w:tcPr>
            <w:tcW w:w="5076" w:type="dxa"/>
          </w:tcPr>
          <w:p w14:paraId="14E0E9D8" w14:textId="77777777" w:rsidR="00B127E3" w:rsidRDefault="00B127E3" w:rsidP="00066732">
            <w:pPr>
              <w:jc w:val="center"/>
            </w:pPr>
            <w:r>
              <w:t>Process 1</w:t>
            </w:r>
          </w:p>
        </w:tc>
      </w:tr>
      <w:tr w:rsidR="00B127E3" w14:paraId="2EE32A9B" w14:textId="77777777" w:rsidTr="00066732">
        <w:tc>
          <w:tcPr>
            <w:tcW w:w="5076" w:type="dxa"/>
          </w:tcPr>
          <w:p w14:paraId="7524D764" w14:textId="77777777" w:rsidR="00B127E3" w:rsidRDefault="00B127E3" w:rsidP="00066732">
            <w:r>
              <w:t xml:space="preserve">1) </w:t>
            </w:r>
            <w:r w:rsidRPr="00B127E3">
              <w:rPr>
                <w:rFonts w:ascii="Courier New" w:hAnsi="Courier New" w:cs="Courier New"/>
                <w:sz w:val="20"/>
              </w:rPr>
              <w:t>H5Fset_mpio_atomicity (fid, true)</w:t>
            </w:r>
          </w:p>
        </w:tc>
        <w:tc>
          <w:tcPr>
            <w:tcW w:w="5076" w:type="dxa"/>
          </w:tcPr>
          <w:p w14:paraId="2168070C" w14:textId="77777777" w:rsidR="00B127E3" w:rsidRDefault="00B127E3" w:rsidP="00066732">
            <w:r>
              <w:t xml:space="preserve">1) </w:t>
            </w:r>
            <w:r w:rsidRPr="00B127E3">
              <w:rPr>
                <w:rFonts w:ascii="Courier New" w:hAnsi="Courier New" w:cs="Courier New"/>
                <w:sz w:val="20"/>
              </w:rPr>
              <w:t>H5Fset_mpio_atomicity (fid, true)</w:t>
            </w:r>
          </w:p>
        </w:tc>
      </w:tr>
      <w:tr w:rsidR="00B127E3" w14:paraId="0DDA77C2" w14:textId="77777777" w:rsidTr="00066732">
        <w:tc>
          <w:tcPr>
            <w:tcW w:w="5076" w:type="dxa"/>
          </w:tcPr>
          <w:p w14:paraId="5BE64E94" w14:textId="77777777" w:rsidR="00B127E3" w:rsidRDefault="00B127E3" w:rsidP="00066732">
            <w:r>
              <w:t xml:space="preserve">2) </w:t>
            </w:r>
            <w:r w:rsidRPr="00B127E3">
              <w:rPr>
                <w:rFonts w:ascii="Courier New" w:hAnsi="Courier New" w:cs="Courier New"/>
                <w:sz w:val="20"/>
              </w:rPr>
              <w:t>H5Dwrite()</w:t>
            </w:r>
          </w:p>
        </w:tc>
        <w:tc>
          <w:tcPr>
            <w:tcW w:w="5076" w:type="dxa"/>
          </w:tcPr>
          <w:p w14:paraId="2D616E8A" w14:textId="77777777" w:rsidR="00B127E3" w:rsidRDefault="00B127E3" w:rsidP="00066732">
            <w:r>
              <w:t xml:space="preserve">2) </w:t>
            </w:r>
          </w:p>
        </w:tc>
      </w:tr>
      <w:tr w:rsidR="00B127E3" w14:paraId="3C5938A2" w14:textId="77777777" w:rsidTr="00066732">
        <w:tc>
          <w:tcPr>
            <w:tcW w:w="5076" w:type="dxa"/>
          </w:tcPr>
          <w:p w14:paraId="1130F5DE" w14:textId="77777777" w:rsidR="00B127E3" w:rsidRDefault="00B127E3" w:rsidP="00066732">
            <w:r>
              <w:t xml:space="preserve">3) </w:t>
            </w:r>
            <w:r w:rsidRPr="00B127E3">
              <w:rPr>
                <w:rFonts w:ascii="Courier New" w:hAnsi="Courier New" w:cs="Courier New"/>
                <w:sz w:val="20"/>
              </w:rPr>
              <w:t>MPI_Barrier()</w:t>
            </w:r>
          </w:p>
        </w:tc>
        <w:tc>
          <w:tcPr>
            <w:tcW w:w="5076" w:type="dxa"/>
          </w:tcPr>
          <w:p w14:paraId="1E54F574" w14:textId="77777777" w:rsidR="00B127E3" w:rsidRDefault="00B127E3" w:rsidP="00066732">
            <w:r>
              <w:t xml:space="preserve">3) </w:t>
            </w:r>
            <w:r w:rsidRPr="00B127E3">
              <w:rPr>
                <w:rFonts w:ascii="Courier New" w:hAnsi="Courier New" w:cs="Courier New"/>
                <w:sz w:val="20"/>
              </w:rPr>
              <w:t>MPI_Barrier()</w:t>
            </w:r>
          </w:p>
        </w:tc>
      </w:tr>
      <w:tr w:rsidR="00B127E3" w14:paraId="032658BF" w14:textId="77777777" w:rsidTr="00066732">
        <w:tc>
          <w:tcPr>
            <w:tcW w:w="5076" w:type="dxa"/>
          </w:tcPr>
          <w:p w14:paraId="45DE825B" w14:textId="77777777" w:rsidR="00B127E3" w:rsidRDefault="00B127E3" w:rsidP="00066732">
            <w:r>
              <w:t xml:space="preserve">4) </w:t>
            </w:r>
          </w:p>
        </w:tc>
        <w:tc>
          <w:tcPr>
            <w:tcW w:w="5076" w:type="dxa"/>
          </w:tcPr>
          <w:p w14:paraId="043BBF4B" w14:textId="77777777" w:rsidR="00B127E3" w:rsidRDefault="00B127E3" w:rsidP="00066732">
            <w:r>
              <w:t xml:space="preserve">4) </w:t>
            </w:r>
            <w:r w:rsidRPr="00B127E3">
              <w:rPr>
                <w:rFonts w:ascii="Courier New" w:hAnsi="Courier New" w:cs="Courier New"/>
                <w:sz w:val="20"/>
              </w:rPr>
              <w:t>H5Dread()</w:t>
            </w:r>
          </w:p>
        </w:tc>
      </w:tr>
    </w:tbl>
    <w:p w14:paraId="71274936" w14:textId="77777777" w:rsidR="00B127E3" w:rsidRDefault="00B127E3" w:rsidP="00716FB4"/>
    <w:p w14:paraId="0B3094CF" w14:textId="77777777" w:rsidR="00F17055" w:rsidRDefault="00F17055" w:rsidP="00F17055">
      <w:r>
        <w:t>This does</w:t>
      </w:r>
      <w:r w:rsidR="00884F08">
        <w:t>,</w:t>
      </w:r>
      <w:r>
        <w:t xml:space="preserve"> however</w:t>
      </w:r>
      <w:r w:rsidR="00884F08">
        <w:t>,</w:t>
      </w:r>
      <w:r>
        <w:t xml:space="preserve"> also impose additional ordering semantics, where the operations are not only atomic, but also that the </w:t>
      </w:r>
      <w:proofErr w:type="gramStart"/>
      <w:r w:rsidRPr="00470D4E">
        <w:rPr>
          <w:rFonts w:ascii="Courier New" w:hAnsi="Courier New" w:cs="Courier New"/>
          <w:sz w:val="20"/>
        </w:rPr>
        <w:t>H5Dread(</w:t>
      </w:r>
      <w:proofErr w:type="gramEnd"/>
      <w:r w:rsidRPr="00470D4E">
        <w:rPr>
          <w:rFonts w:ascii="Courier New" w:hAnsi="Courier New" w:cs="Courier New"/>
          <w:sz w:val="20"/>
        </w:rPr>
        <w:t>)</w:t>
      </w:r>
      <w:r w:rsidRPr="00470D4E">
        <w:t xml:space="preserve"> </w:t>
      </w:r>
      <w:r>
        <w:t xml:space="preserve">operation will occur after the </w:t>
      </w:r>
      <w:r w:rsidRPr="00470D4E">
        <w:rPr>
          <w:rFonts w:ascii="Courier New" w:hAnsi="Courier New" w:cs="Courier New"/>
          <w:sz w:val="20"/>
        </w:rPr>
        <w:t>H5Dwrite()</w:t>
      </w:r>
      <w:r>
        <w:t xml:space="preserve"> operation</w:t>
      </w:r>
      <w:r w:rsidR="00884F08">
        <w:t>.</w:t>
      </w:r>
      <w:r>
        <w:t xml:space="preserve"> </w:t>
      </w:r>
      <w:r w:rsidR="00884F08">
        <w:t xml:space="preserve">The </w:t>
      </w:r>
      <w:r>
        <w:t>barrier will guarantee that all underlying write operations will execute atomically before the read operations starts.</w:t>
      </w:r>
    </w:p>
    <w:p w14:paraId="61C97AE0" w14:textId="77777777" w:rsidR="00F17055" w:rsidRDefault="00F17055" w:rsidP="00420406"/>
    <w:p w14:paraId="097BCDA1" w14:textId="77777777" w:rsidR="00F17055" w:rsidRDefault="00F17055" w:rsidP="00420406"/>
    <w:p w14:paraId="6D8C3C54" w14:textId="77777777" w:rsidR="00803FC8" w:rsidRDefault="00803FC8" w:rsidP="00621809"/>
    <w:p w14:paraId="37F34E1D" w14:textId="77777777" w:rsidR="00803FC8" w:rsidRDefault="00803FC8" w:rsidP="00621809"/>
    <w:sectPr w:rsidR="00803FC8" w:rsidSect="005A0F21">
      <w:headerReference w:type="first" r:id="rId24"/>
      <w:type w:val="continuous"/>
      <w:pgSz w:w="12240" w:h="15840" w:code="1"/>
      <w:pgMar w:top="1152" w:right="1152" w:bottom="1440" w:left="1152" w:header="432"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Evans, Mark" w:date="2012-04-12T13:26:00Z" w:initials="MEE">
    <w:p w14:paraId="0C35C4F5" w14:textId="6766D7D1" w:rsidR="002B36D0" w:rsidRDefault="002B36D0">
      <w:pPr>
        <w:pStyle w:val="CommentText"/>
      </w:pPr>
      <w:r>
        <w:rPr>
          <w:rStyle w:val="CommentReference"/>
        </w:rPr>
        <w:annotationRef/>
      </w:r>
      <w:r>
        <w:t>Would th</w:t>
      </w:r>
      <w:r>
        <w:t>is</w:t>
      </w:r>
      <w:r>
        <w:t xml:space="preserve"> paragraph be less disconnected from the first paragr</w:t>
      </w:r>
      <w:bookmarkStart w:id="4" w:name="_GoBack"/>
      <w:bookmarkEnd w:id="4"/>
      <w:r>
        <w:t>aph if the first sentence was removed?</w:t>
      </w:r>
    </w:p>
  </w:comment>
  <w:comment w:id="2" w:author="Quincey Koziol" w:date="2012-04-11T12:27:00Z" w:initials="QAK">
    <w:p w14:paraId="05BBC170" w14:textId="77777777" w:rsidR="005E101B" w:rsidRDefault="005E101B">
      <w:pPr>
        <w:pStyle w:val="CommentText"/>
      </w:pPr>
      <w:r>
        <w:rPr>
          <w:rStyle w:val="CommentReference"/>
        </w:rPr>
        <w:annotationRef/>
      </w:r>
      <w:r>
        <w:t>I can see why this paragraph is here, but it seems awfully disconnected from previous text…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C295D2" w14:textId="77777777" w:rsidR="00AC5FAE" w:rsidRDefault="00AC5FAE" w:rsidP="00621809">
      <w:r>
        <w:separator/>
      </w:r>
    </w:p>
  </w:endnote>
  <w:endnote w:type="continuationSeparator" w:id="0">
    <w:p w14:paraId="266A72CF" w14:textId="77777777" w:rsidR="00AC5FAE" w:rsidRDefault="00AC5FAE" w:rsidP="006218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 w:name="Batang">
    <w:altName w:val="바탕"/>
    <w:panose1 w:val="02030600000101010101"/>
    <w:charset w:val="81"/>
    <w:family w:val="auto"/>
    <w:notTrueType/>
    <w:pitch w:val="fixed"/>
    <w:sig w:usb0="00000001" w:usb1="09060000" w:usb2="00000010" w:usb3="00000000" w:csb0="00080000"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05720777"/>
      <w:docPartObj>
        <w:docPartGallery w:val="Page Numbers (Bottom of Page)"/>
        <w:docPartUnique/>
      </w:docPartObj>
    </w:sdtPr>
    <w:sdtEndPr/>
    <w:sdtContent>
      <w:sdt>
        <w:sdtPr>
          <w:id w:val="844759434"/>
          <w:docPartObj>
            <w:docPartGallery w:val="Page Numbers (Top of Page)"/>
            <w:docPartUnique/>
          </w:docPartObj>
        </w:sdtPr>
        <w:sdtEndPr/>
        <w:sdtContent>
          <w:p w14:paraId="249B8888" w14:textId="77777777" w:rsidR="005E101B" w:rsidRDefault="005E101B" w:rsidP="00621809">
            <w:pPr>
              <w:pStyle w:val="HDFFooter"/>
            </w:pPr>
            <w:r>
              <w:rPr>
                <w:noProof/>
              </w:rPr>
              <w:drawing>
                <wp:anchor distT="0" distB="0" distL="0" distR="0" simplePos="0" relativeHeight="251658240" behindDoc="0" locked="0" layoutInCell="1" allowOverlap="1" wp14:anchorId="1D59C273" wp14:editId="17857C10">
                  <wp:simplePos x="0" y="0"/>
                  <wp:positionH relativeFrom="leftMargin">
                    <wp:posOffset>822960</wp:posOffset>
                  </wp:positionH>
                  <wp:positionV relativeFrom="bottomMargin">
                    <wp:posOffset>288290</wp:posOffset>
                  </wp:positionV>
                  <wp:extent cx="594360" cy="360680"/>
                  <wp:effectExtent l="19050" t="0" r="0" b="0"/>
                  <wp:wrapSquare wrapText="right"/>
                  <wp:docPr id="26"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r>
              <w:fldChar w:fldCharType="begin"/>
            </w:r>
            <w:r>
              <w:instrText xml:space="preserve"> PAGE </w:instrText>
            </w:r>
            <w:r>
              <w:fldChar w:fldCharType="separate"/>
            </w:r>
            <w:r w:rsidR="002B36D0">
              <w:rPr>
                <w:noProof/>
              </w:rPr>
              <w:t>11</w:t>
            </w:r>
            <w:r>
              <w:rPr>
                <w:noProof/>
              </w:rPr>
              <w:fldChar w:fldCharType="end"/>
            </w:r>
            <w:r>
              <w:t xml:space="preserve"> of </w:t>
            </w:r>
            <w:r w:rsidR="00AC5FAE">
              <w:fldChar w:fldCharType="begin"/>
            </w:r>
            <w:r w:rsidR="00AC5FAE">
              <w:instrText xml:space="preserve"> NUMPAGES  </w:instrText>
            </w:r>
            <w:r w:rsidR="00AC5FAE">
              <w:fldChar w:fldCharType="separate"/>
            </w:r>
            <w:r w:rsidR="002B36D0">
              <w:rPr>
                <w:noProof/>
              </w:rPr>
              <w:t>11</w:t>
            </w:r>
            <w:r w:rsidR="00AC5FAE">
              <w:rPr>
                <w:noProof/>
              </w:rPr>
              <w:fldChar w:fldCharType="end"/>
            </w:r>
          </w:p>
        </w:sdtContent>
      </w:sdt>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79724177"/>
      <w:docPartObj>
        <w:docPartGallery w:val="Page Numbers (Bottom of Page)"/>
        <w:docPartUnique/>
      </w:docPartObj>
    </w:sdtPr>
    <w:sdtEndPr/>
    <w:sdtContent>
      <w:sdt>
        <w:sdtPr>
          <w:id w:val="1029755217"/>
          <w:docPartObj>
            <w:docPartGallery w:val="Page Numbers (Top of Page)"/>
            <w:docPartUnique/>
          </w:docPartObj>
        </w:sdtPr>
        <w:sdtEndPr/>
        <w:sdtContent>
          <w:p w14:paraId="149651DE" w14:textId="77777777" w:rsidR="005E101B" w:rsidRDefault="005E101B" w:rsidP="00621809">
            <w:pPr>
              <w:pStyle w:val="HDFFooter"/>
            </w:pPr>
            <w:r>
              <w:rPr>
                <w:noProof/>
              </w:rPr>
              <w:drawing>
                <wp:anchor distT="0" distB="0" distL="0" distR="0" simplePos="0" relativeHeight="251662336" behindDoc="0" locked="0" layoutInCell="1" allowOverlap="1" wp14:anchorId="76F533D2" wp14:editId="37D20077">
                  <wp:simplePos x="0" y="0"/>
                  <wp:positionH relativeFrom="leftMargin">
                    <wp:posOffset>822960</wp:posOffset>
                  </wp:positionH>
                  <wp:positionV relativeFrom="bottomMargin">
                    <wp:posOffset>288290</wp:posOffset>
                  </wp:positionV>
                  <wp:extent cx="594360" cy="360680"/>
                  <wp:effectExtent l="19050" t="0" r="0" b="0"/>
                  <wp:wrapSquare wrapText="right"/>
                  <wp:docPr id="29"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r>
              <w:fldChar w:fldCharType="begin"/>
            </w:r>
            <w:r>
              <w:instrText xml:space="preserve"> PAGE </w:instrText>
            </w:r>
            <w:r>
              <w:fldChar w:fldCharType="separate"/>
            </w:r>
            <w:r w:rsidR="002B36D0">
              <w:rPr>
                <w:noProof/>
              </w:rPr>
              <w:t>4</w:t>
            </w:r>
            <w:r>
              <w:rPr>
                <w:noProof/>
              </w:rPr>
              <w:fldChar w:fldCharType="end"/>
            </w:r>
            <w:r>
              <w:t xml:space="preserve"> of </w:t>
            </w:r>
            <w:r w:rsidR="00AC5FAE">
              <w:fldChar w:fldCharType="begin"/>
            </w:r>
            <w:r w:rsidR="00AC5FAE">
              <w:instrText xml:space="preserve"> NUMPAGES  </w:instrText>
            </w:r>
            <w:r w:rsidR="00AC5FAE">
              <w:fldChar w:fldCharType="separate"/>
            </w:r>
            <w:r w:rsidR="002B36D0">
              <w:rPr>
                <w:noProof/>
              </w:rPr>
              <w:t>11</w:t>
            </w:r>
            <w:r w:rsidR="00AC5FAE">
              <w:rPr>
                <w:noProof/>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E35469" w14:textId="77777777" w:rsidR="00AC5FAE" w:rsidRDefault="00AC5FAE" w:rsidP="00621809">
      <w:r>
        <w:separator/>
      </w:r>
    </w:p>
  </w:footnote>
  <w:footnote w:type="continuationSeparator" w:id="0">
    <w:p w14:paraId="221C28E0" w14:textId="77777777" w:rsidR="00AC5FAE" w:rsidRDefault="00AC5FAE" w:rsidP="00621809">
      <w:r>
        <w:continuationSeparator/>
      </w:r>
    </w:p>
  </w:footnote>
  <w:footnote w:id="1">
    <w:p w14:paraId="0E68B4C4" w14:textId="77777777" w:rsidR="005E101B" w:rsidRDefault="005E101B" w:rsidP="00F17055">
      <w:pPr>
        <w:pStyle w:val="FootnoteText"/>
      </w:pPr>
      <w:r>
        <w:rPr>
          <w:rStyle w:val="FootnoteReference"/>
        </w:rPr>
        <w:footnoteRef/>
      </w:r>
      <w:r>
        <w:t xml:space="preserve"> The term sequential consistency means that all operations to access data on disk appear to be atomic and consistent with the order of operations in a program.</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D23C8C" w14:textId="77777777" w:rsidR="005E101B" w:rsidRDefault="00AC5FAE" w:rsidP="00801D68">
    <w:pPr>
      <w:pStyle w:val="THGHeader2"/>
      <w:jc w:val="right"/>
    </w:pPr>
    <w:r>
      <w:fldChar w:fldCharType="begin"/>
    </w:r>
    <w:r>
      <w:instrText xml:space="preserve"> STYLEREF  "Heading 1"  \* MERGEFORMAT </w:instrText>
    </w:r>
    <w:r>
      <w:fldChar w:fldCharType="separate"/>
    </w:r>
    <w:r w:rsidR="002B36D0">
      <w:rPr>
        <w:noProof/>
      </w:rPr>
      <w:t>Adding New Routines to the Library</w:t>
    </w:r>
    <w:r>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F22AC2" w14:textId="77777777" w:rsidR="005E101B" w:rsidRPr="006D4EA4" w:rsidRDefault="005E101B" w:rsidP="00621809">
    <w:pPr>
      <w:pStyle w:val="THGHeader"/>
    </w:pPr>
    <w:r>
      <w:ptab w:relativeTo="margin" w:alignment="center" w:leader="none"/>
    </w:r>
    <w:r>
      <w:ptab w:relativeTo="margin" w:alignment="right" w:leader="none"/>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18D8CF" w14:textId="77777777" w:rsidR="005E101B" w:rsidRPr="006D4EA4" w:rsidRDefault="005E101B" w:rsidP="005750AC">
    <w:pPr>
      <w:pStyle w:val="THGHeader2"/>
    </w:pPr>
    <w:r>
      <w:ptab w:relativeTo="margin" w:alignment="center" w:leader="none"/>
    </w:r>
    <w:r>
      <w:ptab w:relativeTo="margin" w:alignment="right" w:leader="none"/>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E54613" w14:textId="77777777" w:rsidR="005E101B" w:rsidRPr="006D4EA4" w:rsidRDefault="005E101B" w:rsidP="00326919">
    <w:pPr>
      <w:pStyle w:val="THGHeader2"/>
      <w:jc w:val="right"/>
    </w:pPr>
    <w:r>
      <w:t>Contents</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50A449" w14:textId="77777777" w:rsidR="005E101B" w:rsidRPr="006D4EA4" w:rsidRDefault="00AC5FAE" w:rsidP="00326919">
    <w:pPr>
      <w:pStyle w:val="THGHeader2"/>
      <w:jc w:val="right"/>
    </w:pPr>
    <w:r>
      <w:fldChar w:fldCharType="begin"/>
    </w:r>
    <w:r>
      <w:instrText xml:space="preserve"> STYLEREF  "Heading 1"  \* MERGEFORMAT </w:instrText>
    </w:r>
    <w:r>
      <w:fldChar w:fldCharType="separate"/>
    </w:r>
    <w:r w:rsidR="002B36D0">
      <w:rPr>
        <w:noProof/>
      </w:rPr>
      <w:t>Introduction</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5141D16"/>
    <w:lvl w:ilvl="0">
      <w:start w:val="1"/>
      <w:numFmt w:val="decimal"/>
      <w:pStyle w:val="ListNumber5"/>
      <w:lvlText w:val="%1)"/>
      <w:lvlJc w:val="left"/>
      <w:pPr>
        <w:ind w:left="1800" w:hanging="360"/>
      </w:pPr>
    </w:lvl>
  </w:abstractNum>
  <w:abstractNum w:abstractNumId="1">
    <w:nsid w:val="FFFFFF7D"/>
    <w:multiLevelType w:val="singleLevel"/>
    <w:tmpl w:val="652EF332"/>
    <w:lvl w:ilvl="0">
      <w:start w:val="1"/>
      <w:numFmt w:val="decimal"/>
      <w:pStyle w:val="ListNumber4"/>
      <w:lvlText w:val="%1)"/>
      <w:lvlJc w:val="left"/>
      <w:pPr>
        <w:ind w:left="1440" w:hanging="360"/>
      </w:pPr>
    </w:lvl>
  </w:abstractNum>
  <w:abstractNum w:abstractNumId="2">
    <w:nsid w:val="FFFFFF7E"/>
    <w:multiLevelType w:val="singleLevel"/>
    <w:tmpl w:val="B70E38B6"/>
    <w:lvl w:ilvl="0">
      <w:start w:val="1"/>
      <w:numFmt w:val="decimal"/>
      <w:pStyle w:val="ListNumber3"/>
      <w:lvlText w:val="%1)"/>
      <w:lvlJc w:val="left"/>
      <w:pPr>
        <w:ind w:left="1080" w:hanging="360"/>
      </w:pPr>
    </w:lvl>
  </w:abstractNum>
  <w:abstractNum w:abstractNumId="3">
    <w:nsid w:val="FFFFFF88"/>
    <w:multiLevelType w:val="singleLevel"/>
    <w:tmpl w:val="192282CE"/>
    <w:lvl w:ilvl="0">
      <w:start w:val="1"/>
      <w:numFmt w:val="decimal"/>
      <w:pStyle w:val="ListNumber"/>
      <w:lvlText w:val="%1)"/>
      <w:lvlJc w:val="left"/>
      <w:pPr>
        <w:ind w:left="360" w:hanging="360"/>
      </w:pPr>
    </w:lvl>
  </w:abstractNum>
  <w:abstractNum w:abstractNumId="4">
    <w:nsid w:val="069074C8"/>
    <w:multiLevelType w:val="hybridMultilevel"/>
    <w:tmpl w:val="F30474F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7591A68"/>
    <w:multiLevelType w:val="multilevel"/>
    <w:tmpl w:val="01F8091C"/>
    <w:lvl w:ilvl="0">
      <w:start w:val="1"/>
      <w:numFmt w:val="decimal"/>
      <w:pStyle w:val="Heading1"/>
      <w:suff w:val="space"/>
      <w:lvlText w:val="%1."/>
      <w:lvlJc w:val="left"/>
      <w:pPr>
        <w:ind w:left="0" w:firstLine="0"/>
      </w:pPr>
      <w:rPr>
        <w:rFonts w:hint="default"/>
        <w:sz w:val="28"/>
        <w:szCs w:val="28"/>
      </w:rPr>
    </w:lvl>
    <w:lvl w:ilvl="1">
      <w:start w:val="1"/>
      <w:numFmt w:val="decimal"/>
      <w:pStyle w:val="Heading2"/>
      <w:suff w:val="space"/>
      <w:lvlText w:val="%1.%2."/>
      <w:lvlJc w:val="left"/>
      <w:pPr>
        <w:ind w:left="0" w:firstLine="0"/>
      </w:pPr>
      <w:rPr>
        <w:rFonts w:hint="default"/>
        <w:sz w:val="26"/>
        <w:szCs w:val="26"/>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pStyle w:val="Heading6"/>
      <w:lvlText w:val="%1.%2.%3.%4.%5.%6"/>
      <w:lvlJc w:val="left"/>
      <w:pPr>
        <w:ind w:left="360" w:hanging="360"/>
      </w:pPr>
      <w:rPr>
        <w:rFonts w:hint="default"/>
      </w:rPr>
    </w:lvl>
    <w:lvl w:ilvl="6">
      <w:start w:val="1"/>
      <w:numFmt w:val="decimal"/>
      <w:pStyle w:val="Heading7"/>
      <w:lvlText w:val="%1.%2.%3.%4.%5.%6.%7"/>
      <w:lvlJc w:val="left"/>
      <w:pPr>
        <w:ind w:left="360" w:hanging="360"/>
      </w:pPr>
      <w:rPr>
        <w:rFonts w:hint="default"/>
      </w:rPr>
    </w:lvl>
    <w:lvl w:ilvl="7">
      <w:start w:val="1"/>
      <w:numFmt w:val="decimal"/>
      <w:pStyle w:val="Heading8"/>
      <w:lvlText w:val="%1.%2.%3.%4.%5.%6.%7.%8"/>
      <w:lvlJc w:val="left"/>
      <w:pPr>
        <w:ind w:left="360" w:hanging="360"/>
      </w:pPr>
      <w:rPr>
        <w:rFonts w:hint="default"/>
      </w:rPr>
    </w:lvl>
    <w:lvl w:ilvl="8">
      <w:start w:val="1"/>
      <w:numFmt w:val="decimal"/>
      <w:pStyle w:val="Heading9"/>
      <w:lvlText w:val="%1.%2.%3.%4.%5.%6.%7.%8.%9"/>
      <w:lvlJc w:val="left"/>
      <w:pPr>
        <w:ind w:left="360" w:hanging="360"/>
      </w:pPr>
      <w:rPr>
        <w:rFonts w:hint="default"/>
      </w:rPr>
    </w:lvl>
  </w:abstractNum>
  <w:abstractNum w:abstractNumId="6">
    <w:nsid w:val="089202D8"/>
    <w:multiLevelType w:val="hybridMultilevel"/>
    <w:tmpl w:val="7C2AED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C4C7850"/>
    <w:multiLevelType w:val="hybridMultilevel"/>
    <w:tmpl w:val="D61A474E"/>
    <w:lvl w:ilvl="0" w:tplc="CA42FF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D9C52DE"/>
    <w:multiLevelType w:val="hybridMultilevel"/>
    <w:tmpl w:val="D5F0D4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8E71D1A"/>
    <w:multiLevelType w:val="hybridMultilevel"/>
    <w:tmpl w:val="6D0E54DE"/>
    <w:lvl w:ilvl="0" w:tplc="CA42FF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F732E08"/>
    <w:multiLevelType w:val="hybridMultilevel"/>
    <w:tmpl w:val="4A0E932A"/>
    <w:lvl w:ilvl="0" w:tplc="04090001">
      <w:start w:val="1"/>
      <w:numFmt w:val="lowerLetter"/>
      <w:pStyle w:val="ListAlpha3"/>
      <w:lvlText w:val="%1)"/>
      <w:lvlJc w:val="left"/>
      <w:pPr>
        <w:ind w:left="1080" w:hanging="360"/>
      </w:p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1">
    <w:nsid w:val="307248ED"/>
    <w:multiLevelType w:val="hybridMultilevel"/>
    <w:tmpl w:val="E6642B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F6E0E2F"/>
    <w:multiLevelType w:val="hybridMultilevel"/>
    <w:tmpl w:val="81982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097122E"/>
    <w:multiLevelType w:val="hybridMultilevel"/>
    <w:tmpl w:val="5CD49DDA"/>
    <w:lvl w:ilvl="0" w:tplc="CA42FF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472069C"/>
    <w:multiLevelType w:val="hybridMultilevel"/>
    <w:tmpl w:val="8C7AB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4F105C1"/>
    <w:multiLevelType w:val="hybridMultilevel"/>
    <w:tmpl w:val="EC76E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99E027C"/>
    <w:multiLevelType w:val="hybridMultilevel"/>
    <w:tmpl w:val="E55C916E"/>
    <w:lvl w:ilvl="0" w:tplc="CA42FF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3692AEA"/>
    <w:multiLevelType w:val="hybridMultilevel"/>
    <w:tmpl w:val="195AE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4254411"/>
    <w:multiLevelType w:val="hybridMultilevel"/>
    <w:tmpl w:val="101435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B952668"/>
    <w:multiLevelType w:val="hybridMultilevel"/>
    <w:tmpl w:val="2B40BB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9CD351D"/>
    <w:multiLevelType w:val="hybridMultilevel"/>
    <w:tmpl w:val="8BD4DD72"/>
    <w:lvl w:ilvl="0" w:tplc="CA42FF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A354F04"/>
    <w:multiLevelType w:val="hybridMultilevel"/>
    <w:tmpl w:val="504E1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A865F63"/>
    <w:multiLevelType w:val="hybridMultilevel"/>
    <w:tmpl w:val="4E6258A2"/>
    <w:lvl w:ilvl="0" w:tplc="CA42FF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DFA5031"/>
    <w:multiLevelType w:val="hybridMultilevel"/>
    <w:tmpl w:val="6FAC7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F8352A3"/>
    <w:multiLevelType w:val="hybridMultilevel"/>
    <w:tmpl w:val="EA0A1458"/>
    <w:lvl w:ilvl="0" w:tplc="B84E21E2">
      <w:start w:val="1"/>
      <w:numFmt w:val="decimal"/>
      <w:pStyle w:val="ListNumber2"/>
      <w:lvlText w:val="%1)"/>
      <w:lvlJc w:val="left"/>
      <w:pPr>
        <w:ind w:left="720" w:hanging="360"/>
      </w:pPr>
      <w:rPr>
        <w:rFonts w:hint="default"/>
        <w:i w:val="0"/>
      </w:rPr>
    </w:lvl>
    <w:lvl w:ilvl="1" w:tplc="4D042474">
      <w:start w:val="1"/>
      <w:numFmt w:val="lowerLetter"/>
      <w:lvlText w:val="%2."/>
      <w:lvlJc w:val="left"/>
      <w:pPr>
        <w:ind w:left="1440" w:hanging="360"/>
      </w:pPr>
    </w:lvl>
    <w:lvl w:ilvl="2" w:tplc="D8608CA6" w:tentative="1">
      <w:start w:val="1"/>
      <w:numFmt w:val="lowerRoman"/>
      <w:lvlText w:val="%3."/>
      <w:lvlJc w:val="right"/>
      <w:pPr>
        <w:ind w:left="2160" w:hanging="180"/>
      </w:pPr>
    </w:lvl>
    <w:lvl w:ilvl="3" w:tplc="26D2A6D8" w:tentative="1">
      <w:start w:val="1"/>
      <w:numFmt w:val="decimal"/>
      <w:lvlText w:val="%4."/>
      <w:lvlJc w:val="left"/>
      <w:pPr>
        <w:ind w:left="2880" w:hanging="360"/>
      </w:pPr>
    </w:lvl>
    <w:lvl w:ilvl="4" w:tplc="52342498" w:tentative="1">
      <w:start w:val="1"/>
      <w:numFmt w:val="lowerLetter"/>
      <w:lvlText w:val="%5."/>
      <w:lvlJc w:val="left"/>
      <w:pPr>
        <w:ind w:left="3600" w:hanging="360"/>
      </w:pPr>
    </w:lvl>
    <w:lvl w:ilvl="5" w:tplc="65B6855E" w:tentative="1">
      <w:start w:val="1"/>
      <w:numFmt w:val="lowerRoman"/>
      <w:lvlText w:val="%6."/>
      <w:lvlJc w:val="right"/>
      <w:pPr>
        <w:ind w:left="4320" w:hanging="180"/>
      </w:pPr>
    </w:lvl>
    <w:lvl w:ilvl="6" w:tplc="0AD6060A" w:tentative="1">
      <w:start w:val="1"/>
      <w:numFmt w:val="decimal"/>
      <w:lvlText w:val="%7."/>
      <w:lvlJc w:val="left"/>
      <w:pPr>
        <w:ind w:left="5040" w:hanging="360"/>
      </w:pPr>
    </w:lvl>
    <w:lvl w:ilvl="7" w:tplc="F27ADE7C" w:tentative="1">
      <w:start w:val="1"/>
      <w:numFmt w:val="lowerLetter"/>
      <w:lvlText w:val="%8."/>
      <w:lvlJc w:val="left"/>
      <w:pPr>
        <w:ind w:left="5760" w:hanging="360"/>
      </w:pPr>
    </w:lvl>
    <w:lvl w:ilvl="8" w:tplc="E482D166" w:tentative="1">
      <w:start w:val="1"/>
      <w:numFmt w:val="lowerRoman"/>
      <w:lvlText w:val="%9."/>
      <w:lvlJc w:val="right"/>
      <w:pPr>
        <w:ind w:left="6480" w:hanging="180"/>
      </w:pPr>
    </w:lvl>
  </w:abstractNum>
  <w:abstractNum w:abstractNumId="25">
    <w:nsid w:val="711873AC"/>
    <w:multiLevelType w:val="hybridMultilevel"/>
    <w:tmpl w:val="BC6AE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85357C7"/>
    <w:multiLevelType w:val="hybridMultilevel"/>
    <w:tmpl w:val="78C81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95A570F"/>
    <w:multiLevelType w:val="hybridMultilevel"/>
    <w:tmpl w:val="68D645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DDE711E"/>
    <w:multiLevelType w:val="hybridMultilevel"/>
    <w:tmpl w:val="B62897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4"/>
  </w:num>
  <w:num w:numId="3">
    <w:abstractNumId w:val="3"/>
  </w:num>
  <w:num w:numId="4">
    <w:abstractNumId w:val="2"/>
  </w:num>
  <w:num w:numId="5">
    <w:abstractNumId w:val="1"/>
  </w:num>
  <w:num w:numId="6">
    <w:abstractNumId w:val="0"/>
  </w:num>
  <w:num w:numId="7">
    <w:abstractNumId w:val="10"/>
  </w:num>
  <w:num w:numId="8">
    <w:abstractNumId w:val="15"/>
  </w:num>
  <w:num w:numId="9">
    <w:abstractNumId w:val="14"/>
  </w:num>
  <w:num w:numId="10">
    <w:abstractNumId w:val="26"/>
  </w:num>
  <w:num w:numId="11">
    <w:abstractNumId w:val="19"/>
  </w:num>
  <w:num w:numId="12">
    <w:abstractNumId w:val="28"/>
  </w:num>
  <w:num w:numId="13">
    <w:abstractNumId w:val="23"/>
  </w:num>
  <w:num w:numId="14">
    <w:abstractNumId w:val="21"/>
  </w:num>
  <w:num w:numId="15">
    <w:abstractNumId w:val="11"/>
  </w:num>
  <w:num w:numId="16">
    <w:abstractNumId w:val="8"/>
  </w:num>
  <w:num w:numId="17">
    <w:abstractNumId w:val="25"/>
  </w:num>
  <w:num w:numId="18">
    <w:abstractNumId w:val="4"/>
  </w:num>
  <w:num w:numId="19">
    <w:abstractNumId w:val="6"/>
  </w:num>
  <w:num w:numId="20">
    <w:abstractNumId w:val="22"/>
  </w:num>
  <w:num w:numId="21">
    <w:abstractNumId w:val="13"/>
  </w:num>
  <w:num w:numId="22">
    <w:abstractNumId w:val="16"/>
  </w:num>
  <w:num w:numId="23">
    <w:abstractNumId w:val="7"/>
  </w:num>
  <w:num w:numId="24">
    <w:abstractNumId w:val="20"/>
  </w:num>
  <w:num w:numId="25">
    <w:abstractNumId w:val="9"/>
  </w:num>
  <w:num w:numId="26">
    <w:abstractNumId w:val="17"/>
  </w:num>
  <w:num w:numId="27">
    <w:abstractNumId w:val="27"/>
  </w:num>
  <w:num w:numId="28">
    <w:abstractNumId w:val="18"/>
  </w:num>
  <w:num w:numId="29">
    <w:abstractNumId w:val="1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7"/>
  <w:proofState w:spelling="clean" w:grammar="clean"/>
  <w:attachedTemplate r:id="rId1"/>
  <w:trackRevisions/>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1D68"/>
    <w:rsid w:val="00015CAB"/>
    <w:rsid w:val="00066732"/>
    <w:rsid w:val="000A5831"/>
    <w:rsid w:val="000B4568"/>
    <w:rsid w:val="000C650D"/>
    <w:rsid w:val="000E784E"/>
    <w:rsid w:val="00110268"/>
    <w:rsid w:val="0011316F"/>
    <w:rsid w:val="001310B9"/>
    <w:rsid w:val="00137C51"/>
    <w:rsid w:val="00145EA1"/>
    <w:rsid w:val="00157E5A"/>
    <w:rsid w:val="001667CA"/>
    <w:rsid w:val="00173C7C"/>
    <w:rsid w:val="00175226"/>
    <w:rsid w:val="001800F5"/>
    <w:rsid w:val="00186743"/>
    <w:rsid w:val="001B01DC"/>
    <w:rsid w:val="001E28A1"/>
    <w:rsid w:val="001E5CA0"/>
    <w:rsid w:val="00221BF6"/>
    <w:rsid w:val="00237DBA"/>
    <w:rsid w:val="00263EEE"/>
    <w:rsid w:val="00283F45"/>
    <w:rsid w:val="002B36D0"/>
    <w:rsid w:val="002E2C16"/>
    <w:rsid w:val="00313022"/>
    <w:rsid w:val="00326919"/>
    <w:rsid w:val="00351DB1"/>
    <w:rsid w:val="00356266"/>
    <w:rsid w:val="00372DF5"/>
    <w:rsid w:val="003A0997"/>
    <w:rsid w:val="003B24BF"/>
    <w:rsid w:val="003B47E3"/>
    <w:rsid w:val="003C12D9"/>
    <w:rsid w:val="003C3CEE"/>
    <w:rsid w:val="003C7324"/>
    <w:rsid w:val="003F33CE"/>
    <w:rsid w:val="003F72C5"/>
    <w:rsid w:val="00401817"/>
    <w:rsid w:val="00420406"/>
    <w:rsid w:val="004310E0"/>
    <w:rsid w:val="004356B1"/>
    <w:rsid w:val="00470D4E"/>
    <w:rsid w:val="00480ACD"/>
    <w:rsid w:val="00485751"/>
    <w:rsid w:val="004B32E7"/>
    <w:rsid w:val="004C498A"/>
    <w:rsid w:val="004D37CE"/>
    <w:rsid w:val="005033AA"/>
    <w:rsid w:val="005041BC"/>
    <w:rsid w:val="00507EDF"/>
    <w:rsid w:val="00512633"/>
    <w:rsid w:val="0053342D"/>
    <w:rsid w:val="0055169A"/>
    <w:rsid w:val="005547B8"/>
    <w:rsid w:val="005750AC"/>
    <w:rsid w:val="00575CB8"/>
    <w:rsid w:val="005A0F21"/>
    <w:rsid w:val="005D2638"/>
    <w:rsid w:val="005D3991"/>
    <w:rsid w:val="005E101B"/>
    <w:rsid w:val="006010BC"/>
    <w:rsid w:val="006131A1"/>
    <w:rsid w:val="00621809"/>
    <w:rsid w:val="006257DA"/>
    <w:rsid w:val="00631E61"/>
    <w:rsid w:val="00641805"/>
    <w:rsid w:val="0066528A"/>
    <w:rsid w:val="006B7A63"/>
    <w:rsid w:val="006D3EE4"/>
    <w:rsid w:val="006F03B9"/>
    <w:rsid w:val="00716FB4"/>
    <w:rsid w:val="007352C9"/>
    <w:rsid w:val="007625C5"/>
    <w:rsid w:val="00771444"/>
    <w:rsid w:val="007839A5"/>
    <w:rsid w:val="00791AB4"/>
    <w:rsid w:val="00793F1A"/>
    <w:rsid w:val="007A1E8A"/>
    <w:rsid w:val="007A7267"/>
    <w:rsid w:val="007B2FF0"/>
    <w:rsid w:val="007C59DE"/>
    <w:rsid w:val="007D6A43"/>
    <w:rsid w:val="007E3A0D"/>
    <w:rsid w:val="007E6149"/>
    <w:rsid w:val="007E67DF"/>
    <w:rsid w:val="00801D68"/>
    <w:rsid w:val="00802B89"/>
    <w:rsid w:val="00803FC8"/>
    <w:rsid w:val="00840098"/>
    <w:rsid w:val="00850531"/>
    <w:rsid w:val="00874E7A"/>
    <w:rsid w:val="00876856"/>
    <w:rsid w:val="008838F3"/>
    <w:rsid w:val="00884F08"/>
    <w:rsid w:val="008853FE"/>
    <w:rsid w:val="008B4FA6"/>
    <w:rsid w:val="008D1E44"/>
    <w:rsid w:val="008E76DC"/>
    <w:rsid w:val="00915832"/>
    <w:rsid w:val="00917DF6"/>
    <w:rsid w:val="00931CB2"/>
    <w:rsid w:val="009744CB"/>
    <w:rsid w:val="009834DC"/>
    <w:rsid w:val="00991A78"/>
    <w:rsid w:val="009A5B13"/>
    <w:rsid w:val="009A66F3"/>
    <w:rsid w:val="009B40CC"/>
    <w:rsid w:val="009D7FCF"/>
    <w:rsid w:val="00A125D5"/>
    <w:rsid w:val="00A13E79"/>
    <w:rsid w:val="00A14305"/>
    <w:rsid w:val="00A14DE9"/>
    <w:rsid w:val="00A15271"/>
    <w:rsid w:val="00A230DD"/>
    <w:rsid w:val="00A24834"/>
    <w:rsid w:val="00A84960"/>
    <w:rsid w:val="00A9131E"/>
    <w:rsid w:val="00AB5454"/>
    <w:rsid w:val="00AC04BD"/>
    <w:rsid w:val="00AC5FAE"/>
    <w:rsid w:val="00AC6120"/>
    <w:rsid w:val="00AD5551"/>
    <w:rsid w:val="00B00FD4"/>
    <w:rsid w:val="00B044EC"/>
    <w:rsid w:val="00B04E61"/>
    <w:rsid w:val="00B127E3"/>
    <w:rsid w:val="00B20A18"/>
    <w:rsid w:val="00B24139"/>
    <w:rsid w:val="00B2437E"/>
    <w:rsid w:val="00B64A9F"/>
    <w:rsid w:val="00B64C13"/>
    <w:rsid w:val="00B8194A"/>
    <w:rsid w:val="00BB55EE"/>
    <w:rsid w:val="00BD207B"/>
    <w:rsid w:val="00BE2D69"/>
    <w:rsid w:val="00BE77AE"/>
    <w:rsid w:val="00C27E3A"/>
    <w:rsid w:val="00C41E4B"/>
    <w:rsid w:val="00C66C64"/>
    <w:rsid w:val="00CA00DA"/>
    <w:rsid w:val="00CC59C4"/>
    <w:rsid w:val="00CE69CA"/>
    <w:rsid w:val="00CF5AB1"/>
    <w:rsid w:val="00D150F3"/>
    <w:rsid w:val="00D9653E"/>
    <w:rsid w:val="00DA6138"/>
    <w:rsid w:val="00DB1778"/>
    <w:rsid w:val="00DD04AD"/>
    <w:rsid w:val="00E13586"/>
    <w:rsid w:val="00E24BD3"/>
    <w:rsid w:val="00E4710C"/>
    <w:rsid w:val="00E5784D"/>
    <w:rsid w:val="00E63D49"/>
    <w:rsid w:val="00E7140E"/>
    <w:rsid w:val="00E85681"/>
    <w:rsid w:val="00EC0E0C"/>
    <w:rsid w:val="00EE01F1"/>
    <w:rsid w:val="00F129E7"/>
    <w:rsid w:val="00F17055"/>
    <w:rsid w:val="00F369C4"/>
    <w:rsid w:val="00F37334"/>
    <w:rsid w:val="00F4132D"/>
    <w:rsid w:val="00F42B88"/>
    <w:rsid w:val="00F52EFC"/>
    <w:rsid w:val="00F73133"/>
    <w:rsid w:val="00F81DC4"/>
    <w:rsid w:val="00FC46A0"/>
    <w:rsid w:val="00FE22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9B53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0" w:defUnhideWhenUsed="0" w:defQFormat="0" w:count="267">
    <w:lsdException w:name="Normal" w:qFormat="1"/>
    <w:lsdException w:name="heading 1" w:uiPriority="2" w:qFormat="1"/>
    <w:lsdException w:name="heading 2" w:uiPriority="2" w:qFormat="1"/>
    <w:lsdException w:name="heading 3" w:uiPriority="2" w:qFormat="1"/>
    <w:lsdException w:name="heading 4" w:uiPriority="16"/>
    <w:lsdException w:name="heading 5" w:uiPriority="16"/>
    <w:lsdException w:name="heading 6" w:uiPriority="16"/>
    <w:lsdException w:name="heading 7" w:uiPriority="16"/>
    <w:lsdException w:name="heading 8" w:uiPriority="16" w:qFormat="1"/>
    <w:lsdException w:name="heading 9" w:uiPriority="16" w:qFormat="1"/>
    <w:lsdException w:name="toc 1" w:uiPriority="39"/>
    <w:lsdException w:name="toc 2" w:uiPriority="39"/>
    <w:lsdException w:name="toc 3" w:uiPriority="39"/>
    <w:lsdException w:name="toc 4" w:uiPriority="39"/>
    <w:lsdException w:name="toc 5" w:uiPriority="39"/>
    <w:lsdException w:name="footnote text" w:uiPriority="99"/>
    <w:lsdException w:name="footnote reference" w:uiPriority="99"/>
    <w:lsdException w:name="Hyperlink" w:uiPriority="99"/>
    <w:lsdException w:name="Table Grid" w:uiPriority="59"/>
    <w:lsdException w:name="List Paragraph" w:uiPriority="5"/>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B8194A"/>
    <w:rPr>
      <w:rFonts w:asciiTheme="minorHAnsi" w:hAnsiTheme="minorHAnsi"/>
    </w:rPr>
  </w:style>
  <w:style w:type="paragraph" w:styleId="Heading1">
    <w:name w:val="heading 1"/>
    <w:basedOn w:val="Normal"/>
    <w:next w:val="Normal"/>
    <w:link w:val="Heading1Char"/>
    <w:autoRedefine/>
    <w:uiPriority w:val="2"/>
    <w:qFormat/>
    <w:rsid w:val="00F17055"/>
    <w:pPr>
      <w:keepNext/>
      <w:keepLines/>
      <w:pageBreakBefore/>
      <w:numPr>
        <w:numId w:val="1"/>
      </w:numPr>
      <w:spacing w:before="360" w:after="120"/>
      <w:ind w:left="432" w:hanging="432"/>
      <w:jc w:val="both"/>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2"/>
    <w:qFormat/>
    <w:rsid w:val="005547B8"/>
    <w:pPr>
      <w:keepNext/>
      <w:keepLines/>
      <w:numPr>
        <w:ilvl w:val="1"/>
        <w:numId w:val="1"/>
      </w:numPr>
      <w:spacing w:before="200" w:line="276" w:lineRule="auto"/>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2"/>
    <w:qFormat/>
    <w:rsid w:val="005547B8"/>
    <w:pPr>
      <w:keepNext/>
      <w:keepLines/>
      <w:numPr>
        <w:ilvl w:val="2"/>
        <w:numId w:val="1"/>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16"/>
    <w:rsid w:val="005547B8"/>
    <w:pPr>
      <w:keepNext/>
      <w:keepLines/>
      <w:numPr>
        <w:ilvl w:val="3"/>
        <w:numId w:val="1"/>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16"/>
    <w:unhideWhenUsed/>
    <w:rsid w:val="005547B8"/>
    <w:pPr>
      <w:keepNext/>
      <w:keepLines/>
      <w:numPr>
        <w:ilvl w:val="4"/>
        <w:numId w:val="1"/>
      </w:numPr>
      <w:spacing w:before="20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16"/>
    <w:unhideWhenUsed/>
    <w:rsid w:val="00D95412"/>
    <w:pPr>
      <w:keepNext/>
      <w:keepLines/>
      <w:numPr>
        <w:ilvl w:val="5"/>
        <w:numId w:val="1"/>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16"/>
    <w:semiHidden/>
    <w:unhideWhenUsed/>
    <w:rsid w:val="00E374D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6"/>
    <w:semiHidden/>
    <w:unhideWhenUsed/>
    <w:qFormat/>
    <w:rsid w:val="00E374D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6"/>
    <w:semiHidden/>
    <w:unhideWhenUsed/>
    <w:qFormat/>
    <w:rsid w:val="00E374D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sid w:val="000A25CE"/>
    <w:rPr>
      <w:rFonts w:ascii="Tahoma" w:hAnsi="Tahoma" w:cs="Tahoma"/>
      <w:sz w:val="16"/>
      <w:szCs w:val="16"/>
    </w:rPr>
  </w:style>
  <w:style w:type="character" w:customStyle="1" w:styleId="BalloonTextChar">
    <w:name w:val="Balloon Text Char"/>
    <w:basedOn w:val="DefaultParagraphFont"/>
    <w:uiPriority w:val="99"/>
    <w:semiHidden/>
    <w:rsid w:val="00787012"/>
    <w:rPr>
      <w:rFonts w:ascii="Lucida Grande" w:hAnsi="Lucida Grande"/>
      <w:sz w:val="18"/>
      <w:szCs w:val="18"/>
    </w:rPr>
  </w:style>
  <w:style w:type="paragraph" w:styleId="PlainText">
    <w:name w:val="Plain Text"/>
    <w:basedOn w:val="Normal"/>
    <w:link w:val="PlainTextChar"/>
    <w:uiPriority w:val="7"/>
    <w:qFormat/>
    <w:rsid w:val="00175226"/>
    <w:rPr>
      <w:rFonts w:ascii="Courier New" w:hAnsi="Courier New"/>
      <w:sz w:val="18"/>
      <w:szCs w:val="21"/>
    </w:rPr>
  </w:style>
  <w:style w:type="character" w:customStyle="1" w:styleId="PlainTextChar">
    <w:name w:val="Plain Text Char"/>
    <w:basedOn w:val="DefaultParagraphFont"/>
    <w:link w:val="PlainText"/>
    <w:uiPriority w:val="7"/>
    <w:rsid w:val="00175226"/>
    <w:rPr>
      <w:rFonts w:ascii="Courier New" w:hAnsi="Courier New"/>
      <w:sz w:val="18"/>
      <w:szCs w:val="21"/>
    </w:rPr>
  </w:style>
  <w:style w:type="paragraph" w:styleId="NoSpacing">
    <w:name w:val="No Spacing"/>
    <w:link w:val="NoSpacingChar"/>
    <w:uiPriority w:val="1"/>
    <w:unhideWhenUsed/>
    <w:rsid w:val="00633649"/>
  </w:style>
  <w:style w:type="paragraph" w:styleId="Header">
    <w:name w:val="header"/>
    <w:basedOn w:val="Normal"/>
    <w:link w:val="HeaderChar"/>
    <w:uiPriority w:val="99"/>
    <w:unhideWhenUsed/>
    <w:rsid w:val="000A25CE"/>
    <w:pPr>
      <w:tabs>
        <w:tab w:val="center" w:pos="4680"/>
        <w:tab w:val="right" w:pos="9360"/>
      </w:tabs>
    </w:p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jc w:val="right"/>
    </w:pPr>
  </w:style>
  <w:style w:type="character" w:customStyle="1" w:styleId="FooterChar">
    <w:name w:val="Footer Char"/>
    <w:basedOn w:val="DefaultParagraphFont"/>
    <w:link w:val="Footer"/>
    <w:uiPriority w:val="99"/>
    <w:rsid w:val="00903C35"/>
    <w:rPr>
      <w:rFonts w:asciiTheme="minorHAnsi" w:hAnsiTheme="minorHAnsi"/>
      <w:sz w:val="24"/>
    </w:rPr>
  </w:style>
  <w:style w:type="character" w:customStyle="1" w:styleId="BalloonTextChar1">
    <w:name w:val="Balloon Text Char1"/>
    <w:basedOn w:val="DefaultParagraphFont"/>
    <w:link w:val="BalloonText"/>
    <w:uiPriority w:val="99"/>
    <w:semiHidden/>
    <w:rsid w:val="000A25CE"/>
    <w:rPr>
      <w:rFonts w:ascii="Tahoma" w:hAnsi="Tahoma" w:cs="Tahoma"/>
      <w:sz w:val="16"/>
      <w:szCs w:val="16"/>
    </w:rPr>
  </w:style>
  <w:style w:type="paragraph" w:styleId="Title">
    <w:name w:val="Title"/>
    <w:basedOn w:val="Normal"/>
    <w:next w:val="Normal"/>
    <w:link w:val="TitleChar"/>
    <w:autoRedefine/>
    <w:uiPriority w:val="10"/>
    <w:rsid w:val="00A13E79"/>
    <w:pPr>
      <w:pBdr>
        <w:top w:val="single" w:sz="4" w:space="14" w:color="auto"/>
        <w:bottom w:val="single" w:sz="4" w:space="14" w:color="auto"/>
      </w:pBdr>
      <w:spacing w:before="2880" w:after="1440"/>
      <w:contextualSpacing/>
      <w:jc w:val="center"/>
    </w:pPr>
    <w:rPr>
      <w:rFonts w:eastAsiaTheme="majorEastAsia" w:cstheme="majorBidi"/>
      <w:b/>
      <w:color w:val="000000" w:themeColor="text1"/>
      <w:spacing w:val="5"/>
      <w:kern w:val="28"/>
      <w:sz w:val="36"/>
      <w:szCs w:val="52"/>
    </w:rPr>
  </w:style>
  <w:style w:type="character" w:customStyle="1" w:styleId="TitleChar">
    <w:name w:val="Title Char"/>
    <w:basedOn w:val="DefaultParagraphFont"/>
    <w:link w:val="Title"/>
    <w:uiPriority w:val="10"/>
    <w:rsid w:val="00A13E79"/>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2"/>
    <w:rsid w:val="00F17055"/>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9"/>
    <w:rsid w:val="005547B8"/>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9"/>
    <w:rsid w:val="005547B8"/>
    <w:rPr>
      <w:rFonts w:eastAsiaTheme="majorEastAsia" w:cstheme="majorBidi"/>
      <w:b/>
      <w:bCs/>
      <w:color w:val="000000" w:themeColor="text1"/>
    </w:rPr>
  </w:style>
  <w:style w:type="character" w:customStyle="1" w:styleId="Heading4Char">
    <w:name w:val="Heading 4 Char"/>
    <w:basedOn w:val="DefaultParagraphFont"/>
    <w:link w:val="Heading4"/>
    <w:uiPriority w:val="9"/>
    <w:rsid w:val="005547B8"/>
    <w:rPr>
      <w:rFonts w:eastAsiaTheme="majorEastAsia" w:cstheme="majorBidi"/>
      <w:b/>
      <w:bCs/>
      <w:i/>
      <w:iCs/>
    </w:rPr>
  </w:style>
  <w:style w:type="character" w:customStyle="1" w:styleId="Heading5Char">
    <w:name w:val="Heading 5 Char"/>
    <w:basedOn w:val="DefaultParagraphFont"/>
    <w:link w:val="Heading5"/>
    <w:uiPriority w:val="9"/>
    <w:rsid w:val="005547B8"/>
    <w:rPr>
      <w:rFonts w:eastAsiaTheme="majorEastAsia" w:cstheme="majorBidi"/>
      <w:i/>
      <w:color w:val="000000" w:themeColor="text1"/>
    </w:rPr>
  </w:style>
  <w:style w:type="character" w:customStyle="1" w:styleId="Heading6Char">
    <w:name w:val="Heading 6 Char"/>
    <w:basedOn w:val="DefaultParagraphFont"/>
    <w:link w:val="Heading6"/>
    <w:uiPriority w:val="9"/>
    <w:rsid w:val="00985AAE"/>
    <w:rPr>
      <w:rFonts w:eastAsiaTheme="majorEastAsia" w:cstheme="majorBidi"/>
      <w:i/>
      <w:iCs/>
      <w:color w:val="262626" w:themeColor="text1" w:themeTint="D9"/>
    </w:rPr>
  </w:style>
  <w:style w:type="character" w:customStyle="1" w:styleId="Heading7Char">
    <w:name w:val="Heading 7 Char"/>
    <w:basedOn w:val="DefaultParagraphFont"/>
    <w:link w:val="Heading7"/>
    <w:uiPriority w:val="9"/>
    <w:semiHidden/>
    <w:rsid w:val="00985AAE"/>
    <w:rPr>
      <w:rFonts w:eastAsiaTheme="majorEastAsia" w:cstheme="majorBidi"/>
      <w:i/>
      <w:iCs/>
      <w:color w:val="404040" w:themeColor="text1" w:themeTint="BF"/>
    </w:rPr>
  </w:style>
  <w:style w:type="character" w:customStyle="1" w:styleId="Heading8Char">
    <w:name w:val="Heading 8 Char"/>
    <w:basedOn w:val="DefaultParagraphFont"/>
    <w:link w:val="Heading8"/>
    <w:uiPriority w:val="9"/>
    <w:semiHidden/>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iPriority w:val="99"/>
    <w:semiHidden/>
    <w:unhideWhenUsed/>
    <w:rsid w:val="00372A75"/>
    <w:rPr>
      <w:sz w:val="20"/>
      <w:szCs w:val="20"/>
    </w:rPr>
  </w:style>
  <w:style w:type="character" w:customStyle="1" w:styleId="CommentTextChar">
    <w:name w:val="Comment Text Char"/>
    <w:basedOn w:val="DefaultParagraphFont"/>
    <w:link w:val="CommentText"/>
    <w:uiPriority w:val="99"/>
    <w:semiHidden/>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sz w:val="20"/>
      <w:szCs w:val="20"/>
    </w:rPr>
  </w:style>
  <w:style w:type="paragraph" w:styleId="ListParagraph">
    <w:name w:val="List Paragraph"/>
    <w:aliases w:val="List Paragraph2"/>
    <w:basedOn w:val="Normal"/>
    <w:uiPriority w:val="5"/>
    <w:rsid w:val="00ED4545"/>
    <w:pPr>
      <w:ind w:left="720"/>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rsid w:val="0093561B"/>
    <w:pPr>
      <w:numPr>
        <w:numId w:val="0"/>
      </w:numPr>
    </w:pPr>
    <w:rPr>
      <w:color w:val="auto"/>
    </w:rPr>
  </w:style>
  <w:style w:type="paragraph" w:customStyle="1" w:styleId="Author">
    <w:name w:val="Author"/>
    <w:basedOn w:val="Title"/>
    <w:link w:val="AuthorChar"/>
    <w:autoRedefine/>
    <w:uiPriority w:val="18"/>
    <w:rsid w:val="006000D5"/>
    <w:pPr>
      <w:pBdr>
        <w:bottom w:val="single" w:sz="8" w:space="10" w:color="4F81BD" w:themeColor="accent1"/>
      </w:pBdr>
      <w:spacing w:before="0" w:after="300"/>
    </w:pPr>
    <w:rPr>
      <w:color w:val="auto"/>
      <w:sz w:val="28"/>
      <w:szCs w:val="32"/>
    </w:rPr>
  </w:style>
  <w:style w:type="paragraph" w:customStyle="1" w:styleId="NoNumHead2">
    <w:name w:val="NoNum Head2"/>
    <w:basedOn w:val="Heading"/>
    <w:next w:val="Normal"/>
    <w:autoRedefine/>
    <w:uiPriority w:val="14"/>
    <w:rsid w:val="00911B70"/>
    <w:pPr>
      <w:spacing w:before="200"/>
    </w:pPr>
    <w:rPr>
      <w:sz w:val="26"/>
    </w:rPr>
  </w:style>
  <w:style w:type="character" w:customStyle="1" w:styleId="AuthorChar">
    <w:name w:val="Author Char"/>
    <w:basedOn w:val="TitleChar"/>
    <w:link w:val="Author"/>
    <w:uiPriority w:val="18"/>
    <w:rsid w:val="00913E2A"/>
    <w:rPr>
      <w:rFonts w:asciiTheme="minorHAnsi" w:eastAsiaTheme="majorEastAsia" w:hAnsiTheme="minorHAnsi" w:cstheme="majorBidi"/>
      <w:b/>
      <w:color w:val="000000" w:themeColor="text1"/>
      <w:spacing w:val="5"/>
      <w:kern w:val="28"/>
      <w:sz w:val="28"/>
      <w:szCs w:val="32"/>
    </w:rPr>
  </w:style>
  <w:style w:type="character" w:styleId="Emphasis">
    <w:name w:val="Emphasis"/>
    <w:basedOn w:val="DefaultParagraphFont"/>
    <w:uiPriority w:val="20"/>
    <w:rsid w:val="00911B70"/>
    <w:rPr>
      <w:i/>
      <w:iCs/>
    </w:rPr>
  </w:style>
  <w:style w:type="character" w:styleId="IntenseEmphasis">
    <w:name w:val="Intense Emphasis"/>
    <w:basedOn w:val="DefaultParagraphFont"/>
    <w:uiPriority w:val="21"/>
    <w:rsid w:val="00911B70"/>
    <w:rPr>
      <w:b/>
      <w:bCs/>
      <w:i/>
      <w:iCs/>
      <w:color w:val="auto"/>
    </w:rPr>
  </w:style>
  <w:style w:type="character" w:styleId="Strong">
    <w:name w:val="Strong"/>
    <w:basedOn w:val="DefaultParagraphFont"/>
    <w:uiPriority w:val="22"/>
    <w:rsid w:val="00911B70"/>
    <w:rPr>
      <w:b/>
      <w:bCs/>
    </w:rPr>
  </w:style>
  <w:style w:type="paragraph" w:styleId="Quote">
    <w:name w:val="Quote"/>
    <w:basedOn w:val="Normal"/>
    <w:next w:val="Normal"/>
    <w:link w:val="QuoteChar"/>
    <w:uiPriority w:val="29"/>
    <w:rsid w:val="00911B70"/>
    <w:rPr>
      <w:i/>
      <w:iCs/>
      <w:color w:val="000000" w:themeColor="text1"/>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rsid w:val="00515420"/>
    <w:pPr>
      <w:ind w:left="360" w:hanging="360"/>
      <w:contextualSpacing/>
    </w:pPr>
  </w:style>
  <w:style w:type="paragraph" w:styleId="ListNumber">
    <w:name w:val="List Number"/>
    <w:basedOn w:val="Normal"/>
    <w:uiPriority w:val="5"/>
    <w:rsid w:val="00BE7C39"/>
    <w:pPr>
      <w:numPr>
        <w:numId w:val="3"/>
      </w:numPr>
      <w:contextualSpacing/>
    </w:pPr>
  </w:style>
  <w:style w:type="paragraph" w:styleId="ListNumber2">
    <w:name w:val="List Number 2"/>
    <w:basedOn w:val="Normal"/>
    <w:uiPriority w:val="5"/>
    <w:rsid w:val="000F1A50"/>
    <w:pPr>
      <w:numPr>
        <w:numId w:val="2"/>
      </w:numPr>
      <w:spacing w:after="40"/>
    </w:pPr>
    <w:rPr>
      <w:szCs w:val="24"/>
    </w:rPr>
  </w:style>
  <w:style w:type="paragraph" w:styleId="ListNumber3">
    <w:name w:val="List Number 3"/>
    <w:basedOn w:val="Normal"/>
    <w:autoRedefine/>
    <w:uiPriority w:val="99"/>
    <w:semiHidden/>
    <w:unhideWhenUsed/>
    <w:rsid w:val="00515420"/>
    <w:pPr>
      <w:numPr>
        <w:numId w:val="4"/>
      </w:numPr>
      <w:contextualSpacing/>
    </w:pPr>
  </w:style>
  <w:style w:type="paragraph" w:styleId="ListNumber4">
    <w:name w:val="List Number 4"/>
    <w:basedOn w:val="Normal"/>
    <w:autoRedefine/>
    <w:uiPriority w:val="99"/>
    <w:semiHidden/>
    <w:unhideWhenUsed/>
    <w:rsid w:val="00515420"/>
    <w:pPr>
      <w:numPr>
        <w:numId w:val="5"/>
      </w:numPr>
      <w:contextualSpacing/>
    </w:pPr>
  </w:style>
  <w:style w:type="paragraph" w:styleId="ListNumber5">
    <w:name w:val="List Number 5"/>
    <w:basedOn w:val="Normal"/>
    <w:autoRedefine/>
    <w:uiPriority w:val="99"/>
    <w:unhideWhenUsed/>
    <w:rsid w:val="00515420"/>
    <w:pPr>
      <w:numPr>
        <w:numId w:val="6"/>
      </w:numPr>
      <w:contextualSpacing/>
    </w:pPr>
  </w:style>
  <w:style w:type="paragraph" w:styleId="List2">
    <w:name w:val="List 2"/>
    <w:basedOn w:val="Normal"/>
    <w:uiPriority w:val="5"/>
    <w:rsid w:val="00985AAE"/>
    <w:pPr>
      <w:ind w:left="720" w:hanging="360"/>
      <w:contextualSpacing/>
    </w:pPr>
  </w:style>
  <w:style w:type="paragraph" w:customStyle="1" w:styleId="ListAlpha3">
    <w:name w:val="List Alpha 3"/>
    <w:basedOn w:val="ListNumber2"/>
    <w:uiPriority w:val="6"/>
    <w:rsid w:val="00945E9B"/>
    <w:pPr>
      <w:numPr>
        <w:numId w:val="7"/>
      </w:numPr>
    </w:pPr>
  </w:style>
  <w:style w:type="paragraph" w:customStyle="1" w:styleId="HDFFooter">
    <w:name w:val="HDF Footer"/>
    <w:basedOn w:val="Footer"/>
    <w:link w:val="HDFFooterChar"/>
    <w:uiPriority w:val="23"/>
    <w:rsid w:val="008832DF"/>
    <w:pPr>
      <w:pBdr>
        <w:top w:val="single" w:sz="8" w:space="1" w:color="4F81BD" w:themeColor="accent1"/>
      </w:pBdr>
    </w:pPr>
  </w:style>
  <w:style w:type="paragraph" w:customStyle="1" w:styleId="THGHeader">
    <w:name w:val="THG Header"/>
    <w:basedOn w:val="Header"/>
    <w:link w:val="THGHeaderChar"/>
    <w:uiPriority w:val="21"/>
    <w:rsid w:val="001706A5"/>
  </w:style>
  <w:style w:type="character" w:customStyle="1" w:styleId="HDFFooterChar">
    <w:name w:val="HDF Footer Char"/>
    <w:basedOn w:val="FooterChar"/>
    <w:link w:val="HDFFooter"/>
    <w:uiPriority w:val="23"/>
    <w:rsid w:val="001706A5"/>
    <w:rPr>
      <w:rFonts w:asciiTheme="minorHAnsi" w:hAnsiTheme="minorHAnsi"/>
      <w:sz w:val="24"/>
    </w:rPr>
  </w:style>
  <w:style w:type="paragraph" w:customStyle="1" w:styleId="THGHeader2">
    <w:name w:val="THG Header2"/>
    <w:basedOn w:val="Header"/>
    <w:link w:val="THGHeader2Char"/>
    <w:uiPriority w:val="22"/>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rsid w:val="0093561B"/>
    <w:pPr>
      <w:ind w:left="720" w:right="720"/>
    </w:pPr>
  </w:style>
  <w:style w:type="paragraph" w:customStyle="1" w:styleId="Divider">
    <w:name w:val="Divider"/>
    <w:basedOn w:val="Author"/>
    <w:next w:val="Heading1"/>
    <w:uiPriority w:val="20"/>
    <w:rsid w:val="00913E2A"/>
    <w:pPr>
      <w:spacing w:line="14" w:lineRule="auto"/>
    </w:pPr>
    <w:rPr>
      <w:b w:val="0"/>
      <w:sz w:val="22"/>
    </w:rPr>
  </w:style>
  <w:style w:type="table" w:styleId="TableGrid">
    <w:name w:val="Table Grid"/>
    <w:basedOn w:val="TableNormal"/>
    <w:uiPriority w:val="59"/>
    <w:rsid w:val="009D6CF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autoRedefine/>
    <w:uiPriority w:val="35"/>
    <w:unhideWhenUsed/>
    <w:rsid w:val="009A66F3"/>
    <w:rPr>
      <w:rFonts w:eastAsiaTheme="minorEastAsia"/>
      <w:b/>
      <w:bCs/>
      <w:color w:val="000000" w:themeColor="text1"/>
      <w:szCs w:val="18"/>
      <w:lang w:bidi="en-US"/>
    </w:rPr>
  </w:style>
  <w:style w:type="paragraph" w:styleId="Subtitle">
    <w:name w:val="Subtitle"/>
    <w:basedOn w:val="Normal"/>
    <w:next w:val="Normal"/>
    <w:link w:val="SubtitleChar"/>
    <w:uiPriority w:val="11"/>
    <w:rsid w:val="0053342D"/>
    <w:pPr>
      <w:numPr>
        <w:ilvl w:val="1"/>
      </w:numPr>
      <w:spacing w:after="200" w:line="276" w:lineRule="auto"/>
      <w:jc w:val="center"/>
    </w:pPr>
    <w:rPr>
      <w:rFonts w:asciiTheme="majorHAnsi" w:eastAsiaTheme="majorEastAsia" w:hAnsiTheme="majorHAnsi" w:cstheme="majorBidi"/>
      <w:b/>
      <w:iCs/>
      <w:spacing w:val="15"/>
      <w:sz w:val="28"/>
      <w:szCs w:val="24"/>
      <w:lang w:bidi="en-US"/>
    </w:rPr>
  </w:style>
  <w:style w:type="character" w:customStyle="1" w:styleId="SubtitleChar">
    <w:name w:val="Subtitle Char"/>
    <w:basedOn w:val="DefaultParagraphFont"/>
    <w:link w:val="Subtitle"/>
    <w:uiPriority w:val="11"/>
    <w:rsid w:val="0053342D"/>
    <w:rPr>
      <w:rFonts w:eastAsiaTheme="majorEastAsia" w:cstheme="majorBidi"/>
      <w:b/>
      <w:iCs/>
      <w:spacing w:val="15"/>
      <w:sz w:val="28"/>
      <w:szCs w:val="24"/>
      <w:lang w:bidi="en-US"/>
    </w:rPr>
  </w:style>
  <w:style w:type="paragraph" w:styleId="IntenseQuote">
    <w:name w:val="Intense Quote"/>
    <w:basedOn w:val="Normal"/>
    <w:next w:val="Normal"/>
    <w:link w:val="IntenseQuoteChar"/>
    <w:uiPriority w:val="30"/>
    <w:rsid w:val="00324926"/>
    <w:pPr>
      <w:pBdr>
        <w:bottom w:val="single" w:sz="4" w:space="4" w:color="4F81BD" w:themeColor="accent1"/>
      </w:pBdr>
      <w:spacing w:before="200" w:after="280" w:line="276" w:lineRule="auto"/>
      <w:ind w:left="936" w:right="936"/>
    </w:pPr>
    <w:rPr>
      <w:rFonts w:eastAsiaTheme="minorEastAsia"/>
      <w:b/>
      <w:bCs/>
      <w:i/>
      <w:iCs/>
      <w:color w:val="4F81BD" w:themeColor="accent1"/>
      <w:lang w:bidi="en-US"/>
    </w:rPr>
  </w:style>
  <w:style w:type="character" w:customStyle="1" w:styleId="IntenseQuoteChar">
    <w:name w:val="Intense Quote Char"/>
    <w:basedOn w:val="DefaultParagraphFont"/>
    <w:link w:val="IntenseQuote"/>
    <w:uiPriority w:val="30"/>
    <w:rsid w:val="00324926"/>
    <w:rPr>
      <w:rFonts w:asciiTheme="minorHAnsi" w:eastAsiaTheme="minorEastAsia" w:hAnsiTheme="minorHAnsi"/>
      <w:b/>
      <w:bCs/>
      <w:i/>
      <w:iCs/>
      <w:color w:val="4F81BD" w:themeColor="accent1"/>
      <w:lang w:bidi="en-US"/>
    </w:rPr>
  </w:style>
  <w:style w:type="character" w:styleId="SubtleEmphasis">
    <w:name w:val="Subtle Emphasis"/>
    <w:basedOn w:val="DefaultParagraphFont"/>
    <w:uiPriority w:val="19"/>
    <w:rsid w:val="00324926"/>
    <w:rPr>
      <w:i/>
      <w:iCs/>
      <w:color w:val="808080" w:themeColor="text1" w:themeTint="7F"/>
    </w:rPr>
  </w:style>
  <w:style w:type="character" w:styleId="SubtleReference">
    <w:name w:val="Subtle Reference"/>
    <w:basedOn w:val="DefaultParagraphFont"/>
    <w:uiPriority w:val="31"/>
    <w:rsid w:val="00324926"/>
    <w:rPr>
      <w:smallCaps/>
      <w:color w:val="C0504D" w:themeColor="accent2"/>
      <w:u w:val="single"/>
    </w:rPr>
  </w:style>
  <w:style w:type="character" w:styleId="IntenseReference">
    <w:name w:val="Intense Reference"/>
    <w:basedOn w:val="DefaultParagraphFont"/>
    <w:uiPriority w:val="32"/>
    <w:rsid w:val="00324926"/>
    <w:rPr>
      <w:b/>
      <w:bCs/>
      <w:smallCaps/>
      <w:color w:val="C0504D" w:themeColor="accent2"/>
      <w:spacing w:val="5"/>
      <w:u w:val="single"/>
    </w:rPr>
  </w:style>
  <w:style w:type="character" w:styleId="BookTitle">
    <w:name w:val="Book Title"/>
    <w:basedOn w:val="DefaultParagraphFont"/>
    <w:uiPriority w:val="33"/>
    <w:rsid w:val="00324926"/>
    <w:rPr>
      <w:b/>
      <w:bCs/>
      <w:smallCaps/>
      <w:spacing w:val="5"/>
    </w:rPr>
  </w:style>
  <w:style w:type="paragraph" w:styleId="TOCHeading">
    <w:name w:val="TOC Heading"/>
    <w:basedOn w:val="Heading1"/>
    <w:next w:val="Normal"/>
    <w:uiPriority w:val="39"/>
    <w:semiHidden/>
    <w:unhideWhenUsed/>
    <w:qFormat/>
    <w:rsid w:val="00324926"/>
    <w:pPr>
      <w:spacing w:line="276" w:lineRule="auto"/>
      <w:outlineLvl w:val="9"/>
    </w:pPr>
    <w:rPr>
      <w:color w:val="365F91" w:themeColor="accent1" w:themeShade="BF"/>
      <w:lang w:bidi="en-US"/>
    </w:rPr>
  </w:style>
  <w:style w:type="character" w:customStyle="1" w:styleId="NoSpacingChar">
    <w:name w:val="No Spacing Char"/>
    <w:basedOn w:val="DefaultParagraphFont"/>
    <w:link w:val="NoSpacing"/>
    <w:uiPriority w:val="1"/>
    <w:rsid w:val="00324926"/>
  </w:style>
  <w:style w:type="paragraph" w:styleId="TOC1">
    <w:name w:val="toc 1"/>
    <w:basedOn w:val="Normal"/>
    <w:next w:val="Normal"/>
    <w:autoRedefine/>
    <w:uiPriority w:val="39"/>
    <w:unhideWhenUsed/>
    <w:rsid w:val="00BE2D69"/>
    <w:pPr>
      <w:tabs>
        <w:tab w:val="left" w:pos="216"/>
        <w:tab w:val="right" w:leader="dot" w:pos="9926"/>
      </w:tabs>
      <w:spacing w:before="120"/>
    </w:pPr>
    <w:rPr>
      <w:rFonts w:eastAsiaTheme="minorEastAsia"/>
      <w:noProof/>
      <w:lang w:bidi="en-US"/>
    </w:rPr>
  </w:style>
  <w:style w:type="paragraph" w:styleId="TOC2">
    <w:name w:val="toc 2"/>
    <w:basedOn w:val="Normal"/>
    <w:next w:val="Normal"/>
    <w:autoRedefine/>
    <w:uiPriority w:val="39"/>
    <w:unhideWhenUsed/>
    <w:rsid w:val="00BE2D69"/>
    <w:pPr>
      <w:tabs>
        <w:tab w:val="left" w:pos="576"/>
        <w:tab w:val="right" w:leader="dot" w:pos="9926"/>
      </w:tabs>
      <w:ind w:left="216"/>
    </w:pPr>
    <w:rPr>
      <w:rFonts w:eastAsiaTheme="minorEastAsia"/>
      <w:noProof/>
      <w:lang w:bidi="en-US"/>
    </w:rPr>
  </w:style>
  <w:style w:type="paragraph" w:styleId="TOC3">
    <w:name w:val="toc 3"/>
    <w:basedOn w:val="Normal"/>
    <w:next w:val="Normal"/>
    <w:autoRedefine/>
    <w:uiPriority w:val="39"/>
    <w:unhideWhenUsed/>
    <w:rsid w:val="005547B8"/>
    <w:pPr>
      <w:tabs>
        <w:tab w:val="left" w:pos="1008"/>
        <w:tab w:val="right" w:leader="dot" w:pos="9926"/>
      </w:tabs>
      <w:ind w:left="475"/>
    </w:pPr>
  </w:style>
  <w:style w:type="paragraph" w:styleId="TOC4">
    <w:name w:val="toc 4"/>
    <w:basedOn w:val="Normal"/>
    <w:next w:val="Normal"/>
    <w:autoRedefine/>
    <w:uiPriority w:val="39"/>
    <w:unhideWhenUsed/>
    <w:rsid w:val="005547B8"/>
    <w:pPr>
      <w:ind w:left="720"/>
    </w:pPr>
    <w:rPr>
      <w:rFonts w:eastAsiaTheme="minorEastAsia"/>
      <w:szCs w:val="24"/>
    </w:rPr>
  </w:style>
  <w:style w:type="paragraph" w:styleId="TOC5">
    <w:name w:val="toc 5"/>
    <w:basedOn w:val="Normal"/>
    <w:next w:val="Normal"/>
    <w:autoRedefine/>
    <w:uiPriority w:val="39"/>
    <w:unhideWhenUsed/>
    <w:rsid w:val="005547B8"/>
    <w:pPr>
      <w:ind w:left="965"/>
    </w:pPr>
    <w:rPr>
      <w:rFonts w:eastAsiaTheme="minorEastAsia"/>
      <w:szCs w:val="24"/>
    </w:rPr>
  </w:style>
  <w:style w:type="paragraph" w:styleId="TOC6">
    <w:name w:val="toc 6"/>
    <w:basedOn w:val="Normal"/>
    <w:next w:val="Normal"/>
    <w:autoRedefine/>
    <w:uiPriority w:val="39"/>
    <w:semiHidden/>
    <w:unhideWhenUsed/>
    <w:rsid w:val="00324926"/>
    <w:pPr>
      <w:spacing w:after="100"/>
      <w:ind w:left="1200"/>
    </w:pPr>
    <w:rPr>
      <w:rFonts w:eastAsiaTheme="minorEastAsia"/>
      <w:szCs w:val="24"/>
    </w:rPr>
  </w:style>
  <w:style w:type="paragraph" w:styleId="TOC7">
    <w:name w:val="toc 7"/>
    <w:basedOn w:val="Normal"/>
    <w:next w:val="Normal"/>
    <w:autoRedefine/>
    <w:uiPriority w:val="39"/>
    <w:semiHidden/>
    <w:unhideWhenUsed/>
    <w:rsid w:val="00324926"/>
    <w:pPr>
      <w:spacing w:after="100"/>
      <w:ind w:left="1440"/>
    </w:pPr>
    <w:rPr>
      <w:rFonts w:eastAsiaTheme="minorEastAsia"/>
      <w:szCs w:val="24"/>
    </w:rPr>
  </w:style>
  <w:style w:type="paragraph" w:styleId="TOC8">
    <w:name w:val="toc 8"/>
    <w:basedOn w:val="Normal"/>
    <w:next w:val="Normal"/>
    <w:autoRedefine/>
    <w:uiPriority w:val="39"/>
    <w:semiHidden/>
    <w:unhideWhenUsed/>
    <w:rsid w:val="00324926"/>
    <w:pPr>
      <w:spacing w:after="100"/>
      <w:ind w:left="1680"/>
    </w:pPr>
    <w:rPr>
      <w:rFonts w:eastAsiaTheme="minorEastAsia"/>
      <w:szCs w:val="24"/>
    </w:rPr>
  </w:style>
  <w:style w:type="paragraph" w:styleId="TOC9">
    <w:name w:val="toc 9"/>
    <w:basedOn w:val="Normal"/>
    <w:next w:val="Normal"/>
    <w:autoRedefine/>
    <w:uiPriority w:val="39"/>
    <w:semiHidden/>
    <w:unhideWhenUsed/>
    <w:rsid w:val="00324926"/>
    <w:pPr>
      <w:spacing w:after="100"/>
      <w:ind w:left="1920"/>
    </w:pPr>
    <w:rPr>
      <w:rFonts w:eastAsiaTheme="minorEastAsia"/>
      <w:szCs w:val="24"/>
    </w:rPr>
  </w:style>
  <w:style w:type="character" w:styleId="FollowedHyperlink">
    <w:name w:val="FollowedHyperlink"/>
    <w:basedOn w:val="DefaultParagraphFont"/>
    <w:uiPriority w:val="99"/>
    <w:semiHidden/>
    <w:unhideWhenUsed/>
    <w:rsid w:val="00525187"/>
    <w:rPr>
      <w:color w:val="800080" w:themeColor="followedHyperlink"/>
      <w:u w:val="single"/>
    </w:rPr>
  </w:style>
  <w:style w:type="paragraph" w:customStyle="1" w:styleId="Contents">
    <w:name w:val="Contents"/>
    <w:basedOn w:val="Title"/>
    <w:next w:val="Normal"/>
    <w:autoRedefine/>
    <w:rsid w:val="00B24139"/>
    <w:pPr>
      <w:pBdr>
        <w:top w:val="none" w:sz="0" w:space="0" w:color="auto"/>
        <w:bottom w:val="none" w:sz="0" w:space="0" w:color="auto"/>
      </w:pBdr>
      <w:spacing w:before="480" w:after="240"/>
      <w:jc w:val="left"/>
    </w:pPr>
  </w:style>
  <w:style w:type="paragraph" w:customStyle="1" w:styleId="NormalTable">
    <w:name w:val="NormalTable"/>
    <w:basedOn w:val="Normal"/>
    <w:rsid w:val="008D1E44"/>
    <w:rPr>
      <w:b/>
    </w:rPr>
  </w:style>
  <w:style w:type="paragraph" w:customStyle="1" w:styleId="SubSectionHeading">
    <w:name w:val="SubSectionHeading"/>
    <w:basedOn w:val="Normal"/>
    <w:next w:val="Normal"/>
    <w:qFormat/>
    <w:rsid w:val="00E85681"/>
    <w:pPr>
      <w:keepNext/>
      <w:spacing w:before="120" w:after="120"/>
    </w:pPr>
    <w:rPr>
      <w:rFonts w:eastAsia="Batang"/>
      <w:b/>
    </w:rPr>
  </w:style>
  <w:style w:type="paragraph" w:customStyle="1" w:styleId="Normal9">
    <w:name w:val="Normal9"/>
    <w:basedOn w:val="Normal"/>
    <w:qFormat/>
    <w:rsid w:val="001800F5"/>
    <w:rPr>
      <w:sz w:val="18"/>
    </w:rPr>
  </w:style>
  <w:style w:type="paragraph" w:styleId="FootnoteText">
    <w:name w:val="footnote text"/>
    <w:basedOn w:val="Normal"/>
    <w:link w:val="FootnoteTextChar"/>
    <w:uiPriority w:val="99"/>
    <w:unhideWhenUsed/>
    <w:rsid w:val="00F17055"/>
    <w:pPr>
      <w:jc w:val="both"/>
    </w:pPr>
    <w:rPr>
      <w:sz w:val="24"/>
      <w:szCs w:val="24"/>
    </w:rPr>
  </w:style>
  <w:style w:type="character" w:customStyle="1" w:styleId="FootnoteTextChar">
    <w:name w:val="Footnote Text Char"/>
    <w:basedOn w:val="DefaultParagraphFont"/>
    <w:link w:val="FootnoteText"/>
    <w:uiPriority w:val="99"/>
    <w:rsid w:val="00F17055"/>
    <w:rPr>
      <w:rFonts w:asciiTheme="minorHAnsi" w:hAnsiTheme="minorHAnsi"/>
      <w:sz w:val="24"/>
      <w:szCs w:val="24"/>
    </w:rPr>
  </w:style>
  <w:style w:type="character" w:styleId="FootnoteReference">
    <w:name w:val="footnote reference"/>
    <w:basedOn w:val="DefaultParagraphFont"/>
    <w:uiPriority w:val="99"/>
    <w:unhideWhenUsed/>
    <w:rsid w:val="00F17055"/>
    <w:rPr>
      <w:vertAlign w:val="superscript"/>
    </w:rPr>
  </w:style>
  <w:style w:type="paragraph" w:customStyle="1" w:styleId="Normal10">
    <w:name w:val="Normal10"/>
    <w:basedOn w:val="Normal"/>
    <w:qFormat/>
    <w:rsid w:val="00716FB4"/>
    <w:rPr>
      <w:sz w:val="20"/>
    </w:rPr>
  </w:style>
  <w:style w:type="paragraph" w:customStyle="1" w:styleId="Normal8">
    <w:name w:val="Normal8"/>
    <w:basedOn w:val="Normal"/>
    <w:qFormat/>
    <w:rsid w:val="009D7FCF"/>
    <w:rPr>
      <w:sz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0" w:defUnhideWhenUsed="0" w:defQFormat="0" w:count="267">
    <w:lsdException w:name="Normal" w:qFormat="1"/>
    <w:lsdException w:name="heading 1" w:uiPriority="2" w:qFormat="1"/>
    <w:lsdException w:name="heading 2" w:uiPriority="2" w:qFormat="1"/>
    <w:lsdException w:name="heading 3" w:uiPriority="2" w:qFormat="1"/>
    <w:lsdException w:name="heading 4" w:uiPriority="16"/>
    <w:lsdException w:name="heading 5" w:uiPriority="16"/>
    <w:lsdException w:name="heading 6" w:uiPriority="16"/>
    <w:lsdException w:name="heading 7" w:uiPriority="16"/>
    <w:lsdException w:name="heading 8" w:uiPriority="16" w:qFormat="1"/>
    <w:lsdException w:name="heading 9" w:uiPriority="16" w:qFormat="1"/>
    <w:lsdException w:name="toc 1" w:uiPriority="39"/>
    <w:lsdException w:name="toc 2" w:uiPriority="39"/>
    <w:lsdException w:name="toc 3" w:uiPriority="39"/>
    <w:lsdException w:name="toc 4" w:uiPriority="39"/>
    <w:lsdException w:name="toc 5" w:uiPriority="39"/>
    <w:lsdException w:name="footnote text" w:uiPriority="99"/>
    <w:lsdException w:name="footnote reference" w:uiPriority="99"/>
    <w:lsdException w:name="Hyperlink" w:uiPriority="99"/>
    <w:lsdException w:name="Table Grid" w:uiPriority="59"/>
    <w:lsdException w:name="List Paragraph" w:uiPriority="5"/>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B8194A"/>
    <w:rPr>
      <w:rFonts w:asciiTheme="minorHAnsi" w:hAnsiTheme="minorHAnsi"/>
    </w:rPr>
  </w:style>
  <w:style w:type="paragraph" w:styleId="Heading1">
    <w:name w:val="heading 1"/>
    <w:basedOn w:val="Normal"/>
    <w:next w:val="Normal"/>
    <w:link w:val="Heading1Char"/>
    <w:autoRedefine/>
    <w:uiPriority w:val="2"/>
    <w:qFormat/>
    <w:rsid w:val="00F17055"/>
    <w:pPr>
      <w:keepNext/>
      <w:keepLines/>
      <w:pageBreakBefore/>
      <w:numPr>
        <w:numId w:val="1"/>
      </w:numPr>
      <w:spacing w:before="360" w:after="120"/>
      <w:ind w:left="432" w:hanging="432"/>
      <w:jc w:val="both"/>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2"/>
    <w:qFormat/>
    <w:rsid w:val="005547B8"/>
    <w:pPr>
      <w:keepNext/>
      <w:keepLines/>
      <w:numPr>
        <w:ilvl w:val="1"/>
        <w:numId w:val="1"/>
      </w:numPr>
      <w:spacing w:before="200" w:line="276" w:lineRule="auto"/>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2"/>
    <w:qFormat/>
    <w:rsid w:val="005547B8"/>
    <w:pPr>
      <w:keepNext/>
      <w:keepLines/>
      <w:numPr>
        <w:ilvl w:val="2"/>
        <w:numId w:val="1"/>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16"/>
    <w:rsid w:val="005547B8"/>
    <w:pPr>
      <w:keepNext/>
      <w:keepLines/>
      <w:numPr>
        <w:ilvl w:val="3"/>
        <w:numId w:val="1"/>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16"/>
    <w:unhideWhenUsed/>
    <w:rsid w:val="005547B8"/>
    <w:pPr>
      <w:keepNext/>
      <w:keepLines/>
      <w:numPr>
        <w:ilvl w:val="4"/>
        <w:numId w:val="1"/>
      </w:numPr>
      <w:spacing w:before="20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16"/>
    <w:unhideWhenUsed/>
    <w:rsid w:val="00D95412"/>
    <w:pPr>
      <w:keepNext/>
      <w:keepLines/>
      <w:numPr>
        <w:ilvl w:val="5"/>
        <w:numId w:val="1"/>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16"/>
    <w:semiHidden/>
    <w:unhideWhenUsed/>
    <w:rsid w:val="00E374D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6"/>
    <w:semiHidden/>
    <w:unhideWhenUsed/>
    <w:qFormat/>
    <w:rsid w:val="00E374D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6"/>
    <w:semiHidden/>
    <w:unhideWhenUsed/>
    <w:qFormat/>
    <w:rsid w:val="00E374D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sid w:val="000A25CE"/>
    <w:rPr>
      <w:rFonts w:ascii="Tahoma" w:hAnsi="Tahoma" w:cs="Tahoma"/>
      <w:sz w:val="16"/>
      <w:szCs w:val="16"/>
    </w:rPr>
  </w:style>
  <w:style w:type="character" w:customStyle="1" w:styleId="BalloonTextChar">
    <w:name w:val="Balloon Text Char"/>
    <w:basedOn w:val="DefaultParagraphFont"/>
    <w:uiPriority w:val="99"/>
    <w:semiHidden/>
    <w:rsid w:val="00787012"/>
    <w:rPr>
      <w:rFonts w:ascii="Lucida Grande" w:hAnsi="Lucida Grande"/>
      <w:sz w:val="18"/>
      <w:szCs w:val="18"/>
    </w:rPr>
  </w:style>
  <w:style w:type="paragraph" w:styleId="PlainText">
    <w:name w:val="Plain Text"/>
    <w:basedOn w:val="Normal"/>
    <w:link w:val="PlainTextChar"/>
    <w:uiPriority w:val="7"/>
    <w:qFormat/>
    <w:rsid w:val="00175226"/>
    <w:rPr>
      <w:rFonts w:ascii="Courier New" w:hAnsi="Courier New"/>
      <w:sz w:val="18"/>
      <w:szCs w:val="21"/>
    </w:rPr>
  </w:style>
  <w:style w:type="character" w:customStyle="1" w:styleId="PlainTextChar">
    <w:name w:val="Plain Text Char"/>
    <w:basedOn w:val="DefaultParagraphFont"/>
    <w:link w:val="PlainText"/>
    <w:uiPriority w:val="7"/>
    <w:rsid w:val="00175226"/>
    <w:rPr>
      <w:rFonts w:ascii="Courier New" w:hAnsi="Courier New"/>
      <w:sz w:val="18"/>
      <w:szCs w:val="21"/>
    </w:rPr>
  </w:style>
  <w:style w:type="paragraph" w:styleId="NoSpacing">
    <w:name w:val="No Spacing"/>
    <w:link w:val="NoSpacingChar"/>
    <w:uiPriority w:val="1"/>
    <w:unhideWhenUsed/>
    <w:rsid w:val="00633649"/>
  </w:style>
  <w:style w:type="paragraph" w:styleId="Header">
    <w:name w:val="header"/>
    <w:basedOn w:val="Normal"/>
    <w:link w:val="HeaderChar"/>
    <w:uiPriority w:val="99"/>
    <w:unhideWhenUsed/>
    <w:rsid w:val="000A25CE"/>
    <w:pPr>
      <w:tabs>
        <w:tab w:val="center" w:pos="4680"/>
        <w:tab w:val="right" w:pos="9360"/>
      </w:tabs>
    </w:p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jc w:val="right"/>
    </w:pPr>
  </w:style>
  <w:style w:type="character" w:customStyle="1" w:styleId="FooterChar">
    <w:name w:val="Footer Char"/>
    <w:basedOn w:val="DefaultParagraphFont"/>
    <w:link w:val="Footer"/>
    <w:uiPriority w:val="99"/>
    <w:rsid w:val="00903C35"/>
    <w:rPr>
      <w:rFonts w:asciiTheme="minorHAnsi" w:hAnsiTheme="minorHAnsi"/>
      <w:sz w:val="24"/>
    </w:rPr>
  </w:style>
  <w:style w:type="character" w:customStyle="1" w:styleId="BalloonTextChar1">
    <w:name w:val="Balloon Text Char1"/>
    <w:basedOn w:val="DefaultParagraphFont"/>
    <w:link w:val="BalloonText"/>
    <w:uiPriority w:val="99"/>
    <w:semiHidden/>
    <w:rsid w:val="000A25CE"/>
    <w:rPr>
      <w:rFonts w:ascii="Tahoma" w:hAnsi="Tahoma" w:cs="Tahoma"/>
      <w:sz w:val="16"/>
      <w:szCs w:val="16"/>
    </w:rPr>
  </w:style>
  <w:style w:type="paragraph" w:styleId="Title">
    <w:name w:val="Title"/>
    <w:basedOn w:val="Normal"/>
    <w:next w:val="Normal"/>
    <w:link w:val="TitleChar"/>
    <w:autoRedefine/>
    <w:uiPriority w:val="10"/>
    <w:rsid w:val="00A13E79"/>
    <w:pPr>
      <w:pBdr>
        <w:top w:val="single" w:sz="4" w:space="14" w:color="auto"/>
        <w:bottom w:val="single" w:sz="4" w:space="14" w:color="auto"/>
      </w:pBdr>
      <w:spacing w:before="2880" w:after="1440"/>
      <w:contextualSpacing/>
      <w:jc w:val="center"/>
    </w:pPr>
    <w:rPr>
      <w:rFonts w:eastAsiaTheme="majorEastAsia" w:cstheme="majorBidi"/>
      <w:b/>
      <w:color w:val="000000" w:themeColor="text1"/>
      <w:spacing w:val="5"/>
      <w:kern w:val="28"/>
      <w:sz w:val="36"/>
      <w:szCs w:val="52"/>
    </w:rPr>
  </w:style>
  <w:style w:type="character" w:customStyle="1" w:styleId="TitleChar">
    <w:name w:val="Title Char"/>
    <w:basedOn w:val="DefaultParagraphFont"/>
    <w:link w:val="Title"/>
    <w:uiPriority w:val="10"/>
    <w:rsid w:val="00A13E79"/>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2"/>
    <w:rsid w:val="00F17055"/>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9"/>
    <w:rsid w:val="005547B8"/>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9"/>
    <w:rsid w:val="005547B8"/>
    <w:rPr>
      <w:rFonts w:eastAsiaTheme="majorEastAsia" w:cstheme="majorBidi"/>
      <w:b/>
      <w:bCs/>
      <w:color w:val="000000" w:themeColor="text1"/>
    </w:rPr>
  </w:style>
  <w:style w:type="character" w:customStyle="1" w:styleId="Heading4Char">
    <w:name w:val="Heading 4 Char"/>
    <w:basedOn w:val="DefaultParagraphFont"/>
    <w:link w:val="Heading4"/>
    <w:uiPriority w:val="9"/>
    <w:rsid w:val="005547B8"/>
    <w:rPr>
      <w:rFonts w:eastAsiaTheme="majorEastAsia" w:cstheme="majorBidi"/>
      <w:b/>
      <w:bCs/>
      <w:i/>
      <w:iCs/>
    </w:rPr>
  </w:style>
  <w:style w:type="character" w:customStyle="1" w:styleId="Heading5Char">
    <w:name w:val="Heading 5 Char"/>
    <w:basedOn w:val="DefaultParagraphFont"/>
    <w:link w:val="Heading5"/>
    <w:uiPriority w:val="9"/>
    <w:rsid w:val="005547B8"/>
    <w:rPr>
      <w:rFonts w:eastAsiaTheme="majorEastAsia" w:cstheme="majorBidi"/>
      <w:i/>
      <w:color w:val="000000" w:themeColor="text1"/>
    </w:rPr>
  </w:style>
  <w:style w:type="character" w:customStyle="1" w:styleId="Heading6Char">
    <w:name w:val="Heading 6 Char"/>
    <w:basedOn w:val="DefaultParagraphFont"/>
    <w:link w:val="Heading6"/>
    <w:uiPriority w:val="9"/>
    <w:rsid w:val="00985AAE"/>
    <w:rPr>
      <w:rFonts w:eastAsiaTheme="majorEastAsia" w:cstheme="majorBidi"/>
      <w:i/>
      <w:iCs/>
      <w:color w:val="262626" w:themeColor="text1" w:themeTint="D9"/>
    </w:rPr>
  </w:style>
  <w:style w:type="character" w:customStyle="1" w:styleId="Heading7Char">
    <w:name w:val="Heading 7 Char"/>
    <w:basedOn w:val="DefaultParagraphFont"/>
    <w:link w:val="Heading7"/>
    <w:uiPriority w:val="9"/>
    <w:semiHidden/>
    <w:rsid w:val="00985AAE"/>
    <w:rPr>
      <w:rFonts w:eastAsiaTheme="majorEastAsia" w:cstheme="majorBidi"/>
      <w:i/>
      <w:iCs/>
      <w:color w:val="404040" w:themeColor="text1" w:themeTint="BF"/>
    </w:rPr>
  </w:style>
  <w:style w:type="character" w:customStyle="1" w:styleId="Heading8Char">
    <w:name w:val="Heading 8 Char"/>
    <w:basedOn w:val="DefaultParagraphFont"/>
    <w:link w:val="Heading8"/>
    <w:uiPriority w:val="9"/>
    <w:semiHidden/>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iPriority w:val="99"/>
    <w:semiHidden/>
    <w:unhideWhenUsed/>
    <w:rsid w:val="00372A75"/>
    <w:rPr>
      <w:sz w:val="20"/>
      <w:szCs w:val="20"/>
    </w:rPr>
  </w:style>
  <w:style w:type="character" w:customStyle="1" w:styleId="CommentTextChar">
    <w:name w:val="Comment Text Char"/>
    <w:basedOn w:val="DefaultParagraphFont"/>
    <w:link w:val="CommentText"/>
    <w:uiPriority w:val="99"/>
    <w:semiHidden/>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sz w:val="20"/>
      <w:szCs w:val="20"/>
    </w:rPr>
  </w:style>
  <w:style w:type="paragraph" w:styleId="ListParagraph">
    <w:name w:val="List Paragraph"/>
    <w:aliases w:val="List Paragraph2"/>
    <w:basedOn w:val="Normal"/>
    <w:uiPriority w:val="5"/>
    <w:rsid w:val="00ED4545"/>
    <w:pPr>
      <w:ind w:left="720"/>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rsid w:val="0093561B"/>
    <w:pPr>
      <w:numPr>
        <w:numId w:val="0"/>
      </w:numPr>
    </w:pPr>
    <w:rPr>
      <w:color w:val="auto"/>
    </w:rPr>
  </w:style>
  <w:style w:type="paragraph" w:customStyle="1" w:styleId="Author">
    <w:name w:val="Author"/>
    <w:basedOn w:val="Title"/>
    <w:link w:val="AuthorChar"/>
    <w:autoRedefine/>
    <w:uiPriority w:val="18"/>
    <w:rsid w:val="006000D5"/>
    <w:pPr>
      <w:pBdr>
        <w:bottom w:val="single" w:sz="8" w:space="10" w:color="4F81BD" w:themeColor="accent1"/>
      </w:pBdr>
      <w:spacing w:before="0" w:after="300"/>
    </w:pPr>
    <w:rPr>
      <w:color w:val="auto"/>
      <w:sz w:val="28"/>
      <w:szCs w:val="32"/>
    </w:rPr>
  </w:style>
  <w:style w:type="paragraph" w:customStyle="1" w:styleId="NoNumHead2">
    <w:name w:val="NoNum Head2"/>
    <w:basedOn w:val="Heading"/>
    <w:next w:val="Normal"/>
    <w:autoRedefine/>
    <w:uiPriority w:val="14"/>
    <w:rsid w:val="00911B70"/>
    <w:pPr>
      <w:spacing w:before="200"/>
    </w:pPr>
    <w:rPr>
      <w:sz w:val="26"/>
    </w:rPr>
  </w:style>
  <w:style w:type="character" w:customStyle="1" w:styleId="AuthorChar">
    <w:name w:val="Author Char"/>
    <w:basedOn w:val="TitleChar"/>
    <w:link w:val="Author"/>
    <w:uiPriority w:val="18"/>
    <w:rsid w:val="00913E2A"/>
    <w:rPr>
      <w:rFonts w:asciiTheme="minorHAnsi" w:eastAsiaTheme="majorEastAsia" w:hAnsiTheme="minorHAnsi" w:cstheme="majorBidi"/>
      <w:b/>
      <w:color w:val="000000" w:themeColor="text1"/>
      <w:spacing w:val="5"/>
      <w:kern w:val="28"/>
      <w:sz w:val="28"/>
      <w:szCs w:val="32"/>
    </w:rPr>
  </w:style>
  <w:style w:type="character" w:styleId="Emphasis">
    <w:name w:val="Emphasis"/>
    <w:basedOn w:val="DefaultParagraphFont"/>
    <w:uiPriority w:val="20"/>
    <w:rsid w:val="00911B70"/>
    <w:rPr>
      <w:i/>
      <w:iCs/>
    </w:rPr>
  </w:style>
  <w:style w:type="character" w:styleId="IntenseEmphasis">
    <w:name w:val="Intense Emphasis"/>
    <w:basedOn w:val="DefaultParagraphFont"/>
    <w:uiPriority w:val="21"/>
    <w:rsid w:val="00911B70"/>
    <w:rPr>
      <w:b/>
      <w:bCs/>
      <w:i/>
      <w:iCs/>
      <w:color w:val="auto"/>
    </w:rPr>
  </w:style>
  <w:style w:type="character" w:styleId="Strong">
    <w:name w:val="Strong"/>
    <w:basedOn w:val="DefaultParagraphFont"/>
    <w:uiPriority w:val="22"/>
    <w:rsid w:val="00911B70"/>
    <w:rPr>
      <w:b/>
      <w:bCs/>
    </w:rPr>
  </w:style>
  <w:style w:type="paragraph" w:styleId="Quote">
    <w:name w:val="Quote"/>
    <w:basedOn w:val="Normal"/>
    <w:next w:val="Normal"/>
    <w:link w:val="QuoteChar"/>
    <w:uiPriority w:val="29"/>
    <w:rsid w:val="00911B70"/>
    <w:rPr>
      <w:i/>
      <w:iCs/>
      <w:color w:val="000000" w:themeColor="text1"/>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rsid w:val="00515420"/>
    <w:pPr>
      <w:ind w:left="360" w:hanging="360"/>
      <w:contextualSpacing/>
    </w:pPr>
  </w:style>
  <w:style w:type="paragraph" w:styleId="ListNumber">
    <w:name w:val="List Number"/>
    <w:basedOn w:val="Normal"/>
    <w:uiPriority w:val="5"/>
    <w:rsid w:val="00BE7C39"/>
    <w:pPr>
      <w:numPr>
        <w:numId w:val="3"/>
      </w:numPr>
      <w:contextualSpacing/>
    </w:pPr>
  </w:style>
  <w:style w:type="paragraph" w:styleId="ListNumber2">
    <w:name w:val="List Number 2"/>
    <w:basedOn w:val="Normal"/>
    <w:uiPriority w:val="5"/>
    <w:rsid w:val="000F1A50"/>
    <w:pPr>
      <w:numPr>
        <w:numId w:val="2"/>
      </w:numPr>
      <w:spacing w:after="40"/>
    </w:pPr>
    <w:rPr>
      <w:szCs w:val="24"/>
    </w:rPr>
  </w:style>
  <w:style w:type="paragraph" w:styleId="ListNumber3">
    <w:name w:val="List Number 3"/>
    <w:basedOn w:val="Normal"/>
    <w:autoRedefine/>
    <w:uiPriority w:val="99"/>
    <w:semiHidden/>
    <w:unhideWhenUsed/>
    <w:rsid w:val="00515420"/>
    <w:pPr>
      <w:numPr>
        <w:numId w:val="4"/>
      </w:numPr>
      <w:contextualSpacing/>
    </w:pPr>
  </w:style>
  <w:style w:type="paragraph" w:styleId="ListNumber4">
    <w:name w:val="List Number 4"/>
    <w:basedOn w:val="Normal"/>
    <w:autoRedefine/>
    <w:uiPriority w:val="99"/>
    <w:semiHidden/>
    <w:unhideWhenUsed/>
    <w:rsid w:val="00515420"/>
    <w:pPr>
      <w:numPr>
        <w:numId w:val="5"/>
      </w:numPr>
      <w:contextualSpacing/>
    </w:pPr>
  </w:style>
  <w:style w:type="paragraph" w:styleId="ListNumber5">
    <w:name w:val="List Number 5"/>
    <w:basedOn w:val="Normal"/>
    <w:autoRedefine/>
    <w:uiPriority w:val="99"/>
    <w:unhideWhenUsed/>
    <w:rsid w:val="00515420"/>
    <w:pPr>
      <w:numPr>
        <w:numId w:val="6"/>
      </w:numPr>
      <w:contextualSpacing/>
    </w:pPr>
  </w:style>
  <w:style w:type="paragraph" w:styleId="List2">
    <w:name w:val="List 2"/>
    <w:basedOn w:val="Normal"/>
    <w:uiPriority w:val="5"/>
    <w:rsid w:val="00985AAE"/>
    <w:pPr>
      <w:ind w:left="720" w:hanging="360"/>
      <w:contextualSpacing/>
    </w:pPr>
  </w:style>
  <w:style w:type="paragraph" w:customStyle="1" w:styleId="ListAlpha3">
    <w:name w:val="List Alpha 3"/>
    <w:basedOn w:val="ListNumber2"/>
    <w:uiPriority w:val="6"/>
    <w:rsid w:val="00945E9B"/>
    <w:pPr>
      <w:numPr>
        <w:numId w:val="7"/>
      </w:numPr>
    </w:pPr>
  </w:style>
  <w:style w:type="paragraph" w:customStyle="1" w:styleId="HDFFooter">
    <w:name w:val="HDF Footer"/>
    <w:basedOn w:val="Footer"/>
    <w:link w:val="HDFFooterChar"/>
    <w:uiPriority w:val="23"/>
    <w:rsid w:val="008832DF"/>
    <w:pPr>
      <w:pBdr>
        <w:top w:val="single" w:sz="8" w:space="1" w:color="4F81BD" w:themeColor="accent1"/>
      </w:pBdr>
    </w:pPr>
  </w:style>
  <w:style w:type="paragraph" w:customStyle="1" w:styleId="THGHeader">
    <w:name w:val="THG Header"/>
    <w:basedOn w:val="Header"/>
    <w:link w:val="THGHeaderChar"/>
    <w:uiPriority w:val="21"/>
    <w:rsid w:val="001706A5"/>
  </w:style>
  <w:style w:type="character" w:customStyle="1" w:styleId="HDFFooterChar">
    <w:name w:val="HDF Footer Char"/>
    <w:basedOn w:val="FooterChar"/>
    <w:link w:val="HDFFooter"/>
    <w:uiPriority w:val="23"/>
    <w:rsid w:val="001706A5"/>
    <w:rPr>
      <w:rFonts w:asciiTheme="minorHAnsi" w:hAnsiTheme="minorHAnsi"/>
      <w:sz w:val="24"/>
    </w:rPr>
  </w:style>
  <w:style w:type="paragraph" w:customStyle="1" w:styleId="THGHeader2">
    <w:name w:val="THG Header2"/>
    <w:basedOn w:val="Header"/>
    <w:link w:val="THGHeader2Char"/>
    <w:uiPriority w:val="22"/>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rsid w:val="0093561B"/>
    <w:pPr>
      <w:ind w:left="720" w:right="720"/>
    </w:pPr>
  </w:style>
  <w:style w:type="paragraph" w:customStyle="1" w:styleId="Divider">
    <w:name w:val="Divider"/>
    <w:basedOn w:val="Author"/>
    <w:next w:val="Heading1"/>
    <w:uiPriority w:val="20"/>
    <w:rsid w:val="00913E2A"/>
    <w:pPr>
      <w:spacing w:line="14" w:lineRule="auto"/>
    </w:pPr>
    <w:rPr>
      <w:b w:val="0"/>
      <w:sz w:val="22"/>
    </w:rPr>
  </w:style>
  <w:style w:type="table" w:styleId="TableGrid">
    <w:name w:val="Table Grid"/>
    <w:basedOn w:val="TableNormal"/>
    <w:uiPriority w:val="59"/>
    <w:rsid w:val="009D6CF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autoRedefine/>
    <w:uiPriority w:val="35"/>
    <w:unhideWhenUsed/>
    <w:rsid w:val="009A66F3"/>
    <w:rPr>
      <w:rFonts w:eastAsiaTheme="minorEastAsia"/>
      <w:b/>
      <w:bCs/>
      <w:color w:val="000000" w:themeColor="text1"/>
      <w:szCs w:val="18"/>
      <w:lang w:bidi="en-US"/>
    </w:rPr>
  </w:style>
  <w:style w:type="paragraph" w:styleId="Subtitle">
    <w:name w:val="Subtitle"/>
    <w:basedOn w:val="Normal"/>
    <w:next w:val="Normal"/>
    <w:link w:val="SubtitleChar"/>
    <w:uiPriority w:val="11"/>
    <w:rsid w:val="0053342D"/>
    <w:pPr>
      <w:numPr>
        <w:ilvl w:val="1"/>
      </w:numPr>
      <w:spacing w:after="200" w:line="276" w:lineRule="auto"/>
      <w:jc w:val="center"/>
    </w:pPr>
    <w:rPr>
      <w:rFonts w:asciiTheme="majorHAnsi" w:eastAsiaTheme="majorEastAsia" w:hAnsiTheme="majorHAnsi" w:cstheme="majorBidi"/>
      <w:b/>
      <w:iCs/>
      <w:spacing w:val="15"/>
      <w:sz w:val="28"/>
      <w:szCs w:val="24"/>
      <w:lang w:bidi="en-US"/>
    </w:rPr>
  </w:style>
  <w:style w:type="character" w:customStyle="1" w:styleId="SubtitleChar">
    <w:name w:val="Subtitle Char"/>
    <w:basedOn w:val="DefaultParagraphFont"/>
    <w:link w:val="Subtitle"/>
    <w:uiPriority w:val="11"/>
    <w:rsid w:val="0053342D"/>
    <w:rPr>
      <w:rFonts w:eastAsiaTheme="majorEastAsia" w:cstheme="majorBidi"/>
      <w:b/>
      <w:iCs/>
      <w:spacing w:val="15"/>
      <w:sz w:val="28"/>
      <w:szCs w:val="24"/>
      <w:lang w:bidi="en-US"/>
    </w:rPr>
  </w:style>
  <w:style w:type="paragraph" w:styleId="IntenseQuote">
    <w:name w:val="Intense Quote"/>
    <w:basedOn w:val="Normal"/>
    <w:next w:val="Normal"/>
    <w:link w:val="IntenseQuoteChar"/>
    <w:uiPriority w:val="30"/>
    <w:rsid w:val="00324926"/>
    <w:pPr>
      <w:pBdr>
        <w:bottom w:val="single" w:sz="4" w:space="4" w:color="4F81BD" w:themeColor="accent1"/>
      </w:pBdr>
      <w:spacing w:before="200" w:after="280" w:line="276" w:lineRule="auto"/>
      <w:ind w:left="936" w:right="936"/>
    </w:pPr>
    <w:rPr>
      <w:rFonts w:eastAsiaTheme="minorEastAsia"/>
      <w:b/>
      <w:bCs/>
      <w:i/>
      <w:iCs/>
      <w:color w:val="4F81BD" w:themeColor="accent1"/>
      <w:lang w:bidi="en-US"/>
    </w:rPr>
  </w:style>
  <w:style w:type="character" w:customStyle="1" w:styleId="IntenseQuoteChar">
    <w:name w:val="Intense Quote Char"/>
    <w:basedOn w:val="DefaultParagraphFont"/>
    <w:link w:val="IntenseQuote"/>
    <w:uiPriority w:val="30"/>
    <w:rsid w:val="00324926"/>
    <w:rPr>
      <w:rFonts w:asciiTheme="minorHAnsi" w:eastAsiaTheme="minorEastAsia" w:hAnsiTheme="minorHAnsi"/>
      <w:b/>
      <w:bCs/>
      <w:i/>
      <w:iCs/>
      <w:color w:val="4F81BD" w:themeColor="accent1"/>
      <w:lang w:bidi="en-US"/>
    </w:rPr>
  </w:style>
  <w:style w:type="character" w:styleId="SubtleEmphasis">
    <w:name w:val="Subtle Emphasis"/>
    <w:basedOn w:val="DefaultParagraphFont"/>
    <w:uiPriority w:val="19"/>
    <w:rsid w:val="00324926"/>
    <w:rPr>
      <w:i/>
      <w:iCs/>
      <w:color w:val="808080" w:themeColor="text1" w:themeTint="7F"/>
    </w:rPr>
  </w:style>
  <w:style w:type="character" w:styleId="SubtleReference">
    <w:name w:val="Subtle Reference"/>
    <w:basedOn w:val="DefaultParagraphFont"/>
    <w:uiPriority w:val="31"/>
    <w:rsid w:val="00324926"/>
    <w:rPr>
      <w:smallCaps/>
      <w:color w:val="C0504D" w:themeColor="accent2"/>
      <w:u w:val="single"/>
    </w:rPr>
  </w:style>
  <w:style w:type="character" w:styleId="IntenseReference">
    <w:name w:val="Intense Reference"/>
    <w:basedOn w:val="DefaultParagraphFont"/>
    <w:uiPriority w:val="32"/>
    <w:rsid w:val="00324926"/>
    <w:rPr>
      <w:b/>
      <w:bCs/>
      <w:smallCaps/>
      <w:color w:val="C0504D" w:themeColor="accent2"/>
      <w:spacing w:val="5"/>
      <w:u w:val="single"/>
    </w:rPr>
  </w:style>
  <w:style w:type="character" w:styleId="BookTitle">
    <w:name w:val="Book Title"/>
    <w:basedOn w:val="DefaultParagraphFont"/>
    <w:uiPriority w:val="33"/>
    <w:rsid w:val="00324926"/>
    <w:rPr>
      <w:b/>
      <w:bCs/>
      <w:smallCaps/>
      <w:spacing w:val="5"/>
    </w:rPr>
  </w:style>
  <w:style w:type="paragraph" w:styleId="TOCHeading">
    <w:name w:val="TOC Heading"/>
    <w:basedOn w:val="Heading1"/>
    <w:next w:val="Normal"/>
    <w:uiPriority w:val="39"/>
    <w:semiHidden/>
    <w:unhideWhenUsed/>
    <w:qFormat/>
    <w:rsid w:val="00324926"/>
    <w:pPr>
      <w:spacing w:line="276" w:lineRule="auto"/>
      <w:outlineLvl w:val="9"/>
    </w:pPr>
    <w:rPr>
      <w:color w:val="365F91" w:themeColor="accent1" w:themeShade="BF"/>
      <w:lang w:bidi="en-US"/>
    </w:rPr>
  </w:style>
  <w:style w:type="character" w:customStyle="1" w:styleId="NoSpacingChar">
    <w:name w:val="No Spacing Char"/>
    <w:basedOn w:val="DefaultParagraphFont"/>
    <w:link w:val="NoSpacing"/>
    <w:uiPriority w:val="1"/>
    <w:rsid w:val="00324926"/>
  </w:style>
  <w:style w:type="paragraph" w:styleId="TOC1">
    <w:name w:val="toc 1"/>
    <w:basedOn w:val="Normal"/>
    <w:next w:val="Normal"/>
    <w:autoRedefine/>
    <w:uiPriority w:val="39"/>
    <w:unhideWhenUsed/>
    <w:rsid w:val="00BE2D69"/>
    <w:pPr>
      <w:tabs>
        <w:tab w:val="left" w:pos="216"/>
        <w:tab w:val="right" w:leader="dot" w:pos="9926"/>
      </w:tabs>
      <w:spacing w:before="120"/>
    </w:pPr>
    <w:rPr>
      <w:rFonts w:eastAsiaTheme="minorEastAsia"/>
      <w:noProof/>
      <w:lang w:bidi="en-US"/>
    </w:rPr>
  </w:style>
  <w:style w:type="paragraph" w:styleId="TOC2">
    <w:name w:val="toc 2"/>
    <w:basedOn w:val="Normal"/>
    <w:next w:val="Normal"/>
    <w:autoRedefine/>
    <w:uiPriority w:val="39"/>
    <w:unhideWhenUsed/>
    <w:rsid w:val="00BE2D69"/>
    <w:pPr>
      <w:tabs>
        <w:tab w:val="left" w:pos="576"/>
        <w:tab w:val="right" w:leader="dot" w:pos="9926"/>
      </w:tabs>
      <w:ind w:left="216"/>
    </w:pPr>
    <w:rPr>
      <w:rFonts w:eastAsiaTheme="minorEastAsia"/>
      <w:noProof/>
      <w:lang w:bidi="en-US"/>
    </w:rPr>
  </w:style>
  <w:style w:type="paragraph" w:styleId="TOC3">
    <w:name w:val="toc 3"/>
    <w:basedOn w:val="Normal"/>
    <w:next w:val="Normal"/>
    <w:autoRedefine/>
    <w:uiPriority w:val="39"/>
    <w:unhideWhenUsed/>
    <w:rsid w:val="005547B8"/>
    <w:pPr>
      <w:tabs>
        <w:tab w:val="left" w:pos="1008"/>
        <w:tab w:val="right" w:leader="dot" w:pos="9926"/>
      </w:tabs>
      <w:ind w:left="475"/>
    </w:pPr>
  </w:style>
  <w:style w:type="paragraph" w:styleId="TOC4">
    <w:name w:val="toc 4"/>
    <w:basedOn w:val="Normal"/>
    <w:next w:val="Normal"/>
    <w:autoRedefine/>
    <w:uiPriority w:val="39"/>
    <w:unhideWhenUsed/>
    <w:rsid w:val="005547B8"/>
    <w:pPr>
      <w:ind w:left="720"/>
    </w:pPr>
    <w:rPr>
      <w:rFonts w:eastAsiaTheme="minorEastAsia"/>
      <w:szCs w:val="24"/>
    </w:rPr>
  </w:style>
  <w:style w:type="paragraph" w:styleId="TOC5">
    <w:name w:val="toc 5"/>
    <w:basedOn w:val="Normal"/>
    <w:next w:val="Normal"/>
    <w:autoRedefine/>
    <w:uiPriority w:val="39"/>
    <w:unhideWhenUsed/>
    <w:rsid w:val="005547B8"/>
    <w:pPr>
      <w:ind w:left="965"/>
    </w:pPr>
    <w:rPr>
      <w:rFonts w:eastAsiaTheme="minorEastAsia"/>
      <w:szCs w:val="24"/>
    </w:rPr>
  </w:style>
  <w:style w:type="paragraph" w:styleId="TOC6">
    <w:name w:val="toc 6"/>
    <w:basedOn w:val="Normal"/>
    <w:next w:val="Normal"/>
    <w:autoRedefine/>
    <w:uiPriority w:val="39"/>
    <w:semiHidden/>
    <w:unhideWhenUsed/>
    <w:rsid w:val="00324926"/>
    <w:pPr>
      <w:spacing w:after="100"/>
      <w:ind w:left="1200"/>
    </w:pPr>
    <w:rPr>
      <w:rFonts w:eastAsiaTheme="minorEastAsia"/>
      <w:szCs w:val="24"/>
    </w:rPr>
  </w:style>
  <w:style w:type="paragraph" w:styleId="TOC7">
    <w:name w:val="toc 7"/>
    <w:basedOn w:val="Normal"/>
    <w:next w:val="Normal"/>
    <w:autoRedefine/>
    <w:uiPriority w:val="39"/>
    <w:semiHidden/>
    <w:unhideWhenUsed/>
    <w:rsid w:val="00324926"/>
    <w:pPr>
      <w:spacing w:after="100"/>
      <w:ind w:left="1440"/>
    </w:pPr>
    <w:rPr>
      <w:rFonts w:eastAsiaTheme="minorEastAsia"/>
      <w:szCs w:val="24"/>
    </w:rPr>
  </w:style>
  <w:style w:type="paragraph" w:styleId="TOC8">
    <w:name w:val="toc 8"/>
    <w:basedOn w:val="Normal"/>
    <w:next w:val="Normal"/>
    <w:autoRedefine/>
    <w:uiPriority w:val="39"/>
    <w:semiHidden/>
    <w:unhideWhenUsed/>
    <w:rsid w:val="00324926"/>
    <w:pPr>
      <w:spacing w:after="100"/>
      <w:ind w:left="1680"/>
    </w:pPr>
    <w:rPr>
      <w:rFonts w:eastAsiaTheme="minorEastAsia"/>
      <w:szCs w:val="24"/>
    </w:rPr>
  </w:style>
  <w:style w:type="paragraph" w:styleId="TOC9">
    <w:name w:val="toc 9"/>
    <w:basedOn w:val="Normal"/>
    <w:next w:val="Normal"/>
    <w:autoRedefine/>
    <w:uiPriority w:val="39"/>
    <w:semiHidden/>
    <w:unhideWhenUsed/>
    <w:rsid w:val="00324926"/>
    <w:pPr>
      <w:spacing w:after="100"/>
      <w:ind w:left="1920"/>
    </w:pPr>
    <w:rPr>
      <w:rFonts w:eastAsiaTheme="minorEastAsia"/>
      <w:szCs w:val="24"/>
    </w:rPr>
  </w:style>
  <w:style w:type="character" w:styleId="FollowedHyperlink">
    <w:name w:val="FollowedHyperlink"/>
    <w:basedOn w:val="DefaultParagraphFont"/>
    <w:uiPriority w:val="99"/>
    <w:semiHidden/>
    <w:unhideWhenUsed/>
    <w:rsid w:val="00525187"/>
    <w:rPr>
      <w:color w:val="800080" w:themeColor="followedHyperlink"/>
      <w:u w:val="single"/>
    </w:rPr>
  </w:style>
  <w:style w:type="paragraph" w:customStyle="1" w:styleId="Contents">
    <w:name w:val="Contents"/>
    <w:basedOn w:val="Title"/>
    <w:next w:val="Normal"/>
    <w:autoRedefine/>
    <w:rsid w:val="00B24139"/>
    <w:pPr>
      <w:pBdr>
        <w:top w:val="none" w:sz="0" w:space="0" w:color="auto"/>
        <w:bottom w:val="none" w:sz="0" w:space="0" w:color="auto"/>
      </w:pBdr>
      <w:spacing w:before="480" w:after="240"/>
      <w:jc w:val="left"/>
    </w:pPr>
  </w:style>
  <w:style w:type="paragraph" w:customStyle="1" w:styleId="NormalTable">
    <w:name w:val="NormalTable"/>
    <w:basedOn w:val="Normal"/>
    <w:rsid w:val="008D1E44"/>
    <w:rPr>
      <w:b/>
    </w:rPr>
  </w:style>
  <w:style w:type="paragraph" w:customStyle="1" w:styleId="SubSectionHeading">
    <w:name w:val="SubSectionHeading"/>
    <w:basedOn w:val="Normal"/>
    <w:next w:val="Normal"/>
    <w:qFormat/>
    <w:rsid w:val="00E85681"/>
    <w:pPr>
      <w:keepNext/>
      <w:spacing w:before="120" w:after="120"/>
    </w:pPr>
    <w:rPr>
      <w:rFonts w:eastAsia="Batang"/>
      <w:b/>
    </w:rPr>
  </w:style>
  <w:style w:type="paragraph" w:customStyle="1" w:styleId="Normal9">
    <w:name w:val="Normal9"/>
    <w:basedOn w:val="Normal"/>
    <w:qFormat/>
    <w:rsid w:val="001800F5"/>
    <w:rPr>
      <w:sz w:val="18"/>
    </w:rPr>
  </w:style>
  <w:style w:type="paragraph" w:styleId="FootnoteText">
    <w:name w:val="footnote text"/>
    <w:basedOn w:val="Normal"/>
    <w:link w:val="FootnoteTextChar"/>
    <w:uiPriority w:val="99"/>
    <w:unhideWhenUsed/>
    <w:rsid w:val="00F17055"/>
    <w:pPr>
      <w:jc w:val="both"/>
    </w:pPr>
    <w:rPr>
      <w:sz w:val="24"/>
      <w:szCs w:val="24"/>
    </w:rPr>
  </w:style>
  <w:style w:type="character" w:customStyle="1" w:styleId="FootnoteTextChar">
    <w:name w:val="Footnote Text Char"/>
    <w:basedOn w:val="DefaultParagraphFont"/>
    <w:link w:val="FootnoteText"/>
    <w:uiPriority w:val="99"/>
    <w:rsid w:val="00F17055"/>
    <w:rPr>
      <w:rFonts w:asciiTheme="minorHAnsi" w:hAnsiTheme="minorHAnsi"/>
      <w:sz w:val="24"/>
      <w:szCs w:val="24"/>
    </w:rPr>
  </w:style>
  <w:style w:type="character" w:styleId="FootnoteReference">
    <w:name w:val="footnote reference"/>
    <w:basedOn w:val="DefaultParagraphFont"/>
    <w:uiPriority w:val="99"/>
    <w:unhideWhenUsed/>
    <w:rsid w:val="00F17055"/>
    <w:rPr>
      <w:vertAlign w:val="superscript"/>
    </w:rPr>
  </w:style>
  <w:style w:type="paragraph" w:customStyle="1" w:styleId="Normal10">
    <w:name w:val="Normal10"/>
    <w:basedOn w:val="Normal"/>
    <w:qFormat/>
    <w:rsid w:val="00716FB4"/>
    <w:rPr>
      <w:sz w:val="20"/>
    </w:rPr>
  </w:style>
  <w:style w:type="paragraph" w:customStyle="1" w:styleId="Normal8">
    <w:name w:val="Normal8"/>
    <w:basedOn w:val="Normal"/>
    <w:qFormat/>
    <w:rsid w:val="009D7FCF"/>
    <w:rPr>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3630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header" Target="header4.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hdfgroup.org/HDF5/doc/Advanced/HDF5_Metadata/index.html" TargetMode="External"/><Relationship Id="rId7" Type="http://schemas.openxmlformats.org/officeDocument/2006/relationships/footnotes" Target="footnotes.xml"/><Relationship Id="rId12" Type="http://schemas.openxmlformats.org/officeDocument/2006/relationships/hyperlink" Target="http://www.HDFGroup.org" TargetMode="External"/><Relationship Id="rId17" Type="http://schemas.openxmlformats.org/officeDocument/2006/relationships/footer" Target="footer2.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yperlink" Target="http://www.mpi-forum.org/doc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0.jpeg"/><Relationship Id="rId24" Type="http://schemas.openxmlformats.org/officeDocument/2006/relationships/header" Target="header5.xml"/><Relationship Id="rId5" Type="http://schemas.openxmlformats.org/officeDocument/2006/relationships/settings" Target="settings.xml"/><Relationship Id="rId15" Type="http://schemas.openxmlformats.org/officeDocument/2006/relationships/header" Target="header2.xml"/><Relationship Id="rId23" Type="http://schemas.openxmlformats.org/officeDocument/2006/relationships/hyperlink" Target="http://www.hdfgroup.org/HDF5/doc/Advanced/MetadataCache/index.html" TargetMode="External"/><Relationship Id="rId10" Type="http://schemas.openxmlformats.org/officeDocument/2006/relationships/hyperlink" Target="http://www.HDFGroup.org" TargetMode="External"/><Relationship Id="rId19"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1.xml"/><Relationship Id="rId22" Type="http://schemas.openxmlformats.org/officeDocument/2006/relationships/hyperlink" Target="http://www.hdfgroup.org/HDF5/doc/RM/CollectiveCall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1%20MEE\WorkingEditorial\Templates\General_HDF5_Document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HG Them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D34F3D-64DC-48B8-BDE1-DBD862FC5B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General_HDF5_Document_Template.dotx</Template>
  <TotalTime>110</TotalTime>
  <Pages>11</Pages>
  <Words>3018</Words>
  <Characters>17205</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HDF Java Products</vt:lpstr>
    </vt:vector>
  </TitlesOfParts>
  <Company>The HDF Group</Company>
  <LinksUpToDate>false</LinksUpToDate>
  <CharactersWithSpaces>20183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HDF Java Products</dc:title>
  <dc:creator>Evans, Mark</dc:creator>
  <cp:lastModifiedBy>Evans, Mark</cp:lastModifiedBy>
  <cp:revision>6</cp:revision>
  <cp:lastPrinted>2012-03-30T20:23:00Z</cp:lastPrinted>
  <dcterms:created xsi:type="dcterms:W3CDTF">2012-04-12T16:33:00Z</dcterms:created>
  <dcterms:modified xsi:type="dcterms:W3CDTF">2012-04-12T18:26:00Z</dcterms:modified>
</cp:coreProperties>
</file>