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E636" w14:textId="40C9A4BF" w:rsidR="00611674" w:rsidRDefault="00480D67" w:rsidP="00611674">
      <w:pPr>
        <w:pStyle w:val="Title"/>
      </w:pPr>
      <w:r>
        <w:t>S</w:t>
      </w:r>
      <w:bookmarkStart w:id="0" w:name="_Ref232845524"/>
      <w:bookmarkStart w:id="1" w:name="_Ref232845721"/>
      <w:bookmarkEnd w:id="0"/>
      <w:bookmarkEnd w:id="1"/>
      <w:r>
        <w:t>WMR Phase II Proposal</w:t>
      </w:r>
    </w:p>
    <w:p w14:paraId="1AA88B13" w14:textId="1910BCF4" w:rsidR="00611674" w:rsidRDefault="00480D67" w:rsidP="00611674">
      <w:pPr>
        <w:pStyle w:val="Author"/>
      </w:pPr>
      <w:r>
        <w:t>The HDF Group</w:t>
      </w:r>
    </w:p>
    <w:p w14:paraId="5B9AF086" w14:textId="475DB8AB" w:rsidR="00480D67" w:rsidRDefault="009D7F40" w:rsidP="00620E44">
      <w:pPr>
        <w:pStyle w:val="Abstract"/>
      </w:pPr>
      <w:r>
        <w:t>The</w:t>
      </w:r>
      <w:r w:rsidR="00182B26">
        <w:t xml:space="preserve"> document</w:t>
      </w:r>
      <w:r w:rsidR="00F7572E">
        <w:t xml:space="preserve"> </w:t>
      </w:r>
      <w:r w:rsidR="00480D67">
        <w:t>describes the work that needs be done to bring the HDF5 SWMR prototype developed during the Single Writer/Multiple Readers (SWMR) Phase I Project into the HDF5 software.</w:t>
      </w:r>
    </w:p>
    <w:p w14:paraId="07AEB051" w14:textId="77777777" w:rsidR="00611674" w:rsidRPr="00913E2A" w:rsidRDefault="00611674" w:rsidP="00611674">
      <w:pPr>
        <w:pStyle w:val="Divider"/>
      </w:pPr>
    </w:p>
    <w:p w14:paraId="53AED669" w14:textId="2D617521" w:rsidR="00611674" w:rsidRDefault="00620E44" w:rsidP="00651579">
      <w:pPr>
        <w:pStyle w:val="Heading1"/>
      </w:pPr>
      <w:bookmarkStart w:id="2" w:name="_Ref232845511"/>
      <w:r>
        <w:t>Background</w:t>
      </w:r>
      <w:bookmarkEnd w:id="2"/>
      <w:r>
        <w:t xml:space="preserve"> </w:t>
      </w:r>
    </w:p>
    <w:p w14:paraId="7D8A622A" w14:textId="2C1E211F" w:rsidR="007661D6" w:rsidRDefault="00620E44" w:rsidP="00620E44">
      <w:r>
        <w:t xml:space="preserve">During March – June 2013 The HDF Group worked on prototyping a new feature in the HDF5 library to allow one process to append data to the existing datasets </w:t>
      </w:r>
      <w:r w:rsidR="007C4A94">
        <w:t>while</w:t>
      </w:r>
      <w:r>
        <w:t xml:space="preserve"> multiple process</w:t>
      </w:r>
      <w:r w:rsidR="00535321">
        <w:t>es</w:t>
      </w:r>
      <w:r>
        <w:t xml:space="preserve"> read data from the modified datasets</w:t>
      </w:r>
      <w:r w:rsidR="005971F6">
        <w:t xml:space="preserve"> (</w:t>
      </w:r>
      <w:r w:rsidR="00A74626">
        <w:t xml:space="preserve">SWMR </w:t>
      </w:r>
      <w:r w:rsidR="005971F6">
        <w:t>Phase I)</w:t>
      </w:r>
      <w:r>
        <w:t xml:space="preserve">. The goal of this work </w:t>
      </w:r>
      <w:r w:rsidR="007C4A94">
        <w:t xml:space="preserve">was </w:t>
      </w:r>
      <w:r>
        <w:t xml:space="preserve">to </w:t>
      </w:r>
      <w:r w:rsidR="00A74626">
        <w:t>identify</w:t>
      </w:r>
      <w:r>
        <w:t xml:space="preserve"> deficiencies of the </w:t>
      </w:r>
      <w:r w:rsidR="00D46B3F">
        <w:t>prototype</w:t>
      </w:r>
      <w:r>
        <w:t xml:space="preserve"> implementation and </w:t>
      </w:r>
      <w:r w:rsidR="00E207AC">
        <w:t xml:space="preserve">to </w:t>
      </w:r>
      <w:r>
        <w:t xml:space="preserve">estimate the </w:t>
      </w:r>
      <w:r w:rsidR="007C4A94">
        <w:t>effort</w:t>
      </w:r>
      <w:r>
        <w:t xml:space="preserve"> required releasing the SWMR feature as a part of </w:t>
      </w:r>
      <w:r w:rsidR="003E6481">
        <w:t xml:space="preserve">the </w:t>
      </w:r>
      <w:r>
        <w:t xml:space="preserve">maintainable HDF5 software. </w:t>
      </w:r>
    </w:p>
    <w:p w14:paraId="30A16CAA" w14:textId="73C2EDBC" w:rsidR="009A0FD4" w:rsidRDefault="000318C7" w:rsidP="003E6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In Phase I</w:t>
      </w:r>
      <w:r w:rsidR="009A0FD4" w:rsidRPr="007C4A94">
        <w:t xml:space="preserve"> The HDF Group document</w:t>
      </w:r>
      <w:r w:rsidR="00D46B3F">
        <w:t>ed</w:t>
      </w:r>
      <w:r w:rsidR="009A0FD4" w:rsidRPr="007C4A94">
        <w:t xml:space="preserve"> the design </w:t>
      </w:r>
      <w:r>
        <w:t>of</w:t>
      </w:r>
      <w:r w:rsidR="009A0FD4" w:rsidRPr="007C4A94">
        <w:t xml:space="preserve"> the HDF5 SWMR feature as described in </w:t>
      </w:r>
      <w:r w:rsidR="003E6481">
        <w:t>[</w:t>
      </w:r>
      <w:r w:rsidR="003E6481">
        <w:fldChar w:fldCharType="begin"/>
      </w:r>
      <w:r w:rsidR="003E6481">
        <w:instrText xml:space="preserve"> REF _Ref232845043 \n \h </w:instrText>
      </w:r>
      <w:r w:rsidR="003E6481">
        <w:fldChar w:fldCharType="separate"/>
      </w:r>
      <w:r w:rsidR="002C0820">
        <w:t>1</w:t>
      </w:r>
      <w:r w:rsidR="003E6481">
        <w:fldChar w:fldCharType="end"/>
      </w:r>
      <w:r w:rsidR="003E6481">
        <w:t xml:space="preserve">], </w:t>
      </w:r>
      <w:r w:rsidR="009A0FD4" w:rsidRPr="007C4A94">
        <w:t>develop</w:t>
      </w:r>
      <w:r w:rsidR="007C4A94">
        <w:t>ed</w:t>
      </w:r>
      <w:r w:rsidR="009A0FD4" w:rsidRPr="007C4A94">
        <w:t xml:space="preserve"> a work breakdown structure (WBS) for the SWMR implementation</w:t>
      </w:r>
      <w:r>
        <w:t xml:space="preserve"> and integration</w:t>
      </w:r>
      <w:r w:rsidR="009A0FD4" w:rsidRPr="007C4A94">
        <w:t>, and provide</w:t>
      </w:r>
      <w:r w:rsidR="007C4A94">
        <w:t>d</w:t>
      </w:r>
      <w:r w:rsidR="009A0FD4" w:rsidRPr="007C4A94">
        <w:t xml:space="preserve"> the estimates for each work package in WBS. The HDF Group also deliver</w:t>
      </w:r>
      <w:r w:rsidR="007C4A94">
        <w:t>ed</w:t>
      </w:r>
      <w:r w:rsidR="009A0FD4" w:rsidRPr="007C4A94">
        <w:t xml:space="preserve"> a version of the HDF5 library with a SWMR prototype implementation for Use Cases </w:t>
      </w:r>
      <w:r w:rsidR="007C4A94">
        <w:t xml:space="preserve">1.7 – 1.9 </w:t>
      </w:r>
      <w:r w:rsidR="009A0FD4" w:rsidRPr="007C4A94">
        <w:t xml:space="preserve">described in </w:t>
      </w:r>
      <w:r>
        <w:t>[</w:t>
      </w:r>
      <w:r>
        <w:fldChar w:fldCharType="begin"/>
      </w:r>
      <w:r>
        <w:instrText xml:space="preserve"> REF _Ref232845043 \n \h </w:instrText>
      </w:r>
      <w:r>
        <w:fldChar w:fldCharType="separate"/>
      </w:r>
      <w:r w:rsidR="002C0820">
        <w:t>1</w:t>
      </w:r>
      <w:r>
        <w:fldChar w:fldCharType="end"/>
      </w:r>
      <w:r>
        <w:t>]</w:t>
      </w:r>
      <w:r w:rsidR="009A0FD4" w:rsidRPr="007C4A94">
        <w:t>.</w:t>
      </w:r>
    </w:p>
    <w:p w14:paraId="672CD842" w14:textId="77777777" w:rsidR="00D46B3F" w:rsidRDefault="00D46B3F" w:rsidP="00D46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14:paraId="02393181" w14:textId="325FF40E" w:rsidR="00D46B3F" w:rsidRPr="00D46B3F" w:rsidRDefault="00535321" w:rsidP="00D46B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Cambria"/>
          <w:color w:val="000000"/>
        </w:rPr>
      </w:pPr>
      <w:r>
        <w:t>The Phase I deliverables we</w:t>
      </w:r>
      <w:r w:rsidR="00D46B3F">
        <w:t>re</w:t>
      </w:r>
      <w:r w:rsidR="00DF7AEA">
        <w:t>:</w:t>
      </w:r>
      <w:r w:rsidR="00D46B3F">
        <w:rPr>
          <w:rStyle w:val="FootnoteReference"/>
        </w:rPr>
        <w:footnoteReference w:id="1"/>
      </w:r>
    </w:p>
    <w:p w14:paraId="469E4D88" w14:textId="14531E52" w:rsidR="009A0FD4" w:rsidRDefault="009A0FD4" w:rsidP="003E6481">
      <w:pPr>
        <w:pStyle w:val="ListParagraph"/>
        <w:numPr>
          <w:ilvl w:val="0"/>
          <w:numId w:val="8"/>
        </w:numPr>
        <w:spacing w:after="0"/>
        <w:contextualSpacing/>
      </w:pPr>
      <w:r>
        <w:t>SWMR documents</w:t>
      </w:r>
      <w:r w:rsidR="0063170B">
        <w:t xml:space="preserve"> </w:t>
      </w:r>
      <w:r w:rsidR="003E6481">
        <w:t>[</w:t>
      </w:r>
      <w:r w:rsidR="003E6481">
        <w:fldChar w:fldCharType="begin"/>
      </w:r>
      <w:r w:rsidR="003E6481">
        <w:instrText xml:space="preserve"> REF _Ref232845247 \n \h </w:instrText>
      </w:r>
      <w:r w:rsidR="003E6481">
        <w:fldChar w:fldCharType="separate"/>
      </w:r>
      <w:r w:rsidR="002C0820">
        <w:t>2</w:t>
      </w:r>
      <w:r w:rsidR="003E6481">
        <w:fldChar w:fldCharType="end"/>
      </w:r>
      <w:r w:rsidR="00535321">
        <w:t>] -</w:t>
      </w:r>
    </w:p>
    <w:p w14:paraId="4211463A" w14:textId="5F074384" w:rsidR="009A0FD4" w:rsidRDefault="00535321" w:rsidP="003E6481">
      <w:pPr>
        <w:pStyle w:val="ListParagraph"/>
        <w:numPr>
          <w:ilvl w:val="1"/>
          <w:numId w:val="8"/>
        </w:numPr>
        <w:spacing w:after="0"/>
        <w:contextualSpacing/>
      </w:pPr>
      <w:r>
        <w:t>SWMR design document</w:t>
      </w:r>
    </w:p>
    <w:p w14:paraId="2BC00786" w14:textId="48E1BE32" w:rsidR="009A0FD4" w:rsidRDefault="00535321" w:rsidP="003E6481">
      <w:pPr>
        <w:pStyle w:val="ListParagraph"/>
        <w:numPr>
          <w:ilvl w:val="1"/>
          <w:numId w:val="8"/>
        </w:numPr>
        <w:spacing w:after="0"/>
        <w:contextualSpacing/>
      </w:pPr>
      <w:r>
        <w:t>SWMR semantics document</w:t>
      </w:r>
    </w:p>
    <w:p w14:paraId="00ED5B1A" w14:textId="1BB47626" w:rsidR="009A0FD4" w:rsidRDefault="00535321" w:rsidP="003E6481">
      <w:pPr>
        <w:pStyle w:val="ListParagraph"/>
        <w:numPr>
          <w:ilvl w:val="1"/>
          <w:numId w:val="8"/>
        </w:numPr>
        <w:spacing w:after="0"/>
        <w:contextualSpacing/>
      </w:pPr>
      <w:r>
        <w:t>SWMR test design document</w:t>
      </w:r>
    </w:p>
    <w:p w14:paraId="346BBCD8" w14:textId="73382509" w:rsidR="00D46B3F" w:rsidRPr="00D46B3F" w:rsidRDefault="00D46B3F" w:rsidP="003E6481">
      <w:pPr>
        <w:pStyle w:val="ListParagraph"/>
        <w:numPr>
          <w:ilvl w:val="0"/>
          <w:numId w:val="8"/>
        </w:numPr>
        <w:spacing w:after="0"/>
        <w:contextualSpacing/>
      </w:pPr>
      <w:r w:rsidRPr="00D46B3F">
        <w:rPr>
          <w:rFonts w:cs="Monaco"/>
          <w:szCs w:val="24"/>
        </w:rPr>
        <w:t>C program</w:t>
      </w:r>
      <w:r>
        <w:rPr>
          <w:rFonts w:cs="Monaco"/>
          <w:szCs w:val="24"/>
        </w:rPr>
        <w:t>s and a shell script to run the programs</w:t>
      </w:r>
      <w:r w:rsidRPr="00D46B3F">
        <w:rPr>
          <w:rFonts w:cs="Monaco"/>
          <w:szCs w:val="24"/>
        </w:rPr>
        <w:t xml:space="preserve"> to test a file system for POSIX compli</w:t>
      </w:r>
      <w:r w:rsidR="00651579">
        <w:rPr>
          <w:rFonts w:cs="Monaco"/>
          <w:szCs w:val="24"/>
        </w:rPr>
        <w:t>ance</w:t>
      </w:r>
      <w:r w:rsidR="0063170B">
        <w:rPr>
          <w:rFonts w:cs="Monaco"/>
          <w:szCs w:val="24"/>
        </w:rPr>
        <w:t xml:space="preserve"> </w:t>
      </w:r>
      <w:r w:rsidR="00EF6FF6">
        <w:rPr>
          <w:rFonts w:cs="Monaco"/>
          <w:szCs w:val="24"/>
        </w:rPr>
        <w:t>[</w:t>
      </w:r>
      <w:r w:rsidR="00EF6FF6">
        <w:rPr>
          <w:rFonts w:cs="Monaco"/>
          <w:szCs w:val="24"/>
        </w:rPr>
        <w:fldChar w:fldCharType="begin"/>
      </w:r>
      <w:r w:rsidR="00EF6FF6">
        <w:rPr>
          <w:rFonts w:cs="Monaco"/>
          <w:szCs w:val="24"/>
        </w:rPr>
        <w:instrText xml:space="preserve"> REF _Ref232845501 \n \h </w:instrText>
      </w:r>
      <w:r w:rsidR="00EF6FF6">
        <w:rPr>
          <w:rFonts w:cs="Monaco"/>
          <w:szCs w:val="24"/>
        </w:rPr>
      </w:r>
      <w:r w:rsidR="00EF6FF6">
        <w:rPr>
          <w:rFonts w:cs="Monaco"/>
          <w:szCs w:val="24"/>
        </w:rPr>
        <w:fldChar w:fldCharType="separate"/>
      </w:r>
      <w:r w:rsidR="002C0820">
        <w:rPr>
          <w:rFonts w:cs="Monaco"/>
          <w:szCs w:val="24"/>
        </w:rPr>
        <w:t>3</w:t>
      </w:r>
      <w:r w:rsidR="00EF6FF6">
        <w:rPr>
          <w:rFonts w:cs="Monaco"/>
          <w:szCs w:val="24"/>
        </w:rPr>
        <w:fldChar w:fldCharType="end"/>
      </w:r>
      <w:r w:rsidR="00EF6FF6">
        <w:rPr>
          <w:rFonts w:cs="Monaco"/>
          <w:szCs w:val="24"/>
        </w:rPr>
        <w:t>]</w:t>
      </w:r>
      <w:r w:rsidR="00C85C91">
        <w:rPr>
          <w:rFonts w:cs="Monaco"/>
          <w:szCs w:val="24"/>
        </w:rPr>
        <w:t>.</w:t>
      </w:r>
    </w:p>
    <w:p w14:paraId="2CCCA97F" w14:textId="41CB4B72" w:rsidR="009A0FD4" w:rsidRPr="00D46B3F" w:rsidRDefault="009A0FD4" w:rsidP="003E6481">
      <w:pPr>
        <w:pStyle w:val="ListParagraph"/>
        <w:numPr>
          <w:ilvl w:val="0"/>
          <w:numId w:val="8"/>
        </w:numPr>
        <w:spacing w:after="0"/>
        <w:contextualSpacing/>
      </w:pPr>
      <w:r w:rsidRPr="00D46B3F">
        <w:t>SWMR protot</w:t>
      </w:r>
      <w:r w:rsidR="00D46B3F" w:rsidRPr="00D46B3F">
        <w:t>ype to demonstrate Use Cases 1.7</w:t>
      </w:r>
      <w:r w:rsidRPr="00D46B3F">
        <w:t xml:space="preserve"> – 1.9</w:t>
      </w:r>
      <w:r w:rsidR="00C85C91">
        <w:t xml:space="preserve"> [</w:t>
      </w:r>
      <w:r w:rsidR="00C85C91">
        <w:fldChar w:fldCharType="begin"/>
      </w:r>
      <w:r w:rsidR="00C85C91">
        <w:instrText xml:space="preserve"> REF _Ref232845703 \n \h </w:instrText>
      </w:r>
      <w:r w:rsidR="00C85C91">
        <w:fldChar w:fldCharType="separate"/>
      </w:r>
      <w:r w:rsidR="002C0820">
        <w:t>3</w:t>
      </w:r>
      <w:r w:rsidR="00C85C91">
        <w:fldChar w:fldCharType="end"/>
      </w:r>
      <w:r w:rsidR="00C85C91">
        <w:t xml:space="preserve">] as described in </w:t>
      </w:r>
      <w:r w:rsidR="00EF6FF6">
        <w:rPr>
          <w:rFonts w:cs="Cambria"/>
          <w:color w:val="000000"/>
        </w:rPr>
        <w:t>[</w:t>
      </w:r>
      <w:r w:rsidR="00C85C91">
        <w:rPr>
          <w:rFonts w:cs="Cambria"/>
          <w:color w:val="000000"/>
        </w:rPr>
        <w:fldChar w:fldCharType="begin"/>
      </w:r>
      <w:r w:rsidR="00C85C91">
        <w:rPr>
          <w:rFonts w:cs="Cambria"/>
          <w:color w:val="000000"/>
        </w:rPr>
        <w:instrText xml:space="preserve"> REF _Ref232845043 \n \h </w:instrText>
      </w:r>
      <w:r w:rsidR="00C85C91">
        <w:rPr>
          <w:rFonts w:cs="Cambria"/>
          <w:color w:val="000000"/>
        </w:rPr>
      </w:r>
      <w:r w:rsidR="00C85C91">
        <w:rPr>
          <w:rFonts w:cs="Cambria"/>
          <w:color w:val="000000"/>
        </w:rPr>
        <w:fldChar w:fldCharType="separate"/>
      </w:r>
      <w:r w:rsidR="002C0820">
        <w:rPr>
          <w:rFonts w:cs="Cambria"/>
          <w:color w:val="000000"/>
        </w:rPr>
        <w:t>1</w:t>
      </w:r>
      <w:r w:rsidR="00C85C91">
        <w:rPr>
          <w:rFonts w:cs="Cambria"/>
          <w:color w:val="000000"/>
        </w:rPr>
        <w:fldChar w:fldCharType="end"/>
      </w:r>
      <w:r w:rsidR="00EF6FF6">
        <w:rPr>
          <w:rFonts w:cs="Cambria"/>
          <w:color w:val="000000"/>
        </w:rPr>
        <w:t>]</w:t>
      </w:r>
      <w:r w:rsidR="00C85C91">
        <w:rPr>
          <w:rFonts w:cs="Cambria"/>
          <w:color w:val="000000"/>
        </w:rPr>
        <w:t>.</w:t>
      </w:r>
      <w:r w:rsidR="0056406E">
        <w:rPr>
          <w:rFonts w:cs="Cambria"/>
          <w:color w:val="000000"/>
        </w:rPr>
        <w:t xml:space="preserve"> </w:t>
      </w:r>
    </w:p>
    <w:p w14:paraId="7CE72073" w14:textId="21AD2A7C" w:rsidR="00145ED3" w:rsidRDefault="009A0FD4" w:rsidP="003E6481">
      <w:pPr>
        <w:pStyle w:val="ListParagraph"/>
        <w:numPr>
          <w:ilvl w:val="0"/>
          <w:numId w:val="8"/>
        </w:numPr>
        <w:spacing w:after="0"/>
        <w:contextualSpacing/>
      </w:pPr>
      <w:r>
        <w:t>Estimate for Phase II</w:t>
      </w:r>
      <w:r w:rsidR="0063170B">
        <w:t xml:space="preserve"> (this document)</w:t>
      </w:r>
    </w:p>
    <w:p w14:paraId="27D29D1C" w14:textId="77777777" w:rsidR="00651579" w:rsidRDefault="00651579" w:rsidP="00651579">
      <w:pPr>
        <w:pStyle w:val="ListParagraph"/>
        <w:spacing w:after="0"/>
        <w:contextualSpacing/>
      </w:pPr>
    </w:p>
    <w:p w14:paraId="03448145" w14:textId="72836D75" w:rsidR="00651579" w:rsidRDefault="00FF2715" w:rsidP="00651579">
      <w:pPr>
        <w:spacing w:after="0"/>
        <w:contextualSpacing/>
      </w:pPr>
      <w:r>
        <w:t>F</w:t>
      </w:r>
      <w:r w:rsidR="00651579">
        <w:t>inding</w:t>
      </w:r>
      <w:r>
        <w:t>s</w:t>
      </w:r>
      <w:r w:rsidR="00651579">
        <w:t xml:space="preserve"> from Phase I </w:t>
      </w:r>
      <w:r w:rsidR="00E207AC">
        <w:t xml:space="preserve">and recommendations </w:t>
      </w:r>
      <w:r w:rsidR="00651579">
        <w:t>are summarized in the next section.</w:t>
      </w:r>
    </w:p>
    <w:p w14:paraId="51E4F1F1" w14:textId="77777777" w:rsidR="00651579" w:rsidRDefault="00651579">
      <w:pPr>
        <w:spacing w:after="0"/>
        <w:jc w:val="left"/>
        <w:rPr>
          <w:rFonts w:asciiTheme="majorHAnsi" w:eastAsiaTheme="majorEastAsia" w:hAnsiTheme="majorHAnsi" w:cstheme="majorBidi"/>
          <w:b/>
          <w:bCs/>
          <w:color w:val="000000" w:themeColor="text1"/>
          <w:sz w:val="28"/>
          <w:szCs w:val="28"/>
        </w:rPr>
      </w:pPr>
      <w:r>
        <w:br w:type="page"/>
      </w:r>
    </w:p>
    <w:p w14:paraId="2F2236FD" w14:textId="2C7DD5E5" w:rsidR="006B1433" w:rsidRDefault="00DF7AEA" w:rsidP="00651579">
      <w:pPr>
        <w:pStyle w:val="Heading1"/>
      </w:pPr>
      <w:r>
        <w:lastRenderedPageBreak/>
        <w:t xml:space="preserve">SWMR </w:t>
      </w:r>
      <w:r w:rsidR="00651579">
        <w:t xml:space="preserve">Phase I </w:t>
      </w:r>
      <w:r w:rsidR="00C34FBF">
        <w:t>findings</w:t>
      </w:r>
      <w:r w:rsidR="00E207AC">
        <w:t xml:space="preserve"> and recommendations</w:t>
      </w:r>
    </w:p>
    <w:p w14:paraId="2E255EBF" w14:textId="52BED04B" w:rsidR="00D136B6" w:rsidRDefault="00651579" w:rsidP="006B1433">
      <w:r>
        <w:t xml:space="preserve">Current prototype implementation of SWMR is based on an assumption that HDF5 file for </w:t>
      </w:r>
      <w:r w:rsidR="003A17C8">
        <w:t xml:space="preserve">the </w:t>
      </w:r>
      <w:r>
        <w:t xml:space="preserve">SWMR access resides on a file system compliant with the POSIX I/O semantics. </w:t>
      </w:r>
      <w:r w:rsidR="00527312">
        <w:t xml:space="preserve">Two major features of POSIX I/O semantics access are critical for </w:t>
      </w:r>
      <w:r w:rsidR="003A17C8">
        <w:t xml:space="preserve">the </w:t>
      </w:r>
      <w:r w:rsidR="00527312">
        <w:t>implementation:</w:t>
      </w:r>
    </w:p>
    <w:p w14:paraId="453D40A3" w14:textId="4858398B" w:rsidR="00651579" w:rsidRDefault="00527312" w:rsidP="003E6481">
      <w:pPr>
        <w:pStyle w:val="ListParagraph"/>
        <w:numPr>
          <w:ilvl w:val="0"/>
          <w:numId w:val="9"/>
        </w:numPr>
      </w:pPr>
      <w:r>
        <w:t>POSIX I/O writes must be performed in a sequentially consistent manner.</w:t>
      </w:r>
    </w:p>
    <w:p w14:paraId="2496CD8C" w14:textId="01BFF41A" w:rsidR="00527312" w:rsidRDefault="00527312" w:rsidP="003E6481">
      <w:pPr>
        <w:pStyle w:val="ListParagraph"/>
        <w:numPr>
          <w:ilvl w:val="0"/>
          <w:numId w:val="9"/>
        </w:numPr>
      </w:pPr>
      <w:r>
        <w:t>Writes to the file must appear as atomic operations to any readers that access the file during write</w:t>
      </w:r>
      <w:r w:rsidR="0063170B">
        <w:t>.</w:t>
      </w:r>
    </w:p>
    <w:p w14:paraId="0C6109C1" w14:textId="63B2FC57" w:rsidR="0063170B" w:rsidRDefault="0063170B" w:rsidP="0063170B">
      <w:r>
        <w:t>These semantics apply to any processes that access the file from any location.</w:t>
      </w:r>
    </w:p>
    <w:p w14:paraId="7A85379A" w14:textId="704C8917" w:rsidR="0063170B" w:rsidRDefault="0063170B" w:rsidP="0063170B">
      <w:r>
        <w:t xml:space="preserve">Investigation of </w:t>
      </w:r>
      <w:r w:rsidR="003C25A8">
        <w:t>a SWMR regression test</w:t>
      </w:r>
      <w:r>
        <w:t xml:space="preserve"> failures showed that assumption 2 above was not valid on </w:t>
      </w:r>
      <w:r w:rsidR="003C25A8">
        <w:t>several</w:t>
      </w:r>
      <w:r>
        <w:t xml:space="preserve"> </w:t>
      </w:r>
      <w:r w:rsidR="003A17C8">
        <w:t xml:space="preserve">file </w:t>
      </w:r>
      <w:r>
        <w:t xml:space="preserve">systems </w:t>
      </w:r>
      <w:r w:rsidR="003C25A8">
        <w:t>including Lustre</w:t>
      </w:r>
      <w:r w:rsidR="00A93E74">
        <w:t xml:space="preserve"> and Linux ext3</w:t>
      </w:r>
      <w:r w:rsidR="00474D8C">
        <w:t>/4</w:t>
      </w:r>
      <w:r>
        <w:t xml:space="preserve">. Checksum on a piece of HDF5 metadata was incorrect showing </w:t>
      </w:r>
      <w:r w:rsidR="00474D8C">
        <w:t>the “torn</w:t>
      </w:r>
      <w:r w:rsidR="003A17C8">
        <w:t xml:space="preserve"> write</w:t>
      </w:r>
      <w:r w:rsidR="00474D8C">
        <w:t>”</w:t>
      </w:r>
      <w:r>
        <w:t xml:space="preserve">. </w:t>
      </w:r>
    </w:p>
    <w:p w14:paraId="4A4F5425" w14:textId="433439A8" w:rsidR="0063170B" w:rsidRDefault="0063170B" w:rsidP="0063170B">
      <w:r>
        <w:t>To mitigate the issue the HDF</w:t>
      </w:r>
      <w:r w:rsidR="003A17C8">
        <w:t>5</w:t>
      </w:r>
      <w:r>
        <w:t xml:space="preserve"> developers </w:t>
      </w:r>
      <w:r w:rsidR="003A17C8">
        <w:t>considered</w:t>
      </w:r>
      <w:r>
        <w:t xml:space="preserve"> two enhancements to the HDF5 </w:t>
      </w:r>
      <w:r w:rsidR="00D01C61">
        <w:t xml:space="preserve">file format and </w:t>
      </w:r>
      <w:r>
        <w:t>library:</w:t>
      </w:r>
    </w:p>
    <w:p w14:paraId="60E78F0D" w14:textId="1F033C63" w:rsidR="001F49A9" w:rsidRDefault="001F49A9" w:rsidP="003E6481">
      <w:pPr>
        <w:pStyle w:val="ListParagraph"/>
        <w:numPr>
          <w:ilvl w:val="0"/>
          <w:numId w:val="10"/>
        </w:numPr>
      </w:pPr>
      <w:r>
        <w:t xml:space="preserve">Retry a read operation when </w:t>
      </w:r>
      <w:r w:rsidR="003C25A8">
        <w:t xml:space="preserve">a </w:t>
      </w:r>
      <w:r>
        <w:t>“torn” metadata record is found.</w:t>
      </w:r>
    </w:p>
    <w:p w14:paraId="18EB2559" w14:textId="77777777" w:rsidR="001F49A9" w:rsidRDefault="00D01C61" w:rsidP="003E6481">
      <w:pPr>
        <w:pStyle w:val="ListParagraph"/>
        <w:numPr>
          <w:ilvl w:val="0"/>
          <w:numId w:val="10"/>
        </w:numPr>
      </w:pPr>
      <w:r>
        <w:t>Add</w:t>
      </w:r>
      <w:r w:rsidR="0063170B">
        <w:t xml:space="preserve"> sentinel bytes </w:t>
      </w:r>
      <w:r>
        <w:t>to the HDF5 metadata records to assur</w:t>
      </w:r>
      <w:r w:rsidR="001F49A9">
        <w:t>e consistent view of the record.</w:t>
      </w:r>
    </w:p>
    <w:p w14:paraId="789DC7D4" w14:textId="1AE97609" w:rsidR="003A17C8" w:rsidRDefault="003A17C8" w:rsidP="001F49A9">
      <w:r>
        <w:t xml:space="preserve">The HDF Group added a “retry read” operation to the HDF5 </w:t>
      </w:r>
      <w:r w:rsidR="000318C7">
        <w:t xml:space="preserve">prototype </w:t>
      </w:r>
      <w:r>
        <w:t xml:space="preserve">code that exposed </w:t>
      </w:r>
      <w:r w:rsidR="00474D8C">
        <w:t xml:space="preserve">the </w:t>
      </w:r>
      <w:r>
        <w:t xml:space="preserve">“torn </w:t>
      </w:r>
      <w:r w:rsidR="00474D8C">
        <w:t>write</w:t>
      </w:r>
      <w:r>
        <w:t>” problem with the SWMR regression test on Linux system</w:t>
      </w:r>
      <w:r w:rsidR="00535321">
        <w:t>s</w:t>
      </w:r>
      <w:r>
        <w:t xml:space="preserve"> to show the feasibility of the approach</w:t>
      </w:r>
      <w:r w:rsidR="00A74626">
        <w:t xml:space="preserve"> 1</w:t>
      </w:r>
      <w:r>
        <w:t>.</w:t>
      </w:r>
    </w:p>
    <w:p w14:paraId="30B5BE8C" w14:textId="4E2F49AC" w:rsidR="003A17C8" w:rsidRDefault="003A17C8" w:rsidP="003A17C8">
      <w:r>
        <w:t xml:space="preserve">The HDF5 </w:t>
      </w:r>
      <w:r w:rsidR="00EB5BCE">
        <w:t xml:space="preserve">developers discussed </w:t>
      </w:r>
      <w:r w:rsidR="00474D8C">
        <w:t xml:space="preserve">the </w:t>
      </w:r>
      <w:r w:rsidR="00EB5BCE">
        <w:t>“sentinel bytes” solution and propose</w:t>
      </w:r>
      <w:r>
        <w:t xml:space="preserve"> NOT </w:t>
      </w:r>
      <w:r w:rsidR="001F49A9">
        <w:t xml:space="preserve">to </w:t>
      </w:r>
      <w:r>
        <w:t>implement it for the following reasons:</w:t>
      </w:r>
    </w:p>
    <w:p w14:paraId="51129217" w14:textId="5E94120D" w:rsidR="001F49A9" w:rsidRDefault="00EB5BCE" w:rsidP="003E6481">
      <w:pPr>
        <w:pStyle w:val="ListParagraph"/>
        <w:numPr>
          <w:ilvl w:val="0"/>
          <w:numId w:val="11"/>
        </w:numPr>
      </w:pPr>
      <w:r>
        <w:t>All metadata records except B1-t</w:t>
      </w:r>
      <w:r w:rsidR="001F49A9">
        <w:t xml:space="preserve">ree structures have 32-bit checksum associated with them. The risk of getting </w:t>
      </w:r>
      <w:r w:rsidR="003C25A8">
        <w:t xml:space="preserve">a </w:t>
      </w:r>
      <w:r w:rsidR="001F49A9">
        <w:t>“torn write” metadata record with the correct checksum is 1 in 4 billion and considered low. Thus</w:t>
      </w:r>
      <w:r w:rsidR="002D23EF">
        <w:t>,</w:t>
      </w:r>
      <w:r w:rsidR="001F49A9">
        <w:t xml:space="preserve"> introduction of </w:t>
      </w:r>
      <w:r w:rsidR="003C25A8">
        <w:t xml:space="preserve">the </w:t>
      </w:r>
      <w:r w:rsidR="001F49A9">
        <w:t>sentinel bytes</w:t>
      </w:r>
      <w:r w:rsidR="00046C1D">
        <w:t>,</w:t>
      </w:r>
      <w:r w:rsidR="001F49A9">
        <w:t xml:space="preserve"> while providing a second line of defe</w:t>
      </w:r>
      <w:r w:rsidR="00474D8C">
        <w:t>nse against the “torn write”</w:t>
      </w:r>
      <w:r w:rsidR="00046C1D">
        <w:t>,</w:t>
      </w:r>
      <w:r w:rsidR="003C25A8">
        <w:t xml:space="preserve"> </w:t>
      </w:r>
      <w:r w:rsidR="001F49A9">
        <w:t>is not necessary</w:t>
      </w:r>
      <w:r w:rsidR="003C25A8">
        <w:t>.</w:t>
      </w:r>
    </w:p>
    <w:p w14:paraId="01C20940" w14:textId="713CF108" w:rsidR="00046C1D" w:rsidRDefault="00EB5BCE" w:rsidP="003E6481">
      <w:pPr>
        <w:pStyle w:val="ListParagraph"/>
        <w:numPr>
          <w:ilvl w:val="0"/>
          <w:numId w:val="11"/>
        </w:numPr>
      </w:pPr>
      <w:r>
        <w:t>B1-t</w:t>
      </w:r>
      <w:r w:rsidR="001F49A9">
        <w:t xml:space="preserve">ree structures </w:t>
      </w:r>
      <w:r>
        <w:t>are used</w:t>
      </w:r>
      <w:r w:rsidR="001F49A9">
        <w:t xml:space="preserve"> </w:t>
      </w:r>
      <w:r>
        <w:t xml:space="preserve">for chunk indexing </w:t>
      </w:r>
      <w:r w:rsidR="001F49A9">
        <w:t xml:space="preserve">in </w:t>
      </w:r>
      <w:r>
        <w:t xml:space="preserve">all </w:t>
      </w:r>
      <w:r w:rsidR="001F49A9">
        <w:t xml:space="preserve">HDF5 </w:t>
      </w:r>
      <w:r>
        <w:t xml:space="preserve">versions </w:t>
      </w:r>
      <w:r w:rsidR="00C64530">
        <w:t>including 1.8</w:t>
      </w:r>
      <w:r>
        <w:t xml:space="preserve">. </w:t>
      </w:r>
      <w:r w:rsidR="001F49A9">
        <w:t xml:space="preserve"> </w:t>
      </w:r>
      <w:r w:rsidR="00C34FBF">
        <w:t>Having</w:t>
      </w:r>
      <w:r>
        <w:t xml:space="preserve"> checksum on the B1-tree structures is </w:t>
      </w:r>
      <w:r w:rsidR="004860EA">
        <w:t>required</w:t>
      </w:r>
      <w:r>
        <w:t xml:space="preserve"> for the SWMR implementation to assure consistency of the metadata record, but it </w:t>
      </w:r>
      <w:r w:rsidR="00C34FBF">
        <w:t xml:space="preserve">introduces a file format change as new </w:t>
      </w:r>
      <w:r w:rsidR="00827F22">
        <w:t xml:space="preserve">data </w:t>
      </w:r>
      <w:r w:rsidR="00C34FBF">
        <w:t xml:space="preserve">structures </w:t>
      </w:r>
      <w:r w:rsidR="00610CE4">
        <w:t xml:space="preserve">such as fixed arrays, extensible arrays, and B2-trees </w:t>
      </w:r>
      <w:r w:rsidR="00C34FBF">
        <w:t>do.</w:t>
      </w:r>
      <w:r>
        <w:t xml:space="preserve"> </w:t>
      </w:r>
    </w:p>
    <w:p w14:paraId="243A21B8" w14:textId="49F7C5A7" w:rsidR="00C34FBF" w:rsidRDefault="002D23EF" w:rsidP="00046C1D">
      <w:pPr>
        <w:pStyle w:val="ListParagraph"/>
      </w:pPr>
      <w:r>
        <w:t>B1-t</w:t>
      </w:r>
      <w:r w:rsidR="00C64530">
        <w:t>ree chunk</w:t>
      </w:r>
      <w:r w:rsidR="001F49A9">
        <w:t xml:space="preserve"> indexing is not recommended </w:t>
      </w:r>
      <w:r w:rsidR="00046C1D">
        <w:t>due to its</w:t>
      </w:r>
      <w:r w:rsidR="003C25A8">
        <w:t xml:space="preserve"> </w:t>
      </w:r>
      <w:r w:rsidR="001F49A9">
        <w:t>poor</w:t>
      </w:r>
      <w:r w:rsidR="00046C1D">
        <w:t xml:space="preserve"> performance for </w:t>
      </w:r>
      <w:r w:rsidR="00EB5BCE">
        <w:t>data</w:t>
      </w:r>
      <w:r w:rsidR="00A938F1">
        <w:t xml:space="preserve"> append operation; </w:t>
      </w:r>
      <w:r w:rsidR="00C34FBF">
        <w:t xml:space="preserve">thus </w:t>
      </w:r>
      <w:r w:rsidR="00046C1D">
        <w:t>the</w:t>
      </w:r>
      <w:r w:rsidR="00EB5BCE">
        <w:t xml:space="preserve"> new data structures</w:t>
      </w:r>
      <w:r w:rsidR="00046C1D">
        <w:t xml:space="preserve"> should be used </w:t>
      </w:r>
      <w:r w:rsidR="00827F22">
        <w:t>instead</w:t>
      </w:r>
      <w:r w:rsidR="00046C1D">
        <w:t xml:space="preserve">. </w:t>
      </w:r>
    </w:p>
    <w:p w14:paraId="58DDB0F1" w14:textId="2C0D5951" w:rsidR="00C34FBF" w:rsidRDefault="00046C1D" w:rsidP="00610CE4">
      <w:pPr>
        <w:pStyle w:val="ListParagraph"/>
      </w:pPr>
      <w:r>
        <w:t xml:space="preserve">Changing the file format and the library to use a poorly performed feature </w:t>
      </w:r>
      <w:r w:rsidR="00827F22">
        <w:t>(B1-trees f</w:t>
      </w:r>
      <w:r w:rsidR="00660FBF">
        <w:t>o</w:t>
      </w:r>
      <w:r w:rsidR="00827F22">
        <w:t>r</w:t>
      </w:r>
      <w:r w:rsidR="00660FBF">
        <w:t xml:space="preserve"> chunk indexing) </w:t>
      </w:r>
      <w:r>
        <w:t xml:space="preserve">will be a waste of resources and increases the cost of </w:t>
      </w:r>
      <w:r w:rsidR="000318C7">
        <w:t xml:space="preserve">implementation and </w:t>
      </w:r>
      <w:r>
        <w:t xml:space="preserve">future maintenance while not providing </w:t>
      </w:r>
      <w:r w:rsidR="008A46CA">
        <w:t>any benefit</w:t>
      </w:r>
      <w:r w:rsidR="00083FE1">
        <w:t>s</w:t>
      </w:r>
      <w:r w:rsidR="008A46CA">
        <w:t xml:space="preserve"> to the applications.</w:t>
      </w:r>
      <w:r>
        <w:t xml:space="preserve"> </w:t>
      </w:r>
    </w:p>
    <w:p w14:paraId="1728502B" w14:textId="77777777" w:rsidR="00610CE4" w:rsidRDefault="00610CE4" w:rsidP="00610CE4">
      <w:pPr>
        <w:pStyle w:val="ListParagraph"/>
      </w:pPr>
    </w:p>
    <w:p w14:paraId="00985000" w14:textId="77777777" w:rsidR="00610CE4" w:rsidRDefault="00610CE4" w:rsidP="00610CE4">
      <w:pPr>
        <w:pStyle w:val="ListParagraph"/>
      </w:pPr>
    </w:p>
    <w:p w14:paraId="6E41C353" w14:textId="77777777" w:rsidR="00610CE4" w:rsidRDefault="00610CE4" w:rsidP="00610CE4">
      <w:pPr>
        <w:pStyle w:val="ListParagraph"/>
      </w:pPr>
    </w:p>
    <w:p w14:paraId="6BEF3140" w14:textId="77777777" w:rsidR="00610CE4" w:rsidRDefault="00610CE4" w:rsidP="00610CE4">
      <w:pPr>
        <w:pStyle w:val="ListParagraph"/>
      </w:pPr>
    </w:p>
    <w:p w14:paraId="569D95B9" w14:textId="4BD9F4E0" w:rsidR="003C25A8" w:rsidRDefault="00A938F1" w:rsidP="003C25A8">
      <w:r>
        <w:t>The following approach is proposed</w:t>
      </w:r>
      <w:r w:rsidR="005B34A1">
        <w:t xml:space="preserve"> </w:t>
      </w:r>
      <w:r>
        <w:t xml:space="preserve">based on Phase I </w:t>
      </w:r>
      <w:r w:rsidR="005B34A1">
        <w:t>findings:</w:t>
      </w:r>
    </w:p>
    <w:p w14:paraId="5813E0AA" w14:textId="77777777" w:rsidR="00660FBF" w:rsidRDefault="005B34A1" w:rsidP="003E6481">
      <w:pPr>
        <w:pStyle w:val="ListParagraph"/>
        <w:numPr>
          <w:ilvl w:val="0"/>
          <w:numId w:val="12"/>
        </w:numPr>
      </w:pPr>
      <w:r>
        <w:t xml:space="preserve">SWMR implementation </w:t>
      </w:r>
      <w:r w:rsidR="00A938F1">
        <w:t>will</w:t>
      </w:r>
      <w:r>
        <w:t xml:space="preserve"> use </w:t>
      </w:r>
      <w:r w:rsidR="00083FE1">
        <w:t xml:space="preserve">new </w:t>
      </w:r>
      <w:r w:rsidR="00660FBF">
        <w:t xml:space="preserve">data </w:t>
      </w:r>
      <w:r w:rsidR="00083FE1">
        <w:t xml:space="preserve">structures </w:t>
      </w:r>
      <w:r w:rsidR="00C64530">
        <w:t xml:space="preserve">such as fixed arrays, extensible arrays, and B2-trees </w:t>
      </w:r>
      <w:r w:rsidR="00083FE1">
        <w:t>for chunk indexing</w:t>
      </w:r>
      <w:r w:rsidR="00C64530">
        <w:t xml:space="preserve">. </w:t>
      </w:r>
    </w:p>
    <w:p w14:paraId="6C699F70" w14:textId="1C4A0DF6" w:rsidR="005B34A1" w:rsidRDefault="00C64530" w:rsidP="00660FBF">
      <w:pPr>
        <w:pStyle w:val="ListParagraph"/>
      </w:pPr>
      <w:r>
        <w:t>The new structures make the</w:t>
      </w:r>
      <w:r w:rsidR="005B34A1">
        <w:t xml:space="preserve"> SWMR </w:t>
      </w:r>
      <w:r>
        <w:t xml:space="preserve">created </w:t>
      </w:r>
      <w:r w:rsidR="005B34A1">
        <w:t>files incompatible with the HDF5 1.8 based applications.</w:t>
      </w:r>
      <w:r w:rsidR="008A46CA">
        <w:t xml:space="preserve"> </w:t>
      </w:r>
      <w:r w:rsidR="00083FE1">
        <w:t>The h</w:t>
      </w:r>
      <w:r w:rsidR="008A46CA">
        <w:t xml:space="preserve">5repack </w:t>
      </w:r>
      <w:r w:rsidR="00083FE1">
        <w:t>utility</w:t>
      </w:r>
      <w:r w:rsidR="008A46CA">
        <w:t xml:space="preserve"> ca</w:t>
      </w:r>
      <w:r w:rsidR="00827F22">
        <w:t xml:space="preserve">n be used to mitigate the issue after SWMR applications finish file modifications. </w:t>
      </w:r>
    </w:p>
    <w:p w14:paraId="0C4D1B40" w14:textId="6BDAB9D6" w:rsidR="00DF7AEA" w:rsidRPr="00535321" w:rsidRDefault="005B34A1" w:rsidP="00535321">
      <w:pPr>
        <w:pStyle w:val="ListParagraph"/>
        <w:numPr>
          <w:ilvl w:val="0"/>
          <w:numId w:val="12"/>
        </w:numPr>
      </w:pPr>
      <w:r>
        <w:t xml:space="preserve">The current SWMR prototype </w:t>
      </w:r>
      <w:r w:rsidR="00A938F1">
        <w:t>will</w:t>
      </w:r>
      <w:r>
        <w:t xml:space="preserve"> b</w:t>
      </w:r>
      <w:r w:rsidR="008A46CA">
        <w:t>e enhanced to address the “torn</w:t>
      </w:r>
      <w:r>
        <w:t xml:space="preserve"> write</w:t>
      </w:r>
      <w:r w:rsidR="008A46CA">
        <w:t>”</w:t>
      </w:r>
      <w:r>
        <w:t xml:space="preserve"> issues on non-POSIX compliant file systems by introducing </w:t>
      </w:r>
      <w:r w:rsidR="008A46CA">
        <w:t xml:space="preserve">“retry read” </w:t>
      </w:r>
      <w:r w:rsidR="00AA462C">
        <w:t>on metadata records.</w:t>
      </w:r>
      <w:r w:rsidR="00DF7AEA">
        <w:br w:type="page"/>
      </w:r>
    </w:p>
    <w:p w14:paraId="272FE29D" w14:textId="545642CA" w:rsidR="00611674" w:rsidRDefault="00DF7AEA" w:rsidP="00DF7AEA">
      <w:pPr>
        <w:pStyle w:val="Heading1"/>
      </w:pPr>
      <w:r>
        <w:t>SWMR Phase II work</w:t>
      </w:r>
    </w:p>
    <w:p w14:paraId="349A2CE5" w14:textId="218650F1" w:rsidR="007661D6" w:rsidRDefault="00DF7AEA" w:rsidP="009620CD">
      <w:r>
        <w:t>The table describes the work packages for integrating the SWMR feature into HDF5.</w:t>
      </w:r>
    </w:p>
    <w:tbl>
      <w:tblPr>
        <w:tblStyle w:val="TableGrid"/>
        <w:tblW w:w="0" w:type="auto"/>
        <w:tblLook w:val="04A0" w:firstRow="1" w:lastRow="0" w:firstColumn="1" w:lastColumn="0" w:noHBand="0" w:noVBand="1"/>
      </w:tblPr>
      <w:tblGrid>
        <w:gridCol w:w="627"/>
        <w:gridCol w:w="5867"/>
        <w:gridCol w:w="3658"/>
      </w:tblGrid>
      <w:tr w:rsidR="00FD4769" w14:paraId="0CC34A67" w14:textId="77777777" w:rsidTr="00FD4769">
        <w:tc>
          <w:tcPr>
            <w:tcW w:w="0" w:type="auto"/>
          </w:tcPr>
          <w:p w14:paraId="7407576D" w14:textId="1020833F" w:rsidR="00FD4769" w:rsidRPr="005417F4" w:rsidRDefault="00FD4769" w:rsidP="00DF7AEA">
            <w:pPr>
              <w:jc w:val="center"/>
              <w:rPr>
                <w:b/>
                <w:sz w:val="22"/>
              </w:rPr>
            </w:pPr>
            <w:r>
              <w:rPr>
                <w:b/>
                <w:sz w:val="22"/>
              </w:rPr>
              <w:t>Task</w:t>
            </w:r>
          </w:p>
        </w:tc>
        <w:tc>
          <w:tcPr>
            <w:tcW w:w="0" w:type="auto"/>
          </w:tcPr>
          <w:p w14:paraId="64DA661C" w14:textId="7DE637A1" w:rsidR="00FD4769" w:rsidRPr="005417F4" w:rsidRDefault="00FD4769" w:rsidP="00DF7AEA">
            <w:pPr>
              <w:jc w:val="center"/>
              <w:rPr>
                <w:b/>
                <w:sz w:val="22"/>
              </w:rPr>
            </w:pPr>
            <w:r w:rsidRPr="005417F4">
              <w:rPr>
                <w:b/>
                <w:sz w:val="22"/>
              </w:rPr>
              <w:t>Work Package and its description</w:t>
            </w:r>
          </w:p>
        </w:tc>
        <w:tc>
          <w:tcPr>
            <w:tcW w:w="0" w:type="auto"/>
          </w:tcPr>
          <w:p w14:paraId="6284692A" w14:textId="1D40D232" w:rsidR="00FD4769" w:rsidRPr="005417F4" w:rsidRDefault="00FD4769" w:rsidP="00DF7AEA">
            <w:pPr>
              <w:jc w:val="center"/>
              <w:rPr>
                <w:b/>
                <w:sz w:val="22"/>
              </w:rPr>
            </w:pPr>
            <w:r w:rsidRPr="005417F4">
              <w:rPr>
                <w:b/>
                <w:sz w:val="22"/>
              </w:rPr>
              <w:t>Deliverable</w:t>
            </w:r>
          </w:p>
        </w:tc>
      </w:tr>
      <w:tr w:rsidR="00FD4769" w14:paraId="630B3C0E" w14:textId="77777777" w:rsidTr="00FD4769">
        <w:tc>
          <w:tcPr>
            <w:tcW w:w="0" w:type="auto"/>
          </w:tcPr>
          <w:p w14:paraId="3BB7EE15" w14:textId="345865EC" w:rsidR="00FD4769" w:rsidRPr="005417F4" w:rsidRDefault="00FD4769" w:rsidP="009620CD">
            <w:pPr>
              <w:rPr>
                <w:sz w:val="22"/>
              </w:rPr>
            </w:pPr>
            <w:r w:rsidRPr="005417F4">
              <w:rPr>
                <w:sz w:val="22"/>
              </w:rPr>
              <w:t>1.</w:t>
            </w:r>
          </w:p>
        </w:tc>
        <w:tc>
          <w:tcPr>
            <w:tcW w:w="0" w:type="auto"/>
          </w:tcPr>
          <w:p w14:paraId="03F10CEF" w14:textId="77777777" w:rsidR="00FD4769" w:rsidRPr="005417F4" w:rsidRDefault="00FD4769" w:rsidP="009620CD">
            <w:pPr>
              <w:rPr>
                <w:b/>
                <w:i/>
                <w:sz w:val="22"/>
              </w:rPr>
            </w:pPr>
            <w:r w:rsidRPr="005417F4">
              <w:rPr>
                <w:b/>
                <w:i/>
                <w:sz w:val="22"/>
              </w:rPr>
              <w:t>HDF5 Library modifications to support SWMR</w:t>
            </w:r>
          </w:p>
          <w:p w14:paraId="3B0A093D" w14:textId="1EC18211" w:rsidR="00FD4769" w:rsidRPr="005417F4" w:rsidRDefault="00FD4769" w:rsidP="00DB66D8">
            <w:pPr>
              <w:jc w:val="left"/>
              <w:rPr>
                <w:sz w:val="22"/>
              </w:rPr>
            </w:pPr>
            <w:r w:rsidRPr="005417F4">
              <w:rPr>
                <w:sz w:val="22"/>
              </w:rPr>
              <w:t xml:space="preserve">We will modify metadata (MD) cache clients to perform “retry read” operation on metadata records with wrong checksum. We will also provide knobs for application to define the number of retries and </w:t>
            </w:r>
            <w:r>
              <w:rPr>
                <w:sz w:val="22"/>
              </w:rPr>
              <w:t>provide</w:t>
            </w:r>
            <w:r w:rsidRPr="005417F4">
              <w:rPr>
                <w:sz w:val="22"/>
              </w:rPr>
              <w:t xml:space="preserve"> retry statistics. </w:t>
            </w:r>
          </w:p>
        </w:tc>
        <w:tc>
          <w:tcPr>
            <w:tcW w:w="0" w:type="auto"/>
          </w:tcPr>
          <w:p w14:paraId="69A14C6A" w14:textId="71D6A7F9" w:rsidR="00FD4769" w:rsidRPr="005417F4" w:rsidRDefault="00FD4769" w:rsidP="003E6481">
            <w:pPr>
              <w:pStyle w:val="ListParagraph"/>
              <w:numPr>
                <w:ilvl w:val="0"/>
                <w:numId w:val="13"/>
              </w:numPr>
              <w:rPr>
                <w:sz w:val="22"/>
              </w:rPr>
            </w:pPr>
            <w:r w:rsidRPr="005417F4">
              <w:rPr>
                <w:sz w:val="22"/>
              </w:rPr>
              <w:t>HDF5 source code with the new feature</w:t>
            </w:r>
          </w:p>
          <w:p w14:paraId="0A1BF013" w14:textId="6A39176F" w:rsidR="00FD4769" w:rsidRPr="005417F4" w:rsidRDefault="00FD4769" w:rsidP="000318C7">
            <w:pPr>
              <w:pStyle w:val="ListParagraph"/>
              <w:numPr>
                <w:ilvl w:val="0"/>
                <w:numId w:val="13"/>
              </w:numPr>
              <w:rPr>
                <w:sz w:val="22"/>
              </w:rPr>
            </w:pPr>
            <w:r w:rsidRPr="005417F4">
              <w:rPr>
                <w:sz w:val="22"/>
              </w:rPr>
              <w:t xml:space="preserve">Updated File Format specification </w:t>
            </w:r>
          </w:p>
          <w:p w14:paraId="553B67D5" w14:textId="52D255F9" w:rsidR="00FD4769" w:rsidRPr="005417F4" w:rsidRDefault="00FD4769" w:rsidP="003E6481">
            <w:pPr>
              <w:pStyle w:val="ListParagraph"/>
              <w:numPr>
                <w:ilvl w:val="0"/>
                <w:numId w:val="13"/>
              </w:numPr>
              <w:rPr>
                <w:sz w:val="22"/>
              </w:rPr>
            </w:pPr>
            <w:r w:rsidRPr="005417F4">
              <w:rPr>
                <w:sz w:val="22"/>
              </w:rPr>
              <w:t>Design document on MD cache implementation for SWMR</w:t>
            </w:r>
          </w:p>
        </w:tc>
      </w:tr>
      <w:tr w:rsidR="00FD4769" w14:paraId="7353C3CE" w14:textId="77777777" w:rsidTr="00FD4769">
        <w:tc>
          <w:tcPr>
            <w:tcW w:w="0" w:type="auto"/>
          </w:tcPr>
          <w:p w14:paraId="0EAEFC5E" w14:textId="6D0A046B" w:rsidR="00FD4769" w:rsidRPr="005417F4" w:rsidRDefault="00FD4769" w:rsidP="009620CD">
            <w:pPr>
              <w:rPr>
                <w:sz w:val="22"/>
              </w:rPr>
            </w:pPr>
            <w:r w:rsidRPr="005417F4">
              <w:rPr>
                <w:sz w:val="22"/>
              </w:rPr>
              <w:t>2.</w:t>
            </w:r>
          </w:p>
        </w:tc>
        <w:tc>
          <w:tcPr>
            <w:tcW w:w="0" w:type="auto"/>
          </w:tcPr>
          <w:p w14:paraId="749957E3" w14:textId="77777777" w:rsidR="00FD4769" w:rsidRPr="005417F4" w:rsidRDefault="00FD4769" w:rsidP="00947E24">
            <w:pPr>
              <w:jc w:val="left"/>
              <w:rPr>
                <w:b/>
                <w:i/>
                <w:sz w:val="22"/>
              </w:rPr>
            </w:pPr>
            <w:r w:rsidRPr="005417F4">
              <w:rPr>
                <w:b/>
                <w:i/>
                <w:sz w:val="22"/>
              </w:rPr>
              <w:t>Extended “black box” testing for SWMR</w:t>
            </w:r>
          </w:p>
          <w:p w14:paraId="410BD195" w14:textId="43E08B21" w:rsidR="00FD4769" w:rsidRPr="005417F4" w:rsidRDefault="00FD4769" w:rsidP="00947E24">
            <w:pPr>
              <w:jc w:val="left"/>
              <w:rPr>
                <w:sz w:val="22"/>
              </w:rPr>
            </w:pPr>
            <w:r w:rsidRPr="005417F4">
              <w:rPr>
                <w:sz w:val="22"/>
              </w:rPr>
              <w:t xml:space="preserve">We will create a test suite to exercise raw data modification scenarios including a proposed DLS NeXus approach of writing a master file with external links to the HDF5 files. </w:t>
            </w:r>
          </w:p>
        </w:tc>
        <w:tc>
          <w:tcPr>
            <w:tcW w:w="0" w:type="auto"/>
          </w:tcPr>
          <w:p w14:paraId="772220DD" w14:textId="700C94EE" w:rsidR="00FD4769" w:rsidRPr="005417F4" w:rsidRDefault="00FD4769" w:rsidP="005619E7">
            <w:pPr>
              <w:rPr>
                <w:sz w:val="22"/>
              </w:rPr>
            </w:pPr>
            <w:r w:rsidRPr="005417F4">
              <w:rPr>
                <w:sz w:val="22"/>
              </w:rPr>
              <w:t>HDF5 source code with the “black box” test suite that passes on Linux, Solaris, Mac OS X, and Windows</w:t>
            </w:r>
          </w:p>
        </w:tc>
      </w:tr>
      <w:tr w:rsidR="00FD4769" w14:paraId="6AEE11EA" w14:textId="77777777" w:rsidTr="00FD4769">
        <w:tc>
          <w:tcPr>
            <w:tcW w:w="0" w:type="auto"/>
          </w:tcPr>
          <w:p w14:paraId="276820D8" w14:textId="483D26E5" w:rsidR="00FD4769" w:rsidRPr="005417F4" w:rsidRDefault="00FD4769" w:rsidP="009620CD">
            <w:pPr>
              <w:rPr>
                <w:sz w:val="22"/>
              </w:rPr>
            </w:pPr>
            <w:r w:rsidRPr="005417F4">
              <w:rPr>
                <w:sz w:val="22"/>
              </w:rPr>
              <w:t>3.</w:t>
            </w:r>
          </w:p>
        </w:tc>
        <w:tc>
          <w:tcPr>
            <w:tcW w:w="0" w:type="auto"/>
          </w:tcPr>
          <w:p w14:paraId="3E4ADBB0" w14:textId="77777777" w:rsidR="00FD4769" w:rsidRPr="005417F4" w:rsidRDefault="00FD4769" w:rsidP="00947E24">
            <w:pPr>
              <w:jc w:val="left"/>
              <w:rPr>
                <w:b/>
                <w:i/>
                <w:sz w:val="22"/>
              </w:rPr>
            </w:pPr>
            <w:r w:rsidRPr="005417F4">
              <w:rPr>
                <w:b/>
                <w:i/>
                <w:sz w:val="22"/>
              </w:rPr>
              <w:t>Extended “white box” testing for SWMR</w:t>
            </w:r>
          </w:p>
          <w:p w14:paraId="6F8BAA0C" w14:textId="58DAB751" w:rsidR="00FD4769" w:rsidRPr="005417F4" w:rsidRDefault="00FD4769" w:rsidP="00947E24">
            <w:pPr>
              <w:jc w:val="left"/>
              <w:rPr>
                <w:sz w:val="22"/>
              </w:rPr>
            </w:pPr>
            <w:r w:rsidRPr="005417F4">
              <w:rPr>
                <w:sz w:val="22"/>
              </w:rPr>
              <w:t>We will implement low-level testing for the data structures used by SWMR.</w:t>
            </w:r>
          </w:p>
        </w:tc>
        <w:tc>
          <w:tcPr>
            <w:tcW w:w="0" w:type="auto"/>
          </w:tcPr>
          <w:p w14:paraId="0AF4C31E" w14:textId="62D59148" w:rsidR="00FD4769" w:rsidRPr="005417F4" w:rsidRDefault="00FD4769" w:rsidP="00947E24">
            <w:pPr>
              <w:jc w:val="left"/>
              <w:rPr>
                <w:sz w:val="22"/>
              </w:rPr>
            </w:pPr>
            <w:r w:rsidRPr="005417F4">
              <w:rPr>
                <w:sz w:val="22"/>
              </w:rPr>
              <w:t xml:space="preserve">HDF5 source code with the “white box” test suite that passes on Linux, Solaris, Mac OS </w:t>
            </w:r>
            <w:r>
              <w:rPr>
                <w:sz w:val="22"/>
              </w:rPr>
              <w:t>X, and Windows</w:t>
            </w:r>
            <w:r w:rsidRPr="005417F4">
              <w:rPr>
                <w:sz w:val="22"/>
              </w:rPr>
              <w:t xml:space="preserve"> </w:t>
            </w:r>
          </w:p>
        </w:tc>
      </w:tr>
      <w:tr w:rsidR="00FD4769" w14:paraId="2766F9B8" w14:textId="77777777" w:rsidTr="00FD4769">
        <w:tc>
          <w:tcPr>
            <w:tcW w:w="0" w:type="auto"/>
          </w:tcPr>
          <w:p w14:paraId="5F23584B" w14:textId="0ECF780C" w:rsidR="00FD4769" w:rsidRPr="005417F4" w:rsidRDefault="00FD4769" w:rsidP="009620CD">
            <w:pPr>
              <w:rPr>
                <w:sz w:val="22"/>
              </w:rPr>
            </w:pPr>
            <w:r w:rsidRPr="005417F4">
              <w:rPr>
                <w:sz w:val="22"/>
              </w:rPr>
              <w:t>4.</w:t>
            </w:r>
          </w:p>
        </w:tc>
        <w:tc>
          <w:tcPr>
            <w:tcW w:w="0" w:type="auto"/>
          </w:tcPr>
          <w:p w14:paraId="59B78A19" w14:textId="7139BB98" w:rsidR="00FD4769" w:rsidRPr="005417F4" w:rsidRDefault="00FD4769" w:rsidP="00526C9B">
            <w:pPr>
              <w:jc w:val="left"/>
              <w:rPr>
                <w:b/>
                <w:i/>
                <w:sz w:val="22"/>
              </w:rPr>
            </w:pPr>
            <w:r w:rsidRPr="005417F4">
              <w:rPr>
                <w:b/>
                <w:i/>
                <w:sz w:val="22"/>
              </w:rPr>
              <w:t>SWMR APIs extensions</w:t>
            </w:r>
          </w:p>
          <w:p w14:paraId="4A322ACE" w14:textId="55A512BA" w:rsidR="00FD4769" w:rsidRPr="005417F4" w:rsidRDefault="00FD4769" w:rsidP="007E7DBA">
            <w:pPr>
              <w:jc w:val="left"/>
              <w:rPr>
                <w:sz w:val="22"/>
              </w:rPr>
            </w:pPr>
            <w:r w:rsidRPr="005417F4">
              <w:rPr>
                <w:sz w:val="22"/>
              </w:rPr>
              <w:t xml:space="preserve">We will implement proposed extensions </w:t>
            </w:r>
            <w:r>
              <w:rPr>
                <w:sz w:val="22"/>
              </w:rPr>
              <w:t>to</w:t>
            </w:r>
            <w:r w:rsidRPr="005417F4">
              <w:rPr>
                <w:sz w:val="22"/>
              </w:rPr>
              <w:t xml:space="preserve"> the HDF5 libr</w:t>
            </w:r>
            <w:r>
              <w:rPr>
                <w:sz w:val="22"/>
              </w:rPr>
              <w:t>ary as described in Appendices A, B</w:t>
            </w:r>
            <w:r w:rsidRPr="005417F4">
              <w:rPr>
                <w:sz w:val="22"/>
              </w:rPr>
              <w:t xml:space="preserve"> and D of the RFC </w:t>
            </w:r>
            <w:r w:rsidRPr="005417F4">
              <w:rPr>
                <w:rFonts w:cs="Cambria"/>
                <w:color w:val="000000"/>
                <w:sz w:val="22"/>
              </w:rPr>
              <w:t>THG 2013- 02-06.v8</w:t>
            </w:r>
            <w:r>
              <w:rPr>
                <w:rFonts w:cs="Cambria"/>
                <w:color w:val="000000"/>
                <w:sz w:val="22"/>
              </w:rPr>
              <w:t xml:space="preserve"> </w:t>
            </w:r>
            <w:r w:rsidRPr="005417F4">
              <w:rPr>
                <w:rFonts w:cs="Cambria"/>
                <w:color w:val="000000"/>
                <w:sz w:val="22"/>
              </w:rPr>
              <w:t>document</w:t>
            </w:r>
            <w:r>
              <w:rPr>
                <w:rFonts w:cs="Cambria"/>
                <w:color w:val="000000"/>
                <w:sz w:val="22"/>
              </w:rPr>
              <w:t xml:space="preserve"> [</w:t>
            </w:r>
            <w:r>
              <w:rPr>
                <w:rFonts w:cs="Cambria"/>
                <w:color w:val="000000"/>
                <w:sz w:val="22"/>
              </w:rPr>
              <w:fldChar w:fldCharType="begin"/>
            </w:r>
            <w:r>
              <w:rPr>
                <w:rFonts w:cs="Cambria"/>
                <w:color w:val="000000"/>
                <w:sz w:val="22"/>
              </w:rPr>
              <w:instrText xml:space="preserve"> REF _Ref232845043 \n \h </w:instrText>
            </w:r>
            <w:r>
              <w:rPr>
                <w:rFonts w:cs="Cambria"/>
                <w:color w:val="000000"/>
                <w:sz w:val="22"/>
              </w:rPr>
            </w:r>
            <w:r>
              <w:rPr>
                <w:rFonts w:cs="Cambria"/>
                <w:color w:val="000000"/>
                <w:sz w:val="22"/>
              </w:rPr>
              <w:fldChar w:fldCharType="separate"/>
            </w:r>
            <w:r w:rsidR="002C0820">
              <w:rPr>
                <w:rFonts w:cs="Cambria"/>
                <w:color w:val="000000"/>
                <w:sz w:val="22"/>
              </w:rPr>
              <w:t>1</w:t>
            </w:r>
            <w:r>
              <w:rPr>
                <w:rFonts w:cs="Cambria"/>
                <w:color w:val="000000"/>
                <w:sz w:val="22"/>
              </w:rPr>
              <w:fldChar w:fldCharType="end"/>
            </w:r>
            <w:r>
              <w:rPr>
                <w:rFonts w:cs="Cambria"/>
                <w:color w:val="000000"/>
                <w:sz w:val="22"/>
              </w:rPr>
              <w:t>]</w:t>
            </w:r>
          </w:p>
        </w:tc>
        <w:tc>
          <w:tcPr>
            <w:tcW w:w="0" w:type="auto"/>
          </w:tcPr>
          <w:p w14:paraId="020F7E25" w14:textId="6B4C6612" w:rsidR="00FD4769" w:rsidRPr="005417F4" w:rsidRDefault="00FD4769" w:rsidP="00526C9B">
            <w:pPr>
              <w:jc w:val="left"/>
              <w:rPr>
                <w:sz w:val="22"/>
              </w:rPr>
            </w:pPr>
            <w:r w:rsidRPr="005417F4">
              <w:rPr>
                <w:sz w:val="22"/>
              </w:rPr>
              <w:t>HDF5 source code with the implemented features</w:t>
            </w:r>
          </w:p>
        </w:tc>
      </w:tr>
      <w:tr w:rsidR="00FD4769" w14:paraId="4E4DD4EB" w14:textId="77777777" w:rsidTr="00FD4769">
        <w:tc>
          <w:tcPr>
            <w:tcW w:w="0" w:type="auto"/>
          </w:tcPr>
          <w:p w14:paraId="0AE0944A" w14:textId="36BD14B0" w:rsidR="00FD4769" w:rsidRPr="005417F4" w:rsidRDefault="00FD4769" w:rsidP="009620CD">
            <w:pPr>
              <w:rPr>
                <w:sz w:val="22"/>
              </w:rPr>
            </w:pPr>
            <w:r w:rsidRPr="005417F4">
              <w:rPr>
                <w:sz w:val="22"/>
              </w:rPr>
              <w:t>5.</w:t>
            </w:r>
          </w:p>
        </w:tc>
        <w:tc>
          <w:tcPr>
            <w:tcW w:w="0" w:type="auto"/>
          </w:tcPr>
          <w:p w14:paraId="64A58C55" w14:textId="294DA20E" w:rsidR="00FD4769" w:rsidRPr="005417F4" w:rsidRDefault="00FD4769" w:rsidP="00526C9B">
            <w:pPr>
              <w:jc w:val="left"/>
              <w:rPr>
                <w:b/>
                <w:i/>
                <w:sz w:val="22"/>
              </w:rPr>
            </w:pPr>
            <w:r w:rsidRPr="005417F4">
              <w:rPr>
                <w:b/>
                <w:i/>
                <w:sz w:val="22"/>
              </w:rPr>
              <w:t>SWMR release candidate</w:t>
            </w:r>
          </w:p>
        </w:tc>
        <w:tc>
          <w:tcPr>
            <w:tcW w:w="0" w:type="auto"/>
          </w:tcPr>
          <w:p w14:paraId="71686DEB" w14:textId="6CF4BAAB" w:rsidR="00FD4769" w:rsidRPr="005417F4" w:rsidRDefault="00FD4769" w:rsidP="007E7DBA">
            <w:pPr>
              <w:jc w:val="left"/>
              <w:rPr>
                <w:sz w:val="22"/>
              </w:rPr>
            </w:pPr>
            <w:r w:rsidRPr="005417F4">
              <w:rPr>
                <w:sz w:val="22"/>
              </w:rPr>
              <w:t xml:space="preserve">Fully integrated with the HDF5 1.9 branch and documented SWMR feature ready for official </w:t>
            </w:r>
            <w:r>
              <w:rPr>
                <w:sz w:val="22"/>
              </w:rPr>
              <w:t>HDF5 1.10.0 release</w:t>
            </w:r>
          </w:p>
        </w:tc>
      </w:tr>
      <w:tr w:rsidR="00FD4769" w14:paraId="03CAD6F4" w14:textId="77777777" w:rsidTr="00FD4769">
        <w:tc>
          <w:tcPr>
            <w:tcW w:w="0" w:type="auto"/>
          </w:tcPr>
          <w:p w14:paraId="365CA278" w14:textId="77777777" w:rsidR="00FD4769" w:rsidRPr="005417F4" w:rsidRDefault="00FD4769" w:rsidP="009620CD">
            <w:pPr>
              <w:rPr>
                <w:sz w:val="22"/>
              </w:rPr>
            </w:pPr>
          </w:p>
        </w:tc>
        <w:tc>
          <w:tcPr>
            <w:tcW w:w="0" w:type="auto"/>
          </w:tcPr>
          <w:p w14:paraId="1AD19429" w14:textId="61833146" w:rsidR="00FD4769" w:rsidRPr="005417F4" w:rsidRDefault="00FD4769" w:rsidP="00526C9B">
            <w:pPr>
              <w:jc w:val="left"/>
              <w:rPr>
                <w:b/>
                <w:sz w:val="22"/>
              </w:rPr>
            </w:pPr>
            <w:r w:rsidRPr="005417F4">
              <w:rPr>
                <w:b/>
                <w:sz w:val="22"/>
              </w:rPr>
              <w:t>Total:</w:t>
            </w:r>
          </w:p>
        </w:tc>
        <w:tc>
          <w:tcPr>
            <w:tcW w:w="0" w:type="auto"/>
          </w:tcPr>
          <w:p w14:paraId="494F5709" w14:textId="77777777" w:rsidR="00FD4769" w:rsidRPr="005417F4" w:rsidRDefault="00FD4769" w:rsidP="009620CD">
            <w:pPr>
              <w:rPr>
                <w:sz w:val="22"/>
              </w:rPr>
            </w:pPr>
          </w:p>
        </w:tc>
      </w:tr>
    </w:tbl>
    <w:p w14:paraId="58274C28" w14:textId="77777777" w:rsidR="00FD4769" w:rsidRDefault="00FD4769">
      <w:pPr>
        <w:spacing w:after="0"/>
        <w:jc w:val="left"/>
      </w:pPr>
    </w:p>
    <w:p w14:paraId="3CFE9A5C" w14:textId="76143EAE" w:rsidR="005619E7" w:rsidRDefault="005619E7">
      <w:pPr>
        <w:spacing w:after="0"/>
        <w:jc w:val="left"/>
      </w:pPr>
      <w:r>
        <w:t xml:space="preserve">We propose to perform the work in 5 stages as listed in the table. This approach will allow us to mitigate the risks and to adjust the remaining work to address the issues that may be discovered </w:t>
      </w:r>
      <w:r w:rsidR="0029793F">
        <w:t xml:space="preserve">during </w:t>
      </w:r>
      <w:r w:rsidR="005417F4">
        <w:t>each stage</w:t>
      </w:r>
      <w:r>
        <w:t xml:space="preserve">. It will also </w:t>
      </w:r>
      <w:r w:rsidR="0029793F">
        <w:t>provide</w:t>
      </w:r>
      <w:r>
        <w:t xml:space="preserve"> the customer</w:t>
      </w:r>
      <w:r w:rsidR="0027558B">
        <w:t>s</w:t>
      </w:r>
      <w:r>
        <w:t xml:space="preserve"> </w:t>
      </w:r>
      <w:r w:rsidR="005417F4">
        <w:t>with</w:t>
      </w:r>
      <w:r>
        <w:t xml:space="preserve"> a working piece of software after the completion of each stage.</w:t>
      </w:r>
    </w:p>
    <w:p w14:paraId="19C906F0" w14:textId="77777777" w:rsidR="005619E7" w:rsidRDefault="005619E7">
      <w:pPr>
        <w:spacing w:after="0"/>
        <w:jc w:val="left"/>
        <w:rPr>
          <w:rFonts w:asciiTheme="majorHAnsi" w:eastAsiaTheme="majorEastAsia" w:hAnsiTheme="majorHAnsi" w:cstheme="majorBidi"/>
          <w:b/>
          <w:bCs/>
          <w:sz w:val="28"/>
          <w:szCs w:val="28"/>
        </w:rPr>
      </w:pPr>
      <w:r>
        <w:br w:type="page"/>
      </w:r>
    </w:p>
    <w:p w14:paraId="73F643D3" w14:textId="77777777" w:rsidR="003E6481" w:rsidRPr="003E6481" w:rsidRDefault="003E6481" w:rsidP="003E6481">
      <w:pPr>
        <w:pStyle w:val="Heading"/>
        <w:rPr>
          <w:b/>
          <w:sz w:val="28"/>
          <w:szCs w:val="28"/>
        </w:rPr>
      </w:pPr>
      <w:r w:rsidRPr="003E6481">
        <w:rPr>
          <w:b/>
          <w:sz w:val="28"/>
          <w:szCs w:val="28"/>
        </w:rPr>
        <w:t>References</w:t>
      </w:r>
    </w:p>
    <w:p w14:paraId="70EDF838" w14:textId="27101C61" w:rsidR="003E6481" w:rsidRDefault="003E6481" w:rsidP="003E6481">
      <w:pPr>
        <w:pStyle w:val="Heading"/>
        <w:numPr>
          <w:ilvl w:val="0"/>
          <w:numId w:val="14"/>
        </w:numPr>
        <w:jc w:val="left"/>
        <w:rPr>
          <w:color w:val="000000"/>
        </w:rPr>
      </w:pPr>
      <w:bookmarkStart w:id="3" w:name="_Ref232845043"/>
      <w:r w:rsidRPr="003E6481">
        <w:t xml:space="preserve">RFC </w:t>
      </w:r>
      <w:r w:rsidRPr="003E6481">
        <w:rPr>
          <w:color w:val="000000"/>
        </w:rPr>
        <w:t xml:space="preserve">THG 2013- 02-06.v8 document </w:t>
      </w:r>
      <w:r>
        <w:rPr>
          <w:color w:val="000000"/>
        </w:rPr>
        <w:t xml:space="preserve">“SWMR Requirements and Use Cases”, </w:t>
      </w:r>
      <w:hyperlink r:id="rId9" w:history="1">
        <w:r w:rsidRPr="003E6481">
          <w:rPr>
            <w:rStyle w:val="Hyperlink"/>
            <w:rFonts w:cs="Cambria"/>
          </w:rPr>
          <w:t>ftp://ftp.hdfgroup.uiuc.edu/pub/outgoing/SWMR/doc/SWMR%20Use%20Cases-2013-03-13.pdf</w:t>
        </w:r>
      </w:hyperlink>
      <w:bookmarkEnd w:id="3"/>
      <w:r w:rsidRPr="003E6481">
        <w:rPr>
          <w:color w:val="000000"/>
        </w:rPr>
        <w:t xml:space="preserve"> </w:t>
      </w:r>
    </w:p>
    <w:p w14:paraId="1CA4C4B3" w14:textId="20B26D27" w:rsidR="003E6481" w:rsidRPr="00EF6FF6" w:rsidRDefault="003E6481" w:rsidP="003E6481">
      <w:pPr>
        <w:pStyle w:val="ListParagraph"/>
        <w:numPr>
          <w:ilvl w:val="0"/>
          <w:numId w:val="14"/>
        </w:numPr>
        <w:rPr>
          <w:rStyle w:val="Hyperlink"/>
          <w:color w:val="auto"/>
          <w:u w:val="none"/>
        </w:rPr>
      </w:pPr>
      <w:bookmarkStart w:id="4" w:name="_Ref232845247"/>
      <w:r>
        <w:t>SWMR design documentation</w:t>
      </w:r>
      <w:bookmarkEnd w:id="4"/>
      <w:r w:rsidR="00EF6FF6">
        <w:t>,</w:t>
      </w:r>
      <w:r>
        <w:t xml:space="preserve"> </w:t>
      </w:r>
      <w:hyperlink r:id="rId10" w:history="1">
        <w:r w:rsidRPr="00D8228C">
          <w:rPr>
            <w:rStyle w:val="Hyperlink"/>
          </w:rPr>
          <w:t>ftp://ftp.hdfgroup.uiuc.edu/pub/outgoing/SWMR/doc/</w:t>
        </w:r>
      </w:hyperlink>
    </w:p>
    <w:p w14:paraId="1303360F" w14:textId="2DCBAE48" w:rsidR="00EF6FF6" w:rsidRPr="00FD4769" w:rsidRDefault="00EF6FF6" w:rsidP="003E6481">
      <w:pPr>
        <w:pStyle w:val="ListParagraph"/>
        <w:numPr>
          <w:ilvl w:val="0"/>
          <w:numId w:val="14"/>
        </w:numPr>
        <w:rPr>
          <w:rStyle w:val="Hyperlink"/>
          <w:color w:val="auto"/>
          <w:u w:val="none"/>
        </w:rPr>
      </w:pPr>
      <w:bookmarkStart w:id="5" w:name="_Ref232845501"/>
      <w:bookmarkStart w:id="6" w:name="_Ref232845703"/>
      <w:r>
        <w:t>HDF5 SWMR source code including POSIX test</w:t>
      </w:r>
      <w:bookmarkEnd w:id="5"/>
      <w:r>
        <w:t xml:space="preserve">, </w:t>
      </w:r>
      <w:hyperlink r:id="rId11" w:history="1">
        <w:r w:rsidRPr="00D8228C">
          <w:rPr>
            <w:rStyle w:val="Hyperlink"/>
            <w:rFonts w:cs="Cambria"/>
          </w:rPr>
          <w:t>http://svn.hdfgroup.uiuc.edu/hdf5/branches/revise_chunks/</w:t>
        </w:r>
      </w:hyperlink>
      <w:bookmarkEnd w:id="6"/>
    </w:p>
    <w:p w14:paraId="6BFE20A1" w14:textId="4994EA51" w:rsidR="00611674" w:rsidRPr="003E6481" w:rsidRDefault="00611674" w:rsidP="003E6481">
      <w:pPr>
        <w:pStyle w:val="Heading"/>
        <w:rPr>
          <w:b/>
          <w:sz w:val="28"/>
          <w:szCs w:val="28"/>
        </w:rPr>
      </w:pPr>
      <w:r w:rsidRPr="003E6481">
        <w:rPr>
          <w:b/>
          <w:sz w:val="28"/>
          <w:szCs w:val="28"/>
        </w:rPr>
        <w:t>Revision History</w:t>
      </w:r>
    </w:p>
    <w:p w14:paraId="5813BA6A" w14:textId="7792E08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6BEC62D5" w14:textId="77777777">
        <w:trPr>
          <w:jc w:val="center"/>
        </w:trPr>
        <w:tc>
          <w:tcPr>
            <w:tcW w:w="2337" w:type="dxa"/>
          </w:tcPr>
          <w:p w14:paraId="07E351B9" w14:textId="5A5BA4C2" w:rsidR="00611674" w:rsidRPr="009D6CFF" w:rsidRDefault="00611674" w:rsidP="002750A2">
            <w:pPr>
              <w:jc w:val="left"/>
              <w:rPr>
                <w:i/>
              </w:rPr>
            </w:pPr>
            <w:r w:rsidRPr="009D6CFF">
              <w:rPr>
                <w:i/>
              </w:rPr>
              <w:t xml:space="preserve">June </w:t>
            </w:r>
            <w:r w:rsidR="002750A2">
              <w:rPr>
                <w:i/>
              </w:rPr>
              <w:t>14</w:t>
            </w:r>
            <w:r w:rsidRPr="009D6CFF">
              <w:rPr>
                <w:i/>
              </w:rPr>
              <w:t>, 20</w:t>
            </w:r>
            <w:r w:rsidR="002750A2">
              <w:rPr>
                <w:i/>
              </w:rPr>
              <w:t>13</w:t>
            </w:r>
            <w:r w:rsidRPr="009D6CFF">
              <w:rPr>
                <w:i/>
              </w:rPr>
              <w:t>:</w:t>
            </w:r>
          </w:p>
        </w:tc>
        <w:tc>
          <w:tcPr>
            <w:tcW w:w="7743" w:type="dxa"/>
          </w:tcPr>
          <w:p w14:paraId="36C2D82F" w14:textId="77777777" w:rsidR="00611674" w:rsidRPr="009D6CFF" w:rsidRDefault="00611674" w:rsidP="00611674">
            <w:pPr>
              <w:jc w:val="left"/>
            </w:pPr>
            <w:r w:rsidRPr="009D6CFF">
              <w:t xml:space="preserve">Version 1 circulated for comment within The HDF Group. </w:t>
            </w:r>
          </w:p>
        </w:tc>
      </w:tr>
      <w:tr w:rsidR="00A966BB" w:rsidRPr="009D6CFF" w14:paraId="76AD8ED8" w14:textId="77777777">
        <w:trPr>
          <w:jc w:val="center"/>
        </w:trPr>
        <w:tc>
          <w:tcPr>
            <w:tcW w:w="2337" w:type="dxa"/>
          </w:tcPr>
          <w:p w14:paraId="071F6038" w14:textId="7B4DE60F" w:rsidR="00A966BB" w:rsidRPr="009D6CFF" w:rsidRDefault="00A966BB" w:rsidP="002750A2">
            <w:pPr>
              <w:jc w:val="left"/>
              <w:rPr>
                <w:i/>
              </w:rPr>
            </w:pPr>
            <w:r>
              <w:rPr>
                <w:i/>
              </w:rPr>
              <w:t>December 11, 2013</w:t>
            </w:r>
          </w:p>
        </w:tc>
        <w:tc>
          <w:tcPr>
            <w:tcW w:w="7743" w:type="dxa"/>
          </w:tcPr>
          <w:p w14:paraId="59BB04A2" w14:textId="62A8359D" w:rsidR="00A966BB" w:rsidRPr="009D6CFF" w:rsidRDefault="00A966BB" w:rsidP="00EC5906">
            <w:pPr>
              <w:jc w:val="left"/>
            </w:pPr>
            <w:r>
              <w:t xml:space="preserve">Version 2 was modified </w:t>
            </w:r>
            <w:r w:rsidR="00EC5906">
              <w:t>to simplify table in Section 3</w:t>
            </w:r>
            <w:bookmarkStart w:id="7" w:name="_GoBack"/>
            <w:bookmarkEnd w:id="7"/>
            <w:r>
              <w:t xml:space="preserve"> and posted on FTP for reference</w:t>
            </w:r>
          </w:p>
        </w:tc>
      </w:tr>
    </w:tbl>
    <w:p w14:paraId="59AC7C75" w14:textId="2CCA4267" w:rsidR="00611674" w:rsidRDefault="00611674" w:rsidP="00611674"/>
    <w:sectPr w:rsidR="00611674" w:rsidSect="00611674">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04793" w14:textId="77777777" w:rsidR="005875AF" w:rsidRDefault="005875AF" w:rsidP="00611674">
      <w:r>
        <w:separator/>
      </w:r>
    </w:p>
  </w:endnote>
  <w:endnote w:type="continuationSeparator" w:id="0">
    <w:p w14:paraId="49B32741" w14:textId="77777777" w:rsidR="005875AF" w:rsidRDefault="005875A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AB20F04" w14:textId="77777777" w:rsidR="005875AF" w:rsidRDefault="005875AF" w:rsidP="00611674">
            <w:pPr>
              <w:pStyle w:val="HDFFooter"/>
            </w:pPr>
            <w:r>
              <w:rPr>
                <w:noProof/>
              </w:rPr>
              <w:drawing>
                <wp:anchor distT="0" distB="0" distL="0" distR="0" simplePos="0" relativeHeight="251658240" behindDoc="0" locked="0" layoutInCell="1" allowOverlap="1" wp14:anchorId="012DEEBC" wp14:editId="5A2C4E6E">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C0820">
              <w:rPr>
                <w:noProof/>
              </w:rPr>
              <w:t>5</w:t>
            </w:r>
            <w:r>
              <w:rPr>
                <w:noProof/>
              </w:rPr>
              <w:fldChar w:fldCharType="end"/>
            </w:r>
            <w:r>
              <w:t xml:space="preserve"> of </w:t>
            </w:r>
            <w:r w:rsidR="002C0820">
              <w:fldChar w:fldCharType="begin"/>
            </w:r>
            <w:r w:rsidR="002C0820">
              <w:instrText xml:space="preserve"> NUMPAGES  </w:instrText>
            </w:r>
            <w:r w:rsidR="002C0820">
              <w:fldChar w:fldCharType="separate"/>
            </w:r>
            <w:r w:rsidR="002C0820">
              <w:rPr>
                <w:noProof/>
              </w:rPr>
              <w:t>5</w:t>
            </w:r>
            <w:r w:rsidR="002C0820">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7DF2423" w14:textId="77777777" w:rsidR="005875AF" w:rsidRDefault="005875AF" w:rsidP="00611674">
            <w:pPr>
              <w:pStyle w:val="HDFFooter"/>
            </w:pPr>
            <w:r>
              <w:rPr>
                <w:noProof/>
              </w:rPr>
              <w:drawing>
                <wp:anchor distT="0" distB="0" distL="0" distR="0" simplePos="0" relativeHeight="251660288" behindDoc="0" locked="0" layoutInCell="1" allowOverlap="1" wp14:anchorId="70C9AB46" wp14:editId="03BC9585">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C0820">
              <w:rPr>
                <w:noProof/>
              </w:rPr>
              <w:t>1</w:t>
            </w:r>
            <w:r>
              <w:rPr>
                <w:noProof/>
              </w:rPr>
              <w:fldChar w:fldCharType="end"/>
            </w:r>
            <w:r>
              <w:t xml:space="preserve"> of </w:t>
            </w:r>
            <w:r w:rsidR="002C0820">
              <w:fldChar w:fldCharType="begin"/>
            </w:r>
            <w:r w:rsidR="002C0820">
              <w:instrText xml:space="preserve"> NUMPAGES  </w:instrText>
            </w:r>
            <w:r w:rsidR="002C0820">
              <w:fldChar w:fldCharType="separate"/>
            </w:r>
            <w:r w:rsidR="002C0820">
              <w:rPr>
                <w:noProof/>
              </w:rPr>
              <w:t>2</w:t>
            </w:r>
            <w:r w:rsidR="002C0820">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D4D38" w14:textId="77777777" w:rsidR="005875AF" w:rsidRDefault="005875AF" w:rsidP="00611674">
      <w:r>
        <w:separator/>
      </w:r>
    </w:p>
  </w:footnote>
  <w:footnote w:type="continuationSeparator" w:id="0">
    <w:p w14:paraId="6E4A6AD4" w14:textId="77777777" w:rsidR="005875AF" w:rsidRDefault="005875AF" w:rsidP="00611674">
      <w:r>
        <w:continuationSeparator/>
      </w:r>
    </w:p>
  </w:footnote>
  <w:footnote w:id="1">
    <w:p w14:paraId="69FFEB56" w14:textId="3E5A2907" w:rsidR="005875AF" w:rsidRDefault="005875AF">
      <w:pPr>
        <w:pStyle w:val="FootnoteText"/>
      </w:pPr>
      <w:r>
        <w:rPr>
          <w:rStyle w:val="FootnoteReference"/>
        </w:rPr>
        <w:footnoteRef/>
      </w:r>
      <w:r>
        <w:t xml:space="preserve"> This list of deliverables as described in the modification to the DLS contract issued on June 14,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61361" w14:textId="0F4CCB50" w:rsidR="005875AF" w:rsidRDefault="00FD4769" w:rsidP="00611674">
    <w:pPr>
      <w:pStyle w:val="THGHeader2"/>
    </w:pPr>
    <w:r>
      <w:t>December 11</w:t>
    </w:r>
    <w:r w:rsidR="005875AF">
      <w:t>, 2013</w:t>
    </w:r>
    <w:r w:rsidR="005875AF">
      <w:ptab w:relativeTo="margin" w:alignment="center" w:leader="none"/>
    </w:r>
    <w:r w:rsidR="005875AF">
      <w:ptab w:relativeTo="margin" w:alignment="right" w:leader="none"/>
    </w:r>
    <w:r>
      <w:t>RFC THG 2013-06-13.v2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53D9F" w14:textId="4FBBCF50" w:rsidR="005875AF" w:rsidRPr="006D4EA4" w:rsidRDefault="00FD4769" w:rsidP="00611674">
    <w:pPr>
      <w:pStyle w:val="THGHeader"/>
    </w:pPr>
    <w:r>
      <w:t>December 11</w:t>
    </w:r>
    <w:r w:rsidR="005875AF">
      <w:t>, 2013</w:t>
    </w:r>
    <w:r w:rsidR="005875AF">
      <w:ptab w:relativeTo="margin" w:alignment="center" w:leader="none"/>
    </w:r>
    <w:r w:rsidR="005875AF">
      <w:ptab w:relativeTo="margin" w:alignment="right" w:leader="none"/>
    </w:r>
    <w:r>
      <w:t>RFC THG 2013-06-13.v2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66802CE"/>
    <w:multiLevelType w:val="hybridMultilevel"/>
    <w:tmpl w:val="6B22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AE42CA1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89C6A65"/>
    <w:multiLevelType w:val="hybridMultilevel"/>
    <w:tmpl w:val="EC4E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63C7E"/>
    <w:multiLevelType w:val="hybridMultilevel"/>
    <w:tmpl w:val="E566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4E0C26"/>
    <w:multiLevelType w:val="hybridMultilevel"/>
    <w:tmpl w:val="7F8C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45899"/>
    <w:multiLevelType w:val="hybridMultilevel"/>
    <w:tmpl w:val="7E46A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C2011D"/>
    <w:multiLevelType w:val="hybridMultilevel"/>
    <w:tmpl w:val="D232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296C47"/>
    <w:multiLevelType w:val="hybridMultilevel"/>
    <w:tmpl w:val="F0326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2"/>
  </w:num>
  <w:num w:numId="3">
    <w:abstractNumId w:val="2"/>
  </w:num>
  <w:num w:numId="4">
    <w:abstractNumId w:val="1"/>
  </w:num>
  <w:num w:numId="5">
    <w:abstractNumId w:val="0"/>
  </w:num>
  <w:num w:numId="6">
    <w:abstractNumId w:val="8"/>
  </w:num>
  <w:num w:numId="7">
    <w:abstractNumId w:val="3"/>
  </w:num>
  <w:num w:numId="8">
    <w:abstractNumId w:val="9"/>
  </w:num>
  <w:num w:numId="9">
    <w:abstractNumId w:val="11"/>
  </w:num>
  <w:num w:numId="10">
    <w:abstractNumId w:val="4"/>
  </w:num>
  <w:num w:numId="11">
    <w:abstractNumId w:val="6"/>
  </w:num>
  <w:num w:numId="12">
    <w:abstractNumId w:val="7"/>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oNotTrackMoves/>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1E"/>
    <w:rsid w:val="00002041"/>
    <w:rsid w:val="0002212F"/>
    <w:rsid w:val="000224B8"/>
    <w:rsid w:val="000318C7"/>
    <w:rsid w:val="00034ADE"/>
    <w:rsid w:val="00043804"/>
    <w:rsid w:val="00046C1D"/>
    <w:rsid w:val="0006525A"/>
    <w:rsid w:val="000659A2"/>
    <w:rsid w:val="00066462"/>
    <w:rsid w:val="00066C18"/>
    <w:rsid w:val="00081636"/>
    <w:rsid w:val="00083FE1"/>
    <w:rsid w:val="00086BFB"/>
    <w:rsid w:val="00095210"/>
    <w:rsid w:val="000B5EB5"/>
    <w:rsid w:val="000D25A2"/>
    <w:rsid w:val="000E7259"/>
    <w:rsid w:val="000E7814"/>
    <w:rsid w:val="00100A11"/>
    <w:rsid w:val="00145ED3"/>
    <w:rsid w:val="0014721E"/>
    <w:rsid w:val="00156166"/>
    <w:rsid w:val="00182B26"/>
    <w:rsid w:val="001B17C1"/>
    <w:rsid w:val="001C4249"/>
    <w:rsid w:val="001F49A9"/>
    <w:rsid w:val="00210364"/>
    <w:rsid w:val="00213196"/>
    <w:rsid w:val="0021719B"/>
    <w:rsid w:val="0025793F"/>
    <w:rsid w:val="00263A5E"/>
    <w:rsid w:val="002750A2"/>
    <w:rsid w:val="0027558B"/>
    <w:rsid w:val="0029793F"/>
    <w:rsid w:val="002A0FE9"/>
    <w:rsid w:val="002B784A"/>
    <w:rsid w:val="002C0820"/>
    <w:rsid w:val="002C0EC2"/>
    <w:rsid w:val="002D23EF"/>
    <w:rsid w:val="002E0477"/>
    <w:rsid w:val="002F4B1F"/>
    <w:rsid w:val="003076D4"/>
    <w:rsid w:val="00316FA3"/>
    <w:rsid w:val="00324D16"/>
    <w:rsid w:val="00325034"/>
    <w:rsid w:val="00366FBA"/>
    <w:rsid w:val="003728A5"/>
    <w:rsid w:val="00382084"/>
    <w:rsid w:val="00386B2E"/>
    <w:rsid w:val="003A17C8"/>
    <w:rsid w:val="003A5724"/>
    <w:rsid w:val="003B5613"/>
    <w:rsid w:val="003C1CCC"/>
    <w:rsid w:val="003C25A8"/>
    <w:rsid w:val="003C51DF"/>
    <w:rsid w:val="003E6481"/>
    <w:rsid w:val="004060EF"/>
    <w:rsid w:val="0041192D"/>
    <w:rsid w:val="00440C38"/>
    <w:rsid w:val="00446917"/>
    <w:rsid w:val="0045007A"/>
    <w:rsid w:val="00474D8C"/>
    <w:rsid w:val="00480D67"/>
    <w:rsid w:val="004860EA"/>
    <w:rsid w:val="004A40A8"/>
    <w:rsid w:val="004A5AE6"/>
    <w:rsid w:val="004B2EB5"/>
    <w:rsid w:val="004B5E80"/>
    <w:rsid w:val="004C275B"/>
    <w:rsid w:val="004D77DB"/>
    <w:rsid w:val="004F300F"/>
    <w:rsid w:val="00501177"/>
    <w:rsid w:val="00526C9B"/>
    <w:rsid w:val="00527312"/>
    <w:rsid w:val="00535321"/>
    <w:rsid w:val="00540283"/>
    <w:rsid w:val="005417F4"/>
    <w:rsid w:val="005616E3"/>
    <w:rsid w:val="005619E7"/>
    <w:rsid w:val="0056406E"/>
    <w:rsid w:val="005875AF"/>
    <w:rsid w:val="0059304C"/>
    <w:rsid w:val="005971F6"/>
    <w:rsid w:val="005B2520"/>
    <w:rsid w:val="005B34A1"/>
    <w:rsid w:val="005B7E31"/>
    <w:rsid w:val="005E29E9"/>
    <w:rsid w:val="00610CE4"/>
    <w:rsid w:val="00611674"/>
    <w:rsid w:val="00620E44"/>
    <w:rsid w:val="0063170B"/>
    <w:rsid w:val="00644847"/>
    <w:rsid w:val="00651579"/>
    <w:rsid w:val="00660FBF"/>
    <w:rsid w:val="006934EE"/>
    <w:rsid w:val="006B1433"/>
    <w:rsid w:val="006F5D00"/>
    <w:rsid w:val="00703595"/>
    <w:rsid w:val="00723943"/>
    <w:rsid w:val="00751CE5"/>
    <w:rsid w:val="007642EF"/>
    <w:rsid w:val="007661D6"/>
    <w:rsid w:val="007A2624"/>
    <w:rsid w:val="007C1AE8"/>
    <w:rsid w:val="007C4A94"/>
    <w:rsid w:val="007C56E6"/>
    <w:rsid w:val="007D295C"/>
    <w:rsid w:val="007E7DBA"/>
    <w:rsid w:val="008054D4"/>
    <w:rsid w:val="00827F22"/>
    <w:rsid w:val="008759C9"/>
    <w:rsid w:val="00881E99"/>
    <w:rsid w:val="008A46CA"/>
    <w:rsid w:val="008C3BD4"/>
    <w:rsid w:val="008D306C"/>
    <w:rsid w:val="008E206D"/>
    <w:rsid w:val="008F1942"/>
    <w:rsid w:val="008F511E"/>
    <w:rsid w:val="0091584B"/>
    <w:rsid w:val="00941BA8"/>
    <w:rsid w:val="00947E24"/>
    <w:rsid w:val="009620CD"/>
    <w:rsid w:val="009A0FD4"/>
    <w:rsid w:val="009B13CE"/>
    <w:rsid w:val="009D7F40"/>
    <w:rsid w:val="00A1407A"/>
    <w:rsid w:val="00A30B40"/>
    <w:rsid w:val="00A35C32"/>
    <w:rsid w:val="00A46095"/>
    <w:rsid w:val="00A74626"/>
    <w:rsid w:val="00A753AB"/>
    <w:rsid w:val="00A938F1"/>
    <w:rsid w:val="00A93E74"/>
    <w:rsid w:val="00A9624C"/>
    <w:rsid w:val="00A966BB"/>
    <w:rsid w:val="00AA462C"/>
    <w:rsid w:val="00AB74A0"/>
    <w:rsid w:val="00AF5557"/>
    <w:rsid w:val="00B24C8C"/>
    <w:rsid w:val="00B86780"/>
    <w:rsid w:val="00BB11C7"/>
    <w:rsid w:val="00BC22A9"/>
    <w:rsid w:val="00BF63E2"/>
    <w:rsid w:val="00C278AC"/>
    <w:rsid w:val="00C34FBF"/>
    <w:rsid w:val="00C64530"/>
    <w:rsid w:val="00C66A8C"/>
    <w:rsid w:val="00C84FD5"/>
    <w:rsid w:val="00C85C91"/>
    <w:rsid w:val="00C86B5C"/>
    <w:rsid w:val="00CA0D62"/>
    <w:rsid w:val="00D01C61"/>
    <w:rsid w:val="00D10148"/>
    <w:rsid w:val="00D136B6"/>
    <w:rsid w:val="00D30501"/>
    <w:rsid w:val="00D3558E"/>
    <w:rsid w:val="00D35CE6"/>
    <w:rsid w:val="00D46B3F"/>
    <w:rsid w:val="00D637A1"/>
    <w:rsid w:val="00D92DB5"/>
    <w:rsid w:val="00DB66D8"/>
    <w:rsid w:val="00DB784E"/>
    <w:rsid w:val="00DD41D7"/>
    <w:rsid w:val="00DF7AEA"/>
    <w:rsid w:val="00E14A76"/>
    <w:rsid w:val="00E207AC"/>
    <w:rsid w:val="00E44FCB"/>
    <w:rsid w:val="00E4716A"/>
    <w:rsid w:val="00E67B2A"/>
    <w:rsid w:val="00E73FCF"/>
    <w:rsid w:val="00E82D39"/>
    <w:rsid w:val="00EB012F"/>
    <w:rsid w:val="00EB5BCE"/>
    <w:rsid w:val="00EC5906"/>
    <w:rsid w:val="00EE0F05"/>
    <w:rsid w:val="00EE135E"/>
    <w:rsid w:val="00EF6FF6"/>
    <w:rsid w:val="00F17BA5"/>
    <w:rsid w:val="00F24548"/>
    <w:rsid w:val="00F25880"/>
    <w:rsid w:val="00F46BDD"/>
    <w:rsid w:val="00F66AE6"/>
    <w:rsid w:val="00F729EB"/>
    <w:rsid w:val="00F747A4"/>
    <w:rsid w:val="00F7572E"/>
    <w:rsid w:val="00F970E6"/>
    <w:rsid w:val="00FA181D"/>
    <w:rsid w:val="00FD3D46"/>
    <w:rsid w:val="00FD4769"/>
    <w:rsid w:val="00FE1D3A"/>
    <w:rsid w:val="00FF2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EB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65157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01177"/>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8C3BD4"/>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65157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01177"/>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8C3BD4"/>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3E6481"/>
    <w:pPr>
      <w:numPr>
        <w:numId w:val="0"/>
      </w:numPr>
    </w:pPr>
    <w:rPr>
      <w:b w:val="0"/>
      <w:color w:val="auto"/>
      <w:sz w:val="24"/>
      <w:szCs w:val="24"/>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1B17C1"/>
    <w:pPr>
      <w:spacing w:after="0"/>
    </w:pPr>
    <w:rPr>
      <w:szCs w:val="24"/>
    </w:rPr>
  </w:style>
  <w:style w:type="character" w:customStyle="1" w:styleId="FootnoteTextChar">
    <w:name w:val="Footnote Text Char"/>
    <w:basedOn w:val="DefaultParagraphFont"/>
    <w:link w:val="FootnoteText"/>
    <w:rsid w:val="001B17C1"/>
    <w:rPr>
      <w:rFonts w:asciiTheme="minorHAnsi" w:hAnsiTheme="minorHAnsi"/>
      <w:sz w:val="24"/>
      <w:szCs w:val="24"/>
    </w:rPr>
  </w:style>
  <w:style w:type="character" w:styleId="FootnoteReference">
    <w:name w:val="footnote reference"/>
    <w:basedOn w:val="DefaultParagraphFont"/>
    <w:rsid w:val="001B17C1"/>
    <w:rPr>
      <w:vertAlign w:val="superscript"/>
    </w:rPr>
  </w:style>
  <w:style w:type="character" w:styleId="FollowedHyperlink">
    <w:name w:val="FollowedHyperlink"/>
    <w:basedOn w:val="DefaultParagraphFont"/>
    <w:rsid w:val="003E648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65157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01177"/>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8C3BD4"/>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65157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01177"/>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8C3BD4"/>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3E6481"/>
    <w:pPr>
      <w:numPr>
        <w:numId w:val="0"/>
      </w:numPr>
    </w:pPr>
    <w:rPr>
      <w:b w:val="0"/>
      <w:color w:val="auto"/>
      <w:sz w:val="24"/>
      <w:szCs w:val="24"/>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1B17C1"/>
    <w:pPr>
      <w:spacing w:after="0"/>
    </w:pPr>
    <w:rPr>
      <w:szCs w:val="24"/>
    </w:rPr>
  </w:style>
  <w:style w:type="character" w:customStyle="1" w:styleId="FootnoteTextChar">
    <w:name w:val="Footnote Text Char"/>
    <w:basedOn w:val="DefaultParagraphFont"/>
    <w:link w:val="FootnoteText"/>
    <w:rsid w:val="001B17C1"/>
    <w:rPr>
      <w:rFonts w:asciiTheme="minorHAnsi" w:hAnsiTheme="minorHAnsi"/>
      <w:sz w:val="24"/>
      <w:szCs w:val="24"/>
    </w:rPr>
  </w:style>
  <w:style w:type="character" w:styleId="FootnoteReference">
    <w:name w:val="footnote reference"/>
    <w:basedOn w:val="DefaultParagraphFont"/>
    <w:rsid w:val="001B17C1"/>
    <w:rPr>
      <w:vertAlign w:val="superscript"/>
    </w:rPr>
  </w:style>
  <w:style w:type="character" w:styleId="FollowedHyperlink">
    <w:name w:val="FollowedHyperlink"/>
    <w:basedOn w:val="DefaultParagraphFont"/>
    <w:rsid w:val="003E64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vn.hdfgroup.uiuc.edu/hdf5/branches/revise_chunk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tp://ftp.hdfgroup.uiuc.edu/pub/outgoing/SWMR/doc/SWMR%20Use%20Cases-2013-03-13.pdf" TargetMode="External"/><Relationship Id="rId10" Type="http://schemas.openxmlformats.org/officeDocument/2006/relationships/hyperlink" Target="ftp://ftp.hdfgroup.uiuc.edu/pub/outgoing/SWMR/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Working:Docs:templates:RFC%20Template_121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4B381-C350-B042-AFA7-EE675090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Template_121022.dotx</Template>
  <TotalTime>6</TotalTime>
  <Pages>5</Pages>
  <Words>1072</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7</cp:revision>
  <cp:lastPrinted>2013-12-11T23:00:00Z</cp:lastPrinted>
  <dcterms:created xsi:type="dcterms:W3CDTF">2013-12-11T22:54:00Z</dcterms:created>
  <dcterms:modified xsi:type="dcterms:W3CDTF">2013-12-11T23:01:00Z</dcterms:modified>
</cp:coreProperties>
</file>