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06E" w:rsidRPr="00FD106E" w:rsidRDefault="00FD106E" w:rsidP="00FD1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bookmarkStart w:id="0" w:name="_GoBack"/>
      <w:r w:rsidRPr="00FD1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Arquitectura y Funcionamiento General del Compilador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LexDigitalHD</w:t>
      </w:r>
      <w:proofErr w:type="spellEnd"/>
    </w:p>
    <w:bookmarkEnd w:id="0"/>
    <w:p w:rsidR="00FD106E" w:rsidRPr="00FD106E" w:rsidRDefault="00FD106E" w:rsidP="00FD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Estado: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CERTIFIED / FROZEN (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Baseline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E18–E26 + Régimen Operacional O1–O6)</w:t>
      </w:r>
    </w:p>
    <w:p w:rsidR="00FD106E" w:rsidRPr="00FD106E" w:rsidRDefault="00FD106E" w:rsidP="00FD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Dominio: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Procesamiento automatizado de textos jurídicos y maquetación editorial estructurada (Adobe InDesign / EPUB3 / PDF / XHTML)</w:t>
      </w:r>
    </w:p>
    <w:p w:rsidR="00FD106E" w:rsidRPr="00FD106E" w:rsidRDefault="00FD106E" w:rsidP="00FD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Sistemas Operativos Compatibles: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Windows 11 (Desarrollo) </w:t>
      </w:r>
      <w:r w:rsidRPr="00FD106E">
        <w:rPr>
          <w:rFonts w:ascii="MS Gothic" w:eastAsia="MS Gothic" w:hAnsi="MS Gothic" w:cs="MS Gothic" w:hint="eastAsia"/>
          <w:kern w:val="0"/>
          <w:lang w:eastAsia="es-CO"/>
        </w:rPr>
        <w:t>➔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Linux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(Producción)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 xml:space="preserve">1. Visión General: ¿Qué es el Compilador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LexDigitalHD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?</w:t>
      </w:r>
    </w:p>
    <w:p w:rsidR="00FD106E" w:rsidRPr="00FD106E" w:rsidRDefault="00FD106E" w:rsidP="00FD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El compilador de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LexDigitalHD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no es un procesador de textos tradicional ni un script de maquetación visual. Es un </w:t>
      </w: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sistema determinista y auditable de compilación editorial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>, diseñado específicamente para transformar textos normativos crudos (como la Constitución Política de Colombia o códigos sustantivos) en artefactos de publicación profesional altamente estructurados (INDD, PDF, EPUB3, XHTML).</w:t>
      </w:r>
    </w:p>
    <w:p w:rsidR="00FD106E" w:rsidRPr="00FD106E" w:rsidRDefault="00FD106E" w:rsidP="00FD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Su principio rector es la </w:t>
      </w: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soberanía de la evidencia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: el compilador no solo produce un archivo visualmente correcto, sino que genera una </w:t>
      </w: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cadena de custodia criptográfica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que demuestra matemáticamente por qué cada elemento tipográfico, salto de página, sangría y estructura semántica fue colocado exactamente donde se encuentra.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2. El Pipeline de Compilación (Flujo Arquitectónico)</w:t>
      </w:r>
    </w:p>
    <w:p w:rsidR="00FD106E" w:rsidRPr="00FD106E" w:rsidRDefault="00FD106E" w:rsidP="00FD1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kern w:val="0"/>
          <w:lang w:eastAsia="es-CO"/>
        </w:rPr>
        <w:t>El proceso de compilación se divide en etapas estrictamente desacopladas, donde cada una consume la salida de la anterior a través de contratos deterministas: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Corpus Jurídico Crudo (Entrada)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Fases E18–E23 (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Semantic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Truth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&amp; AST):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Parsing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normativo y construcción del Árbol de Sintaxis Abstracta.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E24 (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Orchestration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&amp;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Projection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Plan):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Cálculo de estrategias de paginación y asignación de identidades de ejecución (O1.2).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E25 (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Physical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Rendering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Ejecución de comandos IPC hacia Adobe InDesign (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ExtendScript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>/UXP) y mutación física.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E25.8 (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Read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-Back &amp;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Inspection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Lectura de control posterior para verificar la geometría y el estado real del diseño.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Fases E26.1–E26.7 (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Governance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&amp;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Certification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Validación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multi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>-formato (EPUB3, PDF, WCAG Accesibilidad) y emisión del certificado terminal.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O1.1 (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Evidence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Persistence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Engine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Normalización de rutas canónicas y sellado atómico e inmutable independiente del sistema operativo.</w:t>
      </w:r>
    </w:p>
    <w:p w:rsidR="00FD106E" w:rsidRPr="00FD106E" w:rsidRDefault="00FD106E" w:rsidP="00FD1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Repositorio de Evidencia Soberana &amp; Producción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lastRenderedPageBreak/>
        <w:t>3. Desglose Funcional por Etapas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A. Semántica y Abstracción (E18–E23)</w:t>
      </w:r>
    </w:p>
    <w:p w:rsidR="00FD106E" w:rsidRPr="00FD106E" w:rsidRDefault="00FD106E" w:rsidP="00FD1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Ingesta y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Parsing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El compilador lee la estructura legal de entrada (artículos, numerales, literales, títulos, capítulos) y construye un AST (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Abstract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Syntax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Tree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>) canónico.</w:t>
      </w:r>
    </w:p>
    <w:p w:rsidR="00FD106E" w:rsidRPr="00FD106E" w:rsidRDefault="00FD106E" w:rsidP="00FD1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Verdad Semántica: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Se garantizan las relaciones jerárquicas del derecho normativo, asegurando que la estructura lógica del texto no se pierda durante la maquetación.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B. Orquestación y Políticas de Proyección (E24)</w:t>
      </w:r>
    </w:p>
    <w:p w:rsidR="00FD106E" w:rsidRPr="00FD106E" w:rsidRDefault="00FD106E" w:rsidP="00FD10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Projection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Plan: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El motor calcula cómo debe distribuirse el contenido sobre el medio físico o digital (páginas de InDesign, columnas, saltos de marco,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overset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controlado).</w:t>
      </w:r>
    </w:p>
    <w:p w:rsidR="00FD106E" w:rsidRPr="00FD106E" w:rsidRDefault="00FD106E" w:rsidP="00FD10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Determinismo: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Ninguna decisión de espaciado o flujo queda al azar; todo responde a reglas normativas y tipográficas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preconfiguradas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C.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Renderizado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 xml:space="preserve"> Físico y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Read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-Back (E25 &amp; E25.8)</w:t>
      </w:r>
    </w:p>
    <w:p w:rsidR="00FD106E" w:rsidRPr="00FD106E" w:rsidRDefault="00FD106E" w:rsidP="00FD1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Comandos IPC: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El sistema se comunica de manera automatizada con Adobe InDesign mediante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ExtendScript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o UXP, enviando comandos de estructuración y aplicación de estilos de párrafo y carácter.</w:t>
      </w:r>
    </w:p>
    <w:p w:rsidR="00FD106E" w:rsidRPr="00FD106E" w:rsidRDefault="00FD106E" w:rsidP="00FD1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Read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-Back (E25.8):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Tras la mutación física del documento, el compilador realiza una lectura de control posterior (</w:t>
      </w:r>
      <w:proofErr w:type="spellStart"/>
      <w:r w:rsidRPr="00FD106E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read</w:t>
      </w:r>
      <w:proofErr w:type="spellEnd"/>
      <w:r w:rsidRPr="00FD106E">
        <w:rPr>
          <w:rFonts w:ascii="Times New Roman" w:eastAsia="Times New Roman" w:hAnsi="Times New Roman" w:cs="Times New Roman"/>
          <w:i/>
          <w:iCs/>
          <w:kern w:val="0"/>
          <w:lang w:eastAsia="es-CO"/>
        </w:rPr>
        <w:t>-back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>) para verificar que el diseño impreso en el software coincida exactamente con las expectativas del plan de proyección.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D. Gobernanza, Certificación y Evidencia Soberana (E26 &amp; O1)</w:t>
      </w:r>
    </w:p>
    <w:p w:rsidR="00FD106E" w:rsidRPr="00FD106E" w:rsidRDefault="00FD106E" w:rsidP="00FD1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Validación </w:t>
      </w: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Multi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-Formato (E26.3):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Verifica accesibilidad (WCAG 2.1), cumplimiento EPUB3 e integridad estructural.</w:t>
      </w:r>
    </w:p>
    <w:p w:rsidR="00FD106E" w:rsidRPr="00FD106E" w:rsidRDefault="00FD106E" w:rsidP="00FD1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proofErr w:type="spellStart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ProductionCorpusCertificate</w:t>
      </w:r>
      <w:proofErr w:type="spellEnd"/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(E26.7):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Sella el resultado con un veredicto de certificación institucional.</w:t>
      </w:r>
    </w:p>
    <w:p w:rsidR="00FD106E" w:rsidRPr="00FD106E" w:rsidRDefault="00FD106E" w:rsidP="00FD1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Persistencia Atómica (O1.1):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Todo el rastro de la compilación (inputs, AST, comandos, mutaciones, manifiestos y certificados) se almacena de forma inmutable, independiente del sistema operativo (Windows 11 / Linux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), utilizando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serialización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determinista y hashes SHA-256.</w:t>
      </w:r>
    </w:p>
    <w:p w:rsidR="00FD106E" w:rsidRPr="00FD106E" w:rsidRDefault="00FD106E" w:rsidP="00FD1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</w:rPr>
        <w:t>4. Garantías Arquitectónicas del Compilador</w:t>
      </w:r>
    </w:p>
    <w:p w:rsidR="00FD106E" w:rsidRPr="00FD106E" w:rsidRDefault="00FD106E" w:rsidP="00FD1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Núcleo Congelado (E18–E26):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El motor lógico de compilación es inmutable. Las correcciones o ajustes operativos no modifican el código base, sino que se gestionan mediante nuevas ejecuciones gobernadas (recertificación).</w:t>
      </w:r>
    </w:p>
    <w:p w:rsidR="00FD106E" w:rsidRPr="00FD106E" w:rsidRDefault="00FD106E" w:rsidP="00FD1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lastRenderedPageBreak/>
        <w:t>Aislamiento de Entorno: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El compilador blinda los hashes canónicos frente al ruido del sistema operativo (PID, rutas absolutas locales, marcas de tiempo), garantizando idénticos resultados bajo Windows 11 o Linux </w:t>
      </w:r>
      <w:proofErr w:type="spellStart"/>
      <w:r w:rsidRPr="00FD106E">
        <w:rPr>
          <w:rFonts w:ascii="Times New Roman" w:eastAsia="Times New Roman" w:hAnsi="Times New Roman" w:cs="Times New Roman"/>
          <w:kern w:val="0"/>
          <w:lang w:eastAsia="es-CO"/>
        </w:rPr>
        <w:t>Mint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D106E" w:rsidRPr="00FD106E" w:rsidRDefault="00FD106E" w:rsidP="00FD1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D106E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Auditoría Retrospectiva:</w:t>
      </w:r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Mediante el identificador único de trabajo (</w:t>
      </w:r>
      <w:proofErr w:type="spellStart"/>
      <w:r w:rsidRPr="00FD106E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jobIdentity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 xml:space="preserve"> o </w:t>
      </w:r>
      <w:proofErr w:type="spellStart"/>
      <w:r w:rsidRPr="00FD106E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executionId</w:t>
      </w:r>
      <w:proofErr w:type="spellEnd"/>
      <w:r w:rsidRPr="00FD106E">
        <w:rPr>
          <w:rFonts w:ascii="Times New Roman" w:eastAsia="Times New Roman" w:hAnsi="Times New Roman" w:cs="Times New Roman"/>
          <w:kern w:val="0"/>
          <w:lang w:eastAsia="es-CO"/>
        </w:rPr>
        <w:t>), cualquier operador o auditor puede reconstruir de punta a punta la historia completa de una compilación sin depender de la memoria del sistema.</w:t>
      </w:r>
    </w:p>
    <w:p w:rsidR="00FE56FD" w:rsidRPr="00FD106E" w:rsidRDefault="00FE56FD" w:rsidP="00FD106E"/>
    <w:sectPr w:rsidR="00FE56FD" w:rsidRPr="00FD1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A0BD2"/>
    <w:multiLevelType w:val="multilevel"/>
    <w:tmpl w:val="5AB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735FD"/>
    <w:multiLevelType w:val="multilevel"/>
    <w:tmpl w:val="D7A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426169"/>
    <w:multiLevelType w:val="multilevel"/>
    <w:tmpl w:val="9C78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11DF6"/>
    <w:multiLevelType w:val="multilevel"/>
    <w:tmpl w:val="482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435A8E"/>
    <w:multiLevelType w:val="multilevel"/>
    <w:tmpl w:val="990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0A105A"/>
    <w:multiLevelType w:val="multilevel"/>
    <w:tmpl w:val="E88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3844E5"/>
    <w:multiLevelType w:val="multilevel"/>
    <w:tmpl w:val="98B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14C96"/>
    <w:multiLevelType w:val="multilevel"/>
    <w:tmpl w:val="9458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744216"/>
    <w:multiLevelType w:val="multilevel"/>
    <w:tmpl w:val="FEE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C76AAA"/>
    <w:multiLevelType w:val="multilevel"/>
    <w:tmpl w:val="AF98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89577C"/>
    <w:multiLevelType w:val="multilevel"/>
    <w:tmpl w:val="F98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06E"/>
    <w:rsid w:val="00173D7D"/>
    <w:rsid w:val="005036ED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D106E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D1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FD1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106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FD106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51">
    <w:name w:val="ng-tns-c1578818607-751"/>
    <w:basedOn w:val="DefaultParagraphFont"/>
    <w:rsid w:val="00FD10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06E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FD106E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752">
    <w:name w:val="ng-tns-c1578818607-752"/>
    <w:basedOn w:val="DefaultParagraphFont"/>
    <w:rsid w:val="00FD106E"/>
  </w:style>
  <w:style w:type="character" w:customStyle="1" w:styleId="hljs-section">
    <w:name w:val="hljs-section"/>
    <w:basedOn w:val="DefaultParagraphFont"/>
    <w:rsid w:val="00FD106E"/>
  </w:style>
  <w:style w:type="character" w:customStyle="1" w:styleId="hljs-strong">
    <w:name w:val="hljs-strong"/>
    <w:basedOn w:val="DefaultParagraphFont"/>
    <w:rsid w:val="00FD106E"/>
  </w:style>
  <w:style w:type="character" w:customStyle="1" w:styleId="hljs-emphasis">
    <w:name w:val="hljs-emphasis"/>
    <w:basedOn w:val="DefaultParagraphFont"/>
    <w:rsid w:val="00FD106E"/>
  </w:style>
  <w:style w:type="character" w:customStyle="1" w:styleId="hljs-code">
    <w:name w:val="hljs-code"/>
    <w:basedOn w:val="DefaultParagraphFont"/>
    <w:rsid w:val="00FD106E"/>
  </w:style>
  <w:style w:type="character" w:customStyle="1" w:styleId="Heading1Char">
    <w:name w:val="Heading 1 Char"/>
    <w:basedOn w:val="DefaultParagraphFont"/>
    <w:link w:val="Heading1"/>
    <w:uiPriority w:val="9"/>
    <w:rsid w:val="00FD106E"/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D1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D1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FD1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106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FD106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51">
    <w:name w:val="ng-tns-c1578818607-751"/>
    <w:basedOn w:val="DefaultParagraphFont"/>
    <w:rsid w:val="00FD10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06E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FD106E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752">
    <w:name w:val="ng-tns-c1578818607-752"/>
    <w:basedOn w:val="DefaultParagraphFont"/>
    <w:rsid w:val="00FD106E"/>
  </w:style>
  <w:style w:type="character" w:customStyle="1" w:styleId="hljs-section">
    <w:name w:val="hljs-section"/>
    <w:basedOn w:val="DefaultParagraphFont"/>
    <w:rsid w:val="00FD106E"/>
  </w:style>
  <w:style w:type="character" w:customStyle="1" w:styleId="hljs-strong">
    <w:name w:val="hljs-strong"/>
    <w:basedOn w:val="DefaultParagraphFont"/>
    <w:rsid w:val="00FD106E"/>
  </w:style>
  <w:style w:type="character" w:customStyle="1" w:styleId="hljs-emphasis">
    <w:name w:val="hljs-emphasis"/>
    <w:basedOn w:val="DefaultParagraphFont"/>
    <w:rsid w:val="00FD106E"/>
  </w:style>
  <w:style w:type="character" w:customStyle="1" w:styleId="hljs-code">
    <w:name w:val="hljs-code"/>
    <w:basedOn w:val="DefaultParagraphFont"/>
    <w:rsid w:val="00FD106E"/>
  </w:style>
  <w:style w:type="character" w:customStyle="1" w:styleId="Heading1Char">
    <w:name w:val="Heading 1 Char"/>
    <w:basedOn w:val="DefaultParagraphFont"/>
    <w:link w:val="Heading1"/>
    <w:uiPriority w:val="9"/>
    <w:rsid w:val="00FD106E"/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D1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62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724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2026-08-22T17:22:00Z</dcterms:created>
  <dcterms:modified xsi:type="dcterms:W3CDTF">2026-08-22T17:23:00Z</dcterms:modified>
</cp:coreProperties>
</file>