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D5D4A" w14:textId="77777777" w:rsidR="0045473B" w:rsidRDefault="0045473B" w:rsidP="0045473B">
      <w:r>
        <w:t>Subject: ACT: Execute Recertification of Firewall Rules</w:t>
      </w:r>
    </w:p>
    <w:p w14:paraId="0F40A040" w14:textId="77777777" w:rsidR="0045473B" w:rsidRDefault="0045473B" w:rsidP="0045473B"/>
    <w:p w14:paraId="3D506BDA" w14:textId="77777777" w:rsidR="0045473B" w:rsidRDefault="0045473B" w:rsidP="0045473B">
      <w:pPr>
        <w:pStyle w:val="NormalWeb"/>
        <w:spacing w:before="0" w:beforeAutospacing="0" w:after="0" w:afterAutospacing="0"/>
      </w:pPr>
      <w:r>
        <w:t>Body Text:</w:t>
      </w:r>
      <w:r>
        <w:br/>
      </w:r>
      <w:r>
        <w:br/>
      </w:r>
      <w:r>
        <w:rPr>
          <w:b/>
          <w:bCs/>
          <w:color w:val="0C882A"/>
        </w:rPr>
        <w:t>ASK</w:t>
      </w:r>
      <w:r>
        <w:rPr>
          <w:color w:val="000000"/>
        </w:rPr>
        <w:t> – Our IT coworkers to review &amp; recertify all firewall rules so that we have a full understanding of our attack surface area. Please access the sharepoint list linked in this email to recertify your rules.  The list has a simple drop-down option in the Recertification Field:</w:t>
      </w:r>
    </w:p>
    <w:p w14:paraId="5146514D" w14:textId="77777777" w:rsidR="0045473B" w:rsidRDefault="0045473B" w:rsidP="0045473B">
      <w:pPr>
        <w:pStyle w:val="NormalWeb"/>
        <w:spacing w:before="0" w:beforeAutospacing="0" w:after="0" w:afterAutospacing="0"/>
      </w:pPr>
    </w:p>
    <w:p w14:paraId="11A9DF47" w14:textId="77777777" w:rsidR="0045473B" w:rsidRDefault="0045473B" w:rsidP="0045473B">
      <w:pPr>
        <w:numPr>
          <w:ilvl w:val="0"/>
          <w:numId w:val="1"/>
        </w:numPr>
        <w:rPr>
          <w:rFonts w:eastAsia="Times New Roman"/>
          <w:color w:val="000000"/>
          <w:sz w:val="24"/>
          <w:szCs w:val="24"/>
        </w:rPr>
      </w:pPr>
      <w:r>
        <w:rPr>
          <w:rFonts w:eastAsia="Times New Roman"/>
          <w:b/>
          <w:bCs/>
          <w:color w:val="000000"/>
          <w:sz w:val="24"/>
          <w:szCs w:val="24"/>
        </w:rPr>
        <w:t>Recertify</w:t>
      </w:r>
      <w:r>
        <w:rPr>
          <w:rFonts w:eastAsia="Times New Roman"/>
          <w:color w:val="000000"/>
          <w:sz w:val="24"/>
          <w:szCs w:val="24"/>
        </w:rPr>
        <w:t xml:space="preserve"> – Use this option for actively used rules that are required for your application.</w:t>
      </w:r>
    </w:p>
    <w:p w14:paraId="3CE75446" w14:textId="77777777" w:rsidR="0045473B" w:rsidRDefault="0045473B" w:rsidP="0045473B">
      <w:pPr>
        <w:numPr>
          <w:ilvl w:val="0"/>
          <w:numId w:val="1"/>
        </w:numPr>
        <w:rPr>
          <w:rFonts w:eastAsia="Times New Roman"/>
          <w:color w:val="000000"/>
          <w:sz w:val="24"/>
          <w:szCs w:val="24"/>
        </w:rPr>
      </w:pPr>
      <w:r>
        <w:rPr>
          <w:rFonts w:eastAsia="Times New Roman"/>
          <w:b/>
          <w:bCs/>
          <w:color w:val="000000"/>
          <w:sz w:val="24"/>
          <w:szCs w:val="24"/>
        </w:rPr>
        <w:t>Recertify – Disaster Recovery (DR)</w:t>
      </w:r>
      <w:r>
        <w:rPr>
          <w:rFonts w:eastAsia="Times New Roman"/>
          <w:color w:val="000000"/>
          <w:sz w:val="24"/>
          <w:szCs w:val="24"/>
        </w:rPr>
        <w:t xml:space="preserve"> – Use this option for rules that are necessary for disaster recovery, but may not be used frequently.</w:t>
      </w:r>
    </w:p>
    <w:p w14:paraId="1198E516" w14:textId="77777777" w:rsidR="0045473B" w:rsidRDefault="0045473B" w:rsidP="0045473B">
      <w:pPr>
        <w:numPr>
          <w:ilvl w:val="0"/>
          <w:numId w:val="1"/>
        </w:numPr>
        <w:spacing w:before="100" w:beforeAutospacing="1" w:after="100" w:afterAutospacing="1"/>
        <w:rPr>
          <w:rFonts w:eastAsia="Times New Roman"/>
          <w:color w:val="000000"/>
          <w:sz w:val="24"/>
          <w:szCs w:val="24"/>
        </w:rPr>
      </w:pPr>
      <w:r>
        <w:rPr>
          <w:rFonts w:eastAsia="Times New Roman"/>
          <w:b/>
          <w:bCs/>
          <w:color w:val="000000"/>
          <w:sz w:val="24"/>
          <w:szCs w:val="24"/>
        </w:rPr>
        <w:t>Cleanup/Remove</w:t>
      </w:r>
      <w:r>
        <w:rPr>
          <w:rFonts w:eastAsia="Times New Roman"/>
          <w:color w:val="000000"/>
          <w:sz w:val="24"/>
          <w:szCs w:val="24"/>
        </w:rPr>
        <w:t xml:space="preserve"> – Use this option if the rule is no longer necessary and can be removed</w:t>
      </w:r>
    </w:p>
    <w:p w14:paraId="319946CC" w14:textId="77777777" w:rsidR="0045473B" w:rsidRDefault="0045473B" w:rsidP="0045473B">
      <w:pPr>
        <w:numPr>
          <w:ilvl w:val="0"/>
          <w:numId w:val="1"/>
        </w:numPr>
        <w:spacing w:before="100" w:beforeAutospacing="1" w:after="100" w:afterAutospacing="1"/>
        <w:rPr>
          <w:rFonts w:eastAsia="Times New Roman"/>
          <w:color w:val="000000"/>
          <w:sz w:val="24"/>
          <w:szCs w:val="24"/>
        </w:rPr>
      </w:pPr>
      <w:r>
        <w:rPr>
          <w:rFonts w:eastAsia="Times New Roman"/>
          <w:b/>
          <w:bCs/>
          <w:color w:val="000000"/>
          <w:sz w:val="24"/>
          <w:szCs w:val="24"/>
        </w:rPr>
        <w:t>Need Assistance</w:t>
      </w:r>
      <w:r>
        <w:rPr>
          <w:rFonts w:eastAsia="Times New Roman"/>
          <w:color w:val="000000"/>
          <w:sz w:val="24"/>
          <w:szCs w:val="24"/>
        </w:rPr>
        <w:t xml:space="preserve"> – If you are unsure which option to select, please attend office hours. A list of office hours times and links are at the bottom of this message.</w:t>
      </w:r>
    </w:p>
    <w:p w14:paraId="603DD6BA" w14:textId="77777777" w:rsidR="0045473B" w:rsidRDefault="0045473B" w:rsidP="0045473B">
      <w:pPr>
        <w:spacing w:before="100" w:beforeAutospacing="1" w:after="100" w:afterAutospacing="1"/>
        <w:rPr>
          <w:color w:val="000000"/>
          <w:sz w:val="24"/>
          <w:szCs w:val="24"/>
        </w:rPr>
      </w:pPr>
      <w:r>
        <w:rPr>
          <w:color w:val="000000"/>
          <w:sz w:val="24"/>
          <w:szCs w:val="24"/>
        </w:rPr>
        <w:t xml:space="preserve">Please respond to this request and update your assigned rules within one week.  You may receive multiple emails for different groups of rules due to limitations of sharepoint lists. </w:t>
      </w:r>
      <w:r>
        <w:rPr>
          <w:b/>
          <w:bCs/>
          <w:color w:val="000000"/>
          <w:sz w:val="24"/>
          <w:szCs w:val="24"/>
        </w:rPr>
        <w:t>All</w:t>
      </w:r>
      <w:r>
        <w:rPr>
          <w:color w:val="000000"/>
          <w:sz w:val="24"/>
          <w:szCs w:val="24"/>
        </w:rPr>
        <w:t xml:space="preserve"> rules </w:t>
      </w:r>
      <w:r>
        <w:rPr>
          <w:b/>
          <w:bCs/>
          <w:color w:val="000000"/>
          <w:sz w:val="24"/>
          <w:szCs w:val="24"/>
        </w:rPr>
        <w:t>must</w:t>
      </w:r>
      <w:r>
        <w:rPr>
          <w:color w:val="000000"/>
          <w:sz w:val="24"/>
          <w:szCs w:val="24"/>
        </w:rPr>
        <w:t xml:space="preserve"> be recertified by 9/</w:t>
      </w:r>
      <w:r>
        <w:rPr>
          <w:sz w:val="24"/>
          <w:szCs w:val="24"/>
        </w:rPr>
        <w:t>18</w:t>
      </w:r>
      <w:r>
        <w:rPr>
          <w:color w:val="000000"/>
          <w:sz w:val="24"/>
          <w:szCs w:val="24"/>
        </w:rPr>
        <w:t>.</w:t>
      </w:r>
    </w:p>
    <w:p w14:paraId="3F637683" w14:textId="77777777" w:rsidR="0045473B" w:rsidRDefault="0045473B" w:rsidP="0045473B">
      <w:pPr>
        <w:rPr>
          <w:color w:val="000000"/>
          <w:sz w:val="36"/>
          <w:szCs w:val="36"/>
        </w:rPr>
      </w:pPr>
      <w:r>
        <w:rPr>
          <w:color w:val="000000"/>
          <w:sz w:val="36"/>
          <w:szCs w:val="36"/>
        </w:rPr>
        <w:t>Background</w:t>
      </w:r>
    </w:p>
    <w:p w14:paraId="65C64A5E" w14:textId="77777777" w:rsidR="0045473B" w:rsidRDefault="0045473B" w:rsidP="0045473B">
      <w:pPr>
        <w:rPr>
          <w:color w:val="000000"/>
          <w:sz w:val="24"/>
          <w:szCs w:val="24"/>
        </w:rPr>
      </w:pPr>
    </w:p>
    <w:tbl>
      <w:tblPr>
        <w:tblW w:w="5000" w:type="pct"/>
        <w:tblCellMar>
          <w:left w:w="0" w:type="dxa"/>
          <w:right w:w="0" w:type="dxa"/>
        </w:tblCellMar>
        <w:tblLook w:val="04A0" w:firstRow="1" w:lastRow="0" w:firstColumn="1" w:lastColumn="0" w:noHBand="0" w:noVBand="1"/>
      </w:tblPr>
      <w:tblGrid>
        <w:gridCol w:w="9360"/>
      </w:tblGrid>
      <w:tr w:rsidR="0045473B" w14:paraId="4C4FC3EB" w14:textId="77777777">
        <w:tc>
          <w:tcPr>
            <w:tcW w:w="5000" w:type="pct"/>
            <w:tcMar>
              <w:top w:w="0" w:type="dxa"/>
              <w:left w:w="144" w:type="dxa"/>
              <w:bottom w:w="0" w:type="dxa"/>
              <w:right w:w="144" w:type="dxa"/>
            </w:tcMar>
            <w:hideMark/>
          </w:tcPr>
          <w:tbl>
            <w:tblPr>
              <w:tblW w:w="5000" w:type="pct"/>
              <w:tblCellMar>
                <w:left w:w="0" w:type="dxa"/>
                <w:right w:w="0" w:type="dxa"/>
              </w:tblCellMar>
              <w:tblLook w:val="04A0" w:firstRow="1" w:lastRow="0" w:firstColumn="1" w:lastColumn="0" w:noHBand="0" w:noVBand="1"/>
            </w:tblPr>
            <w:tblGrid>
              <w:gridCol w:w="9072"/>
            </w:tblGrid>
            <w:tr w:rsidR="0045473B" w14:paraId="066DABAD" w14:textId="77777777">
              <w:tc>
                <w:tcPr>
                  <w:tcW w:w="5000" w:type="pct"/>
                  <w:shd w:val="clear" w:color="auto" w:fill="F2F2F2"/>
                  <w:tcMar>
                    <w:top w:w="144" w:type="dxa"/>
                    <w:left w:w="144" w:type="dxa"/>
                    <w:bottom w:w="144" w:type="dxa"/>
                    <w:right w:w="144" w:type="dxa"/>
                  </w:tcMar>
                  <w:hideMark/>
                </w:tcPr>
                <w:p w14:paraId="031FDCA2" w14:textId="77777777" w:rsidR="0045473B" w:rsidRDefault="0045473B">
                  <w:pPr>
                    <w:pStyle w:val="NormalWeb"/>
                    <w:spacing w:before="0" w:beforeAutospacing="0" w:after="0" w:afterAutospacing="0"/>
                  </w:pPr>
                  <w:r>
                    <w:rPr>
                      <w:color w:val="000000"/>
                    </w:rPr>
                    <w:t>Here are a brief points that signal the drivers for this effort:</w:t>
                  </w:r>
                </w:p>
                <w:p w14:paraId="785FD637" w14:textId="77777777" w:rsidR="0045473B" w:rsidRDefault="0045473B">
                  <w:pPr>
                    <w:pStyle w:val="NormalWeb"/>
                    <w:spacing w:before="0" w:beforeAutospacing="0" w:after="0" w:afterAutospacing="0"/>
                  </w:pPr>
                  <w:r>
                    <w:rPr>
                      <w:color w:val="000000"/>
                    </w:rPr>
                    <w:t> </w:t>
                  </w:r>
                </w:p>
                <w:p w14:paraId="0FA9F200" w14:textId="77777777" w:rsidR="0045473B" w:rsidRDefault="0045473B">
                  <w:pPr>
                    <w:numPr>
                      <w:ilvl w:val="0"/>
                      <w:numId w:val="2"/>
                    </w:numPr>
                    <w:rPr>
                      <w:rFonts w:eastAsia="Times New Roman"/>
                      <w:color w:val="000000"/>
                    </w:rPr>
                  </w:pPr>
                  <w:r>
                    <w:rPr>
                      <w:rFonts w:eastAsia="Times New Roman"/>
                      <w:color w:val="000000"/>
                    </w:rPr>
                    <w:t>Heightened geopolitical strain and regional volatility are increasing the likelihood of opportunistic and state</w:t>
                  </w:r>
                  <w:r>
                    <w:rPr>
                      <w:rFonts w:eastAsia="Times New Roman"/>
                      <w:color w:val="000000"/>
                    </w:rPr>
                    <w:noBreakHyphen/>
                    <w:t>aligned cyber activity, prompting a prudent reassessment of perimeter and inter</w:t>
                  </w:r>
                  <w:r>
                    <w:rPr>
                      <w:rFonts w:eastAsia="Times New Roman"/>
                      <w:color w:val="000000"/>
                    </w:rPr>
                    <w:noBreakHyphen/>
                    <w:t>node controls.</w:t>
                  </w:r>
                </w:p>
                <w:p w14:paraId="05B59157" w14:textId="77777777" w:rsidR="0045473B" w:rsidRDefault="0045473B">
                  <w:pPr>
                    <w:numPr>
                      <w:ilvl w:val="0"/>
                      <w:numId w:val="2"/>
                    </w:numPr>
                    <w:spacing w:before="100" w:beforeAutospacing="1" w:after="100" w:afterAutospacing="1"/>
                    <w:rPr>
                      <w:rFonts w:eastAsia="Times New Roman"/>
                      <w:color w:val="000000"/>
                    </w:rPr>
                  </w:pPr>
                  <w:r>
                    <w:rPr>
                      <w:rFonts w:eastAsia="Times New Roman"/>
                      <w:color w:val="000000"/>
                    </w:rPr>
                    <w:t>An evolving “Mythos” threat narrative—where automation, AI</w:t>
                  </w:r>
                  <w:r>
                    <w:rPr>
                      <w:rFonts w:eastAsia="Times New Roman"/>
                      <w:color w:val="000000"/>
                    </w:rPr>
                    <w:noBreakHyphen/>
                    <w:t>assisted actors, and asymmetric techniques compress attack timelines—requires sharper situational awareness across all exposed attack surfaces.</w:t>
                  </w:r>
                </w:p>
                <w:p w14:paraId="219577F2" w14:textId="77777777" w:rsidR="0045473B" w:rsidRDefault="0045473B">
                  <w:pPr>
                    <w:numPr>
                      <w:ilvl w:val="0"/>
                      <w:numId w:val="2"/>
                    </w:numPr>
                    <w:spacing w:before="100" w:beforeAutospacing="1" w:after="100" w:afterAutospacing="1"/>
                    <w:rPr>
                      <w:rFonts w:eastAsia="Times New Roman"/>
                      <w:color w:val="000000"/>
                    </w:rPr>
                  </w:pPr>
                  <w:r>
                    <w:rPr>
                      <w:rFonts w:eastAsia="Times New Roman"/>
                      <w:color w:val="000000"/>
                    </w:rPr>
                    <w:t>Growth in connectivity and exception</w:t>
                  </w:r>
                  <w:r>
                    <w:rPr>
                      <w:rFonts w:eastAsia="Times New Roman"/>
                      <w:color w:val="000000"/>
                    </w:rPr>
                    <w:noBreakHyphen/>
                    <w:t>based access over time necessitates periodic rationalization to ensure firewall rules remain intentionally aligned to today’s risk posture, not yesterday’s needs.</w:t>
                  </w:r>
                </w:p>
                <w:p w14:paraId="7E27415F" w14:textId="77777777" w:rsidR="0045473B" w:rsidRDefault="0045473B">
                  <w:pPr>
                    <w:numPr>
                      <w:ilvl w:val="0"/>
                      <w:numId w:val="2"/>
                    </w:numPr>
                    <w:spacing w:before="100" w:beforeAutospacing="1" w:after="100" w:afterAutospacing="1"/>
                    <w:rPr>
                      <w:rFonts w:eastAsia="Times New Roman"/>
                      <w:color w:val="000000"/>
                    </w:rPr>
                  </w:pPr>
                  <w:r>
                    <w:rPr>
                      <w:rFonts w:eastAsia="Times New Roman"/>
                      <w:color w:val="000000"/>
                    </w:rPr>
                    <w:t>Proactive governance and operational readiness ahead of the upcoming Board of Directors session demonstrates disciplined control hygiene and reinforces that we are ahead of emerging risk vectors, not reacting to them.</w:t>
                  </w:r>
                </w:p>
                <w:p w14:paraId="4303DE23" w14:textId="77777777" w:rsidR="0045473B" w:rsidRDefault="0045473B">
                  <w:pPr>
                    <w:numPr>
                      <w:ilvl w:val="0"/>
                      <w:numId w:val="2"/>
                    </w:numPr>
                    <w:spacing w:before="100" w:beforeAutospacing="1" w:after="100" w:afterAutospacing="1"/>
                    <w:rPr>
                      <w:rFonts w:eastAsia="Times New Roman"/>
                      <w:color w:val="000000"/>
                    </w:rPr>
                  </w:pPr>
                  <w:r>
                    <w:rPr>
                      <w:rFonts w:eastAsia="Times New Roman"/>
                      <w:color w:val="000000"/>
                    </w:rPr>
                    <w:t>Compliance with PG&amp;E and industry standards.</w:t>
                  </w:r>
                </w:p>
              </w:tc>
            </w:tr>
          </w:tbl>
          <w:p w14:paraId="385FBFD9" w14:textId="77777777" w:rsidR="0045473B" w:rsidRDefault="0045473B">
            <w:pPr>
              <w:rPr>
                <w:rFonts w:ascii="Times New Roman" w:eastAsia="Times New Roman" w:hAnsi="Times New Roman" w:cs="Times New Roman"/>
                <w:sz w:val="20"/>
                <w:szCs w:val="20"/>
              </w:rPr>
            </w:pPr>
          </w:p>
        </w:tc>
      </w:tr>
    </w:tbl>
    <w:p w14:paraId="2B1BF147" w14:textId="77777777" w:rsidR="0045473B" w:rsidRDefault="0045473B" w:rsidP="0045473B">
      <w:pPr>
        <w:pStyle w:val="NormalWeb"/>
        <w:spacing w:after="240" w:afterAutospacing="0"/>
      </w:pPr>
      <w:r>
        <w:rPr>
          <w:sz w:val="22"/>
          <w:szCs w:val="22"/>
        </w:rPr>
        <w:br/>
      </w:r>
      <w:r>
        <w:rPr>
          <w:sz w:val="22"/>
          <w:szCs w:val="22"/>
        </w:rPr>
        <w:br/>
      </w:r>
      <w:r>
        <w:rPr>
          <w:b/>
          <w:bCs/>
        </w:rPr>
        <w:t>How to Recertify your Applications:</w:t>
      </w:r>
    </w:p>
    <w:p w14:paraId="6A0401A3" w14:textId="77777777" w:rsidR="0045473B" w:rsidRDefault="0045473B" w:rsidP="0045473B">
      <w:pPr>
        <w:numPr>
          <w:ilvl w:val="0"/>
          <w:numId w:val="3"/>
        </w:numPr>
        <w:spacing w:before="100" w:beforeAutospacing="1" w:after="100" w:afterAutospacing="1"/>
        <w:rPr>
          <w:rFonts w:eastAsia="Times New Roman"/>
          <w:sz w:val="24"/>
          <w:szCs w:val="24"/>
        </w:rPr>
      </w:pPr>
      <w:r>
        <w:rPr>
          <w:rFonts w:eastAsia="Times New Roman"/>
          <w:sz w:val="24"/>
          <w:szCs w:val="24"/>
        </w:rPr>
        <w:lastRenderedPageBreak/>
        <w:t>Open the sharepoint list linked above</w:t>
      </w:r>
    </w:p>
    <w:p w14:paraId="36BFCA0B" w14:textId="5A919454" w:rsidR="0045473B" w:rsidRDefault="0045473B" w:rsidP="0045473B">
      <w:pPr>
        <w:numPr>
          <w:ilvl w:val="0"/>
          <w:numId w:val="3"/>
        </w:numPr>
        <w:spacing w:before="100" w:beforeAutospacing="1" w:after="100" w:afterAutospacing="1"/>
        <w:rPr>
          <w:rFonts w:eastAsia="Times New Roman"/>
          <w:sz w:val="24"/>
          <w:szCs w:val="24"/>
        </w:rPr>
      </w:pPr>
      <w:r>
        <w:rPr>
          <w:rFonts w:eastAsia="Times New Roman"/>
          <w:sz w:val="24"/>
          <w:szCs w:val="24"/>
        </w:rPr>
        <w:t xml:space="preserve">Click the Edit in grid view button at the top of the page. </w:t>
      </w:r>
      <w:r>
        <w:rPr>
          <w:rFonts w:eastAsia="Times New Roman"/>
          <w:noProof/>
          <w:sz w:val="24"/>
          <w:szCs w:val="24"/>
        </w:rPr>
        <w:drawing>
          <wp:inline distT="0" distB="0" distL="0" distR="0" wp14:anchorId="42333B8B" wp14:editId="537C172A">
            <wp:extent cx="942975" cy="285750"/>
            <wp:effectExtent l="0" t="0" r="9525" b="0"/>
            <wp:docPr id="857973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42975" cy="285750"/>
                    </a:xfrm>
                    <a:prstGeom prst="rect">
                      <a:avLst/>
                    </a:prstGeom>
                    <a:noFill/>
                    <a:ln>
                      <a:noFill/>
                    </a:ln>
                  </pic:spPr>
                </pic:pic>
              </a:graphicData>
            </a:graphic>
          </wp:inline>
        </w:drawing>
      </w:r>
    </w:p>
    <w:p w14:paraId="76B6DD30" w14:textId="77777777" w:rsidR="0045473B" w:rsidRDefault="0045473B" w:rsidP="0045473B">
      <w:pPr>
        <w:numPr>
          <w:ilvl w:val="0"/>
          <w:numId w:val="3"/>
        </w:numPr>
        <w:spacing w:before="100" w:beforeAutospacing="1" w:after="100" w:afterAutospacing="1"/>
        <w:rPr>
          <w:rFonts w:eastAsia="Times New Roman"/>
          <w:sz w:val="24"/>
          <w:szCs w:val="24"/>
        </w:rPr>
      </w:pPr>
      <w:r>
        <w:rPr>
          <w:rFonts w:eastAsia="Times New Roman"/>
          <w:sz w:val="24"/>
          <w:szCs w:val="24"/>
        </w:rPr>
        <w:t>Filter the list to show only your applications.</w:t>
      </w:r>
    </w:p>
    <w:p w14:paraId="6050686E" w14:textId="77777777"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 xml:space="preserve">You can filter by selecting a column heading and choosing “Filter by”.  You can apply this to multiple headings. </w:t>
      </w:r>
    </w:p>
    <w:p w14:paraId="07C336AE" w14:textId="77777777" w:rsidR="0045473B" w:rsidRDefault="0045473B" w:rsidP="0045473B">
      <w:pPr>
        <w:pStyle w:val="NormalWeb"/>
        <w:numPr>
          <w:ilvl w:val="2"/>
          <w:numId w:val="3"/>
        </w:numPr>
      </w:pPr>
      <w:r>
        <w:t>If you know your Application ID(s), that column will be the most effective.</w:t>
      </w:r>
    </w:p>
    <w:p w14:paraId="67156835" w14:textId="09D6786F" w:rsidR="0045473B" w:rsidRDefault="0045473B" w:rsidP="0045473B">
      <w:pPr>
        <w:pStyle w:val="NormalWeb"/>
        <w:numPr>
          <w:ilvl w:val="2"/>
          <w:numId w:val="3"/>
        </w:numPr>
      </w:pPr>
      <w:r>
        <w:t>Alternatively, Filter by your IT Director, then filter in the IT SME, IT SME Backup, or Client Owner fields for your name. Filtering by IT Director first will reduce the number of options for the other fields.</w:t>
      </w:r>
      <w:r>
        <w:br/>
      </w:r>
      <w:r>
        <w:rPr>
          <w:noProof/>
        </w:rPr>
        <w:drawing>
          <wp:inline distT="0" distB="0" distL="0" distR="0" wp14:anchorId="428010D2" wp14:editId="1558C6FC">
            <wp:extent cx="1914525" cy="2600325"/>
            <wp:effectExtent l="0" t="0" r="9525" b="9525"/>
            <wp:docPr id="22396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914525" cy="2600325"/>
                    </a:xfrm>
                    <a:prstGeom prst="rect">
                      <a:avLst/>
                    </a:prstGeom>
                    <a:noFill/>
                    <a:ln>
                      <a:noFill/>
                    </a:ln>
                  </pic:spPr>
                </pic:pic>
              </a:graphicData>
            </a:graphic>
          </wp:inline>
        </w:drawing>
      </w:r>
    </w:p>
    <w:p w14:paraId="3B4B9F88" w14:textId="6D728A8D"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 xml:space="preserve">The Filter icon </w:t>
      </w:r>
      <w:r>
        <w:rPr>
          <w:rFonts w:eastAsia="Times New Roman"/>
          <w:noProof/>
          <w:sz w:val="24"/>
          <w:szCs w:val="24"/>
        </w:rPr>
        <w:drawing>
          <wp:inline distT="0" distB="0" distL="0" distR="0" wp14:anchorId="46123383" wp14:editId="1C6F1B2F">
            <wp:extent cx="304800" cy="228600"/>
            <wp:effectExtent l="0" t="0" r="0" b="0"/>
            <wp:docPr id="991970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Pr>
          <w:rFonts w:eastAsia="Times New Roman"/>
          <w:sz w:val="24"/>
          <w:szCs w:val="24"/>
        </w:rPr>
        <w:t>  will open a list of all possible filters. The most useful will be Application Name (App-ID), or selecting your name in the IT SME, IT SME Backup, Client Owner, or IT Director fields. Close the filter options list by clicking the X in the upper right corner.</w:t>
      </w:r>
    </w:p>
    <w:p w14:paraId="5F33FBEC" w14:textId="77777777" w:rsidR="0045473B" w:rsidRDefault="0045473B" w:rsidP="0045473B">
      <w:pPr>
        <w:numPr>
          <w:ilvl w:val="0"/>
          <w:numId w:val="3"/>
        </w:numPr>
        <w:spacing w:before="100" w:beforeAutospacing="1" w:after="100" w:afterAutospacing="1"/>
        <w:rPr>
          <w:rFonts w:eastAsia="Times New Roman"/>
          <w:sz w:val="24"/>
          <w:szCs w:val="24"/>
        </w:rPr>
      </w:pPr>
      <w:r>
        <w:rPr>
          <w:rFonts w:eastAsia="Times New Roman"/>
          <w:sz w:val="24"/>
          <w:szCs w:val="24"/>
        </w:rPr>
        <w:t>Review the rule and select the appropriate disposition in the Recertification Column. Note that you will need to double-click in the cell in the Recertification Column to bring up the pick list.</w:t>
      </w:r>
    </w:p>
    <w:p w14:paraId="68546C91" w14:textId="380D7BB8" w:rsidR="0045473B" w:rsidRDefault="0045473B" w:rsidP="0045473B">
      <w:pPr>
        <w:pStyle w:val="NormalWeb"/>
      </w:pPr>
      <w:r>
        <w:lastRenderedPageBreak/>
        <w:br/>
      </w:r>
      <w:r>
        <w:rPr>
          <w:noProof/>
        </w:rPr>
        <w:drawing>
          <wp:inline distT="0" distB="0" distL="0" distR="0" wp14:anchorId="434EFFA8" wp14:editId="7081A114">
            <wp:extent cx="3429000" cy="1876425"/>
            <wp:effectExtent l="0" t="0" r="0" b="9525"/>
            <wp:docPr id="1664522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429000" cy="1876425"/>
                    </a:xfrm>
                    <a:prstGeom prst="rect">
                      <a:avLst/>
                    </a:prstGeom>
                    <a:noFill/>
                    <a:ln>
                      <a:noFill/>
                    </a:ln>
                  </pic:spPr>
                </pic:pic>
              </a:graphicData>
            </a:graphic>
          </wp:inline>
        </w:drawing>
      </w:r>
    </w:p>
    <w:p w14:paraId="09D5DCBB" w14:textId="77777777"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Recertify -&gt; This rule will be kept and recertified.</w:t>
      </w:r>
    </w:p>
    <w:p w14:paraId="6C81B48B" w14:textId="77777777"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Recertify – Disaster Recovery (DR) -&gt; This rule will be kept, recertified, and tagged as necessary for Disaster Recovery activities. This will prevent removal if it is unused for longer than 365 days.</w:t>
      </w:r>
    </w:p>
    <w:p w14:paraId="46F824B1" w14:textId="77777777"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Cleanup / Remove -&gt;  This rule will be disabled and deleted later via CRQs.</w:t>
      </w:r>
    </w:p>
    <w:p w14:paraId="38A47F3B" w14:textId="77777777" w:rsidR="0045473B" w:rsidRDefault="0045473B" w:rsidP="0045473B">
      <w:pPr>
        <w:numPr>
          <w:ilvl w:val="1"/>
          <w:numId w:val="3"/>
        </w:numPr>
        <w:spacing w:before="100" w:beforeAutospacing="1" w:after="100" w:afterAutospacing="1"/>
        <w:rPr>
          <w:rFonts w:eastAsia="Times New Roman"/>
          <w:sz w:val="24"/>
          <w:szCs w:val="24"/>
        </w:rPr>
      </w:pPr>
      <w:r>
        <w:rPr>
          <w:rFonts w:eastAsia="Times New Roman"/>
          <w:sz w:val="24"/>
          <w:szCs w:val="24"/>
        </w:rPr>
        <w:t>Need Assistance  -&gt; Network Protection Services (NPS) will reach out to you and provide assistance. Alternatively, you can join Office Hours for support.</w:t>
      </w:r>
    </w:p>
    <w:p w14:paraId="19B1C79D" w14:textId="77777777" w:rsidR="0045473B" w:rsidRDefault="0045473B" w:rsidP="0045473B">
      <w:pPr>
        <w:pStyle w:val="NormalWeb"/>
      </w:pPr>
      <w:r>
        <w:t>NOTE: The “Last Hit” column is a useful tool for determining if a rule is needed or not.  This date indicates the last time the rule was used. If it is blank, the rule has never been used. If the rule has never been hit, or was last used more than 365 days ago, please either consider this rule for deletion or mark it as Disaster Recovery, if needed.</w:t>
      </w:r>
    </w:p>
    <w:p w14:paraId="544388F5" w14:textId="77777777" w:rsidR="0045473B" w:rsidRDefault="0045473B" w:rsidP="0045473B">
      <w:pPr>
        <w:pStyle w:val="NormalWeb"/>
        <w:rPr>
          <w:b/>
          <w:bCs/>
        </w:rPr>
      </w:pPr>
      <w:r>
        <w:br/>
      </w:r>
      <w:r>
        <w:br/>
      </w:r>
      <w:r>
        <w:rPr>
          <w:b/>
          <w:bCs/>
        </w:rPr>
        <w:t>Frequently Asked Questions</w:t>
      </w:r>
    </w:p>
    <w:p w14:paraId="3DE9FE50" w14:textId="77777777" w:rsidR="0045473B" w:rsidRDefault="0045473B" w:rsidP="0045473B">
      <w:pPr>
        <w:numPr>
          <w:ilvl w:val="0"/>
          <w:numId w:val="4"/>
        </w:numPr>
        <w:spacing w:before="100" w:beforeAutospacing="1" w:after="100" w:afterAutospacing="1"/>
        <w:rPr>
          <w:rFonts w:eastAsia="Times New Roman"/>
          <w:sz w:val="24"/>
          <w:szCs w:val="24"/>
        </w:rPr>
      </w:pPr>
      <w:r>
        <w:rPr>
          <w:rFonts w:eastAsia="Times New Roman"/>
          <w:sz w:val="24"/>
          <w:szCs w:val="24"/>
        </w:rPr>
        <w:t>I can’t access the recertification pick list or I can’t access the list at all.</w:t>
      </w:r>
    </w:p>
    <w:p w14:paraId="54CE1EB3" w14:textId="77777777" w:rsidR="0045473B" w:rsidRDefault="0045473B" w:rsidP="0045473B">
      <w:pPr>
        <w:numPr>
          <w:ilvl w:val="1"/>
          <w:numId w:val="4"/>
        </w:numPr>
        <w:spacing w:before="100" w:beforeAutospacing="1" w:after="100" w:afterAutospacing="1"/>
        <w:rPr>
          <w:rFonts w:eastAsia="Times New Roman"/>
          <w:sz w:val="24"/>
          <w:szCs w:val="24"/>
        </w:rPr>
      </w:pPr>
      <w:r>
        <w:rPr>
          <w:rFonts w:eastAsia="Times New Roman"/>
          <w:sz w:val="24"/>
          <w:szCs w:val="24"/>
        </w:rPr>
        <w:t>Make sure you click on the “Edit in Grid View” button at the top left.</w:t>
      </w:r>
    </w:p>
    <w:p w14:paraId="027C987D" w14:textId="77777777" w:rsidR="0045473B" w:rsidRDefault="0045473B" w:rsidP="0045473B">
      <w:pPr>
        <w:numPr>
          <w:ilvl w:val="0"/>
          <w:numId w:val="4"/>
        </w:numPr>
        <w:spacing w:before="100" w:beforeAutospacing="1" w:after="100" w:afterAutospacing="1"/>
        <w:rPr>
          <w:rFonts w:eastAsia="Times New Roman"/>
          <w:sz w:val="24"/>
          <w:szCs w:val="24"/>
        </w:rPr>
      </w:pPr>
      <w:r>
        <w:rPr>
          <w:rFonts w:eastAsia="Times New Roman"/>
          <w:sz w:val="24"/>
          <w:szCs w:val="24"/>
        </w:rPr>
        <w:t>How do I get help if I don’t know if a rule is needed or not?</w:t>
      </w:r>
    </w:p>
    <w:p w14:paraId="00F2B6A0" w14:textId="77777777" w:rsidR="0045473B" w:rsidRDefault="0045473B" w:rsidP="0045473B">
      <w:pPr>
        <w:numPr>
          <w:ilvl w:val="1"/>
          <w:numId w:val="4"/>
        </w:numPr>
        <w:spacing w:before="100" w:beforeAutospacing="1" w:after="100" w:afterAutospacing="1"/>
        <w:rPr>
          <w:rFonts w:eastAsia="Times New Roman"/>
          <w:sz w:val="24"/>
          <w:szCs w:val="24"/>
        </w:rPr>
      </w:pPr>
      <w:r>
        <w:rPr>
          <w:rFonts w:eastAsia="Times New Roman"/>
          <w:sz w:val="24"/>
          <w:szCs w:val="24"/>
        </w:rPr>
        <w:t>Please come to office hours or mark the line as “Need Assistance / Unsure” and NPS will reach out to you.</w:t>
      </w:r>
    </w:p>
    <w:p w14:paraId="7A54C8FA" w14:textId="77777777" w:rsidR="0045473B" w:rsidRDefault="0045473B" w:rsidP="0045473B">
      <w:pPr>
        <w:numPr>
          <w:ilvl w:val="0"/>
          <w:numId w:val="4"/>
        </w:numPr>
        <w:spacing w:before="100" w:beforeAutospacing="1" w:after="100" w:afterAutospacing="1"/>
        <w:rPr>
          <w:rFonts w:eastAsia="Times New Roman"/>
          <w:sz w:val="24"/>
          <w:szCs w:val="24"/>
        </w:rPr>
      </w:pPr>
      <w:r>
        <w:rPr>
          <w:rFonts w:eastAsia="Times New Roman"/>
          <w:sz w:val="24"/>
          <w:szCs w:val="24"/>
        </w:rPr>
        <w:t>I don’t think this rule should belong to me. How do I get assistance?</w:t>
      </w:r>
    </w:p>
    <w:p w14:paraId="21AF2025" w14:textId="77777777" w:rsidR="0045473B" w:rsidRDefault="0045473B" w:rsidP="0045473B">
      <w:pPr>
        <w:numPr>
          <w:ilvl w:val="1"/>
          <w:numId w:val="4"/>
        </w:numPr>
        <w:spacing w:before="100" w:beforeAutospacing="1" w:after="100" w:afterAutospacing="1"/>
        <w:rPr>
          <w:rFonts w:eastAsia="Times New Roman"/>
          <w:sz w:val="24"/>
          <w:szCs w:val="24"/>
        </w:rPr>
      </w:pPr>
      <w:r>
        <w:rPr>
          <w:rFonts w:eastAsia="Times New Roman"/>
          <w:sz w:val="24"/>
          <w:szCs w:val="24"/>
        </w:rPr>
        <w:t>Please come to office hours or mark the line as “Need Assistance / Unsure” and NPS will reach out to you.</w:t>
      </w:r>
    </w:p>
    <w:p w14:paraId="5670DF84" w14:textId="77777777" w:rsidR="0045473B" w:rsidRDefault="0045473B" w:rsidP="0045473B">
      <w:pPr>
        <w:numPr>
          <w:ilvl w:val="0"/>
          <w:numId w:val="4"/>
        </w:numPr>
        <w:spacing w:before="100" w:beforeAutospacing="1" w:after="100" w:afterAutospacing="1"/>
        <w:rPr>
          <w:rFonts w:eastAsia="Times New Roman"/>
          <w:sz w:val="24"/>
          <w:szCs w:val="24"/>
        </w:rPr>
      </w:pPr>
      <w:r>
        <w:rPr>
          <w:rFonts w:eastAsia="Times New Roman"/>
          <w:sz w:val="24"/>
          <w:szCs w:val="24"/>
        </w:rPr>
        <w:t>Can I update multiple rows at once?</w:t>
      </w:r>
    </w:p>
    <w:p w14:paraId="433BAE02" w14:textId="77777777" w:rsidR="0045473B" w:rsidRDefault="0045473B" w:rsidP="0045473B">
      <w:pPr>
        <w:numPr>
          <w:ilvl w:val="1"/>
          <w:numId w:val="4"/>
        </w:numPr>
        <w:spacing w:before="100" w:beforeAutospacing="1" w:after="100" w:afterAutospacing="1"/>
        <w:rPr>
          <w:rFonts w:eastAsia="Times New Roman"/>
          <w:sz w:val="24"/>
          <w:szCs w:val="24"/>
        </w:rPr>
      </w:pPr>
      <w:r>
        <w:rPr>
          <w:rFonts w:eastAsia="Times New Roman"/>
          <w:sz w:val="24"/>
          <w:szCs w:val="24"/>
        </w:rPr>
        <w:t>Yes! Please update the first row with the option you wish to use. Next, select that cell and hit CTRL-C to copy.  Then, highlight the next couple of cells you wish to update and hit CTRL-V to paste.  Please note you can only paste into ~10-15 rows at a time easily.</w:t>
      </w:r>
    </w:p>
    <w:p w14:paraId="638F6182" w14:textId="34BC6902" w:rsidR="0045473B" w:rsidRDefault="0045473B" w:rsidP="0045473B">
      <w:pPr>
        <w:rPr>
          <w:sz w:val="24"/>
          <w:szCs w:val="24"/>
        </w:rPr>
      </w:pPr>
      <w:r>
        <w:rPr>
          <w:sz w:val="24"/>
          <w:szCs w:val="24"/>
        </w:rPr>
        <w:lastRenderedPageBreak/>
        <w:t xml:space="preserve">The online FAQ will be updated as additional questions arise: </w:t>
      </w:r>
      <w:hyperlink r:id="rId15" w:history="1">
        <w:r>
          <w:rPr>
            <w:noProof/>
            <w:color w:val="0000FF"/>
            <w:sz w:val="24"/>
            <w:szCs w:val="24"/>
            <w:shd w:val="clear" w:color="auto" w:fill="F3F2F1"/>
          </w:rPr>
          <w:drawing>
            <wp:inline distT="0" distB="0" distL="0" distR="0" wp14:anchorId="48B2AC6B" wp14:editId="5B35A9B5">
              <wp:extent cx="152400" cy="152400"/>
              <wp:effectExtent l="0" t="0" r="0" b="0"/>
              <wp:docPr id="254402473" name="Picture 1"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x ic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SmartLink"/>
            <w:sz w:val="24"/>
            <w:szCs w:val="24"/>
          </w:rPr>
          <w:t> Firewall Recertification How-To and FAQ.docx</w:t>
        </w:r>
      </w:hyperlink>
    </w:p>
    <w:p w14:paraId="671D09CD" w14:textId="77777777" w:rsidR="00AF4651" w:rsidRDefault="00AF4651"/>
    <w:sectPr w:rsidR="00AF4651">
      <w:footerReference w:type="even" r:id="rId18"/>
      <w:footerReference w:type="defaul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F24D" w14:textId="77777777" w:rsidR="008B310A" w:rsidRDefault="008B310A" w:rsidP="0045473B">
      <w:r>
        <w:separator/>
      </w:r>
    </w:p>
  </w:endnote>
  <w:endnote w:type="continuationSeparator" w:id="0">
    <w:p w14:paraId="0787B5FB" w14:textId="77777777" w:rsidR="008B310A" w:rsidRDefault="008B310A" w:rsidP="0045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5249" w14:textId="47DB7EB1" w:rsidR="0045473B" w:rsidRDefault="0045473B">
    <w:pPr>
      <w:pStyle w:val="Footer"/>
    </w:pPr>
    <w:r>
      <w:rPr>
        <w:noProof/>
        <w14:ligatures w14:val="standardContextual"/>
      </w:rPr>
      <mc:AlternateContent>
        <mc:Choice Requires="wps">
          <w:drawing>
            <wp:anchor distT="0" distB="0" distL="0" distR="0" simplePos="0" relativeHeight="251659264" behindDoc="0" locked="0" layoutInCell="1" allowOverlap="1" wp14:anchorId="4A983487" wp14:editId="36638B85">
              <wp:simplePos x="635" y="635"/>
              <wp:positionH relativeFrom="page">
                <wp:align>center</wp:align>
              </wp:positionH>
              <wp:positionV relativeFrom="page">
                <wp:align>bottom</wp:align>
              </wp:positionV>
              <wp:extent cx="414655" cy="376555"/>
              <wp:effectExtent l="0" t="0" r="4445" b="0"/>
              <wp:wrapNone/>
              <wp:docPr id="2076865513" name="Text Box 7"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4655" cy="376555"/>
                      </a:xfrm>
                      <a:prstGeom prst="rect">
                        <a:avLst/>
                      </a:prstGeom>
                      <a:noFill/>
                      <a:ln>
                        <a:noFill/>
                      </a:ln>
                    </wps:spPr>
                    <wps:txbx>
                      <w:txbxContent>
                        <w:p w14:paraId="41DA413C" w14:textId="6D0574EF"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983487" id="_x0000_t202" coordsize="21600,21600" o:spt="202" path="m,l,21600r21600,l21600,xe">
              <v:stroke joinstyle="miter"/>
              <v:path gradientshapeok="t" o:connecttype="rect"/>
            </v:shapetype>
            <v:shape id="Text Box 7" o:spid="_x0000_s1026" type="#_x0000_t202" alt="Public " style="position:absolute;margin-left:0;margin-top:0;width:32.65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" filled="f" stroked="f">
              <v:fill o:detectmouseclick="t"/>
              <v:textbox style="mso-fit-shape-to-text:t" inset="0,0,0,15pt">
                <w:txbxContent>
                  <w:p w14:paraId="41DA413C" w14:textId="6D0574EF"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B60F" w14:textId="3A2ABE70" w:rsidR="0045473B" w:rsidRDefault="0045473B">
    <w:pPr>
      <w:pStyle w:val="Footer"/>
    </w:pPr>
    <w:r>
      <w:rPr>
        <w:noProof/>
        <w14:ligatures w14:val="standardContextual"/>
      </w:rPr>
      <mc:AlternateContent>
        <mc:Choice Requires="wps">
          <w:drawing>
            <wp:anchor distT="0" distB="0" distL="0" distR="0" simplePos="0" relativeHeight="251660288" behindDoc="0" locked="0" layoutInCell="1" allowOverlap="1" wp14:anchorId="14D89C04" wp14:editId="16C2568E">
              <wp:simplePos x="635" y="635"/>
              <wp:positionH relativeFrom="page">
                <wp:align>center</wp:align>
              </wp:positionH>
              <wp:positionV relativeFrom="page">
                <wp:align>bottom</wp:align>
              </wp:positionV>
              <wp:extent cx="414655" cy="376555"/>
              <wp:effectExtent l="0" t="0" r="4445" b="0"/>
              <wp:wrapNone/>
              <wp:docPr id="1604897739" name="Text Box 8"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4655" cy="376555"/>
                      </a:xfrm>
                      <a:prstGeom prst="rect">
                        <a:avLst/>
                      </a:prstGeom>
                      <a:noFill/>
                      <a:ln>
                        <a:noFill/>
                      </a:ln>
                    </wps:spPr>
                    <wps:txbx>
                      <w:txbxContent>
                        <w:p w14:paraId="168EAC61" w14:textId="7A77B74A"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D89C04" id="_x0000_t202" coordsize="21600,21600" o:spt="202" path="m,l,21600r21600,l21600,xe">
              <v:stroke joinstyle="miter"/>
              <v:path gradientshapeok="t" o:connecttype="rect"/>
            </v:shapetype>
            <v:shape id="Text Box 8" o:spid="_x0000_s1027" type="#_x0000_t202" alt="Public " style="position:absolute;margin-left:0;margin-top:0;width:32.65pt;height:29.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" filled="f" stroked="f">
              <v:fill o:detectmouseclick="t"/>
              <v:textbox style="mso-fit-shape-to-text:t" inset="0,0,0,15pt">
                <w:txbxContent>
                  <w:p w14:paraId="168EAC61" w14:textId="7A77B74A"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E7ED" w14:textId="75E3E5FB" w:rsidR="0045473B" w:rsidRDefault="0045473B">
    <w:pPr>
      <w:pStyle w:val="Footer"/>
    </w:pPr>
    <w:r>
      <w:rPr>
        <w:noProof/>
        <w14:ligatures w14:val="standardContextual"/>
      </w:rPr>
      <mc:AlternateContent>
        <mc:Choice Requires="wps">
          <w:drawing>
            <wp:anchor distT="0" distB="0" distL="0" distR="0" simplePos="0" relativeHeight="251658240" behindDoc="0" locked="0" layoutInCell="1" allowOverlap="1" wp14:anchorId="42FAD667" wp14:editId="615FB70C">
              <wp:simplePos x="635" y="635"/>
              <wp:positionH relativeFrom="page">
                <wp:align>center</wp:align>
              </wp:positionH>
              <wp:positionV relativeFrom="page">
                <wp:align>bottom</wp:align>
              </wp:positionV>
              <wp:extent cx="414655" cy="376555"/>
              <wp:effectExtent l="0" t="0" r="4445" b="0"/>
              <wp:wrapNone/>
              <wp:docPr id="1426386890" name="Text Box 6"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4655" cy="376555"/>
                      </a:xfrm>
                      <a:prstGeom prst="rect">
                        <a:avLst/>
                      </a:prstGeom>
                      <a:noFill/>
                      <a:ln>
                        <a:noFill/>
                      </a:ln>
                    </wps:spPr>
                    <wps:txbx>
                      <w:txbxContent>
                        <w:p w14:paraId="135BF504" w14:textId="49D34769"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FAD667" id="_x0000_t202" coordsize="21600,21600" o:spt="202" path="m,l,21600r21600,l21600,xe">
              <v:stroke joinstyle="miter"/>
              <v:path gradientshapeok="t" o:connecttype="rect"/>
            </v:shapetype>
            <v:shape id="Text Box 6" o:spid="_x0000_s1028" type="#_x0000_t202" alt="Public " style="position:absolute;margin-left:0;margin-top:0;width:32.65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ICzDgIAABw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" filled="f" stroked="f">
              <v:fill o:detectmouseclick="t"/>
              <v:textbox style="mso-fit-shape-to-text:t" inset="0,0,0,15pt">
                <w:txbxContent>
                  <w:p w14:paraId="135BF504" w14:textId="49D34769" w:rsidR="0045473B" w:rsidRPr="0045473B" w:rsidRDefault="0045473B" w:rsidP="0045473B">
                    <w:pPr>
                      <w:rPr>
                        <w:rFonts w:eastAsia="Aptos"/>
                        <w:noProof/>
                        <w:color w:val="000000"/>
                        <w:sz w:val="24"/>
                        <w:szCs w:val="24"/>
                      </w:rPr>
                    </w:pPr>
                    <w:r w:rsidRPr="0045473B">
                      <w:rPr>
                        <w:rFonts w:eastAsia="Aptos"/>
                        <w:noProof/>
                        <w:color w:val="000000"/>
                        <w:sz w:val="24"/>
                        <w:szCs w:val="24"/>
                      </w:rPr>
                      <w:t xml:space="preserve">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BC0A2" w14:textId="77777777" w:rsidR="008B310A" w:rsidRDefault="008B310A" w:rsidP="0045473B">
      <w:r>
        <w:separator/>
      </w:r>
    </w:p>
  </w:footnote>
  <w:footnote w:type="continuationSeparator" w:id="0">
    <w:p w14:paraId="3FFC2E08" w14:textId="77777777" w:rsidR="008B310A" w:rsidRDefault="008B310A" w:rsidP="00454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6067A"/>
    <w:multiLevelType w:val="hybridMultilevel"/>
    <w:tmpl w:val="C08E9A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A6A3E39"/>
    <w:multiLevelType w:val="multilevel"/>
    <w:tmpl w:val="C4CE8F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AD52C14"/>
    <w:multiLevelType w:val="hybridMultilevel"/>
    <w:tmpl w:val="FF54EF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71CB3BE2"/>
    <w:multiLevelType w:val="multilevel"/>
    <w:tmpl w:val="03F8BD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4645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8164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6712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03800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3B"/>
    <w:rsid w:val="0045473B"/>
    <w:rsid w:val="007308F2"/>
    <w:rsid w:val="008B310A"/>
    <w:rsid w:val="00AF4651"/>
    <w:rsid w:val="00C4702B"/>
    <w:rsid w:val="00D97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5096"/>
  <w15:chartTrackingRefBased/>
  <w15:docId w15:val="{D41D633E-A9EC-45BE-BB89-B081A7E1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73B"/>
    <w:pPr>
      <w:spacing w:after="0" w:line="240" w:lineRule="auto"/>
    </w:pPr>
    <w:rPr>
      <w:rFonts w:ascii="Aptos" w:hAnsi="Aptos" w:cs="Aptos"/>
      <w:kern w:val="0"/>
      <w:sz w:val="22"/>
      <w:szCs w:val="22"/>
      <w14:ligatures w14:val="none"/>
    </w:rPr>
  </w:style>
  <w:style w:type="paragraph" w:styleId="Heading1">
    <w:name w:val="heading 1"/>
    <w:basedOn w:val="Normal"/>
    <w:next w:val="Normal"/>
    <w:link w:val="Heading1Char"/>
    <w:uiPriority w:val="9"/>
    <w:qFormat/>
    <w:rsid w:val="00454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7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3B"/>
    <w:rPr>
      <w:rFonts w:eastAsiaTheme="majorEastAsia" w:cstheme="majorBidi"/>
      <w:color w:val="272727" w:themeColor="text1" w:themeTint="D8"/>
    </w:rPr>
  </w:style>
  <w:style w:type="paragraph" w:styleId="Title">
    <w:name w:val="Title"/>
    <w:basedOn w:val="Normal"/>
    <w:next w:val="Normal"/>
    <w:link w:val="TitleChar"/>
    <w:uiPriority w:val="10"/>
    <w:qFormat/>
    <w:rsid w:val="004547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3B"/>
    <w:pPr>
      <w:spacing w:before="160"/>
      <w:jc w:val="center"/>
    </w:pPr>
    <w:rPr>
      <w:i/>
      <w:iCs/>
      <w:color w:val="404040" w:themeColor="text1" w:themeTint="BF"/>
    </w:rPr>
  </w:style>
  <w:style w:type="character" w:customStyle="1" w:styleId="QuoteChar">
    <w:name w:val="Quote Char"/>
    <w:basedOn w:val="DefaultParagraphFont"/>
    <w:link w:val="Quote"/>
    <w:uiPriority w:val="29"/>
    <w:rsid w:val="0045473B"/>
    <w:rPr>
      <w:i/>
      <w:iCs/>
      <w:color w:val="404040" w:themeColor="text1" w:themeTint="BF"/>
    </w:rPr>
  </w:style>
  <w:style w:type="paragraph" w:styleId="ListParagraph">
    <w:name w:val="List Paragraph"/>
    <w:basedOn w:val="Normal"/>
    <w:uiPriority w:val="34"/>
    <w:qFormat/>
    <w:rsid w:val="0045473B"/>
    <w:pPr>
      <w:ind w:left="720"/>
      <w:contextualSpacing/>
    </w:pPr>
  </w:style>
  <w:style w:type="character" w:styleId="IntenseEmphasis">
    <w:name w:val="Intense Emphasis"/>
    <w:basedOn w:val="DefaultParagraphFont"/>
    <w:uiPriority w:val="21"/>
    <w:qFormat/>
    <w:rsid w:val="0045473B"/>
    <w:rPr>
      <w:i/>
      <w:iCs/>
      <w:color w:val="0F4761" w:themeColor="accent1" w:themeShade="BF"/>
    </w:rPr>
  </w:style>
  <w:style w:type="paragraph" w:styleId="IntenseQuote">
    <w:name w:val="Intense Quote"/>
    <w:basedOn w:val="Normal"/>
    <w:next w:val="Normal"/>
    <w:link w:val="IntenseQuoteChar"/>
    <w:uiPriority w:val="30"/>
    <w:qFormat/>
    <w:rsid w:val="00454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73B"/>
    <w:rPr>
      <w:i/>
      <w:iCs/>
      <w:color w:val="0F4761" w:themeColor="accent1" w:themeShade="BF"/>
    </w:rPr>
  </w:style>
  <w:style w:type="character" w:styleId="IntenseReference">
    <w:name w:val="Intense Reference"/>
    <w:basedOn w:val="DefaultParagraphFont"/>
    <w:uiPriority w:val="32"/>
    <w:qFormat/>
    <w:rsid w:val="0045473B"/>
    <w:rPr>
      <w:b/>
      <w:bCs/>
      <w:smallCaps/>
      <w:color w:val="0F4761" w:themeColor="accent1" w:themeShade="BF"/>
      <w:spacing w:val="5"/>
    </w:rPr>
  </w:style>
  <w:style w:type="paragraph" w:styleId="NormalWeb">
    <w:name w:val="Normal (Web)"/>
    <w:basedOn w:val="Normal"/>
    <w:uiPriority w:val="99"/>
    <w:semiHidden/>
    <w:unhideWhenUsed/>
    <w:rsid w:val="0045473B"/>
    <w:pPr>
      <w:spacing w:before="100" w:beforeAutospacing="1" w:after="100" w:afterAutospacing="1"/>
    </w:pPr>
    <w:rPr>
      <w:sz w:val="24"/>
      <w:szCs w:val="24"/>
    </w:rPr>
  </w:style>
  <w:style w:type="character" w:styleId="SmartLink">
    <w:name w:val="Smart Link"/>
    <w:basedOn w:val="DefaultParagraphFont"/>
    <w:uiPriority w:val="99"/>
    <w:semiHidden/>
    <w:unhideWhenUsed/>
    <w:rsid w:val="0045473B"/>
    <w:rPr>
      <w:color w:val="0000FF"/>
      <w:u w:val="single"/>
      <w:shd w:val="clear" w:color="auto" w:fill="F3F2F1"/>
    </w:rPr>
  </w:style>
  <w:style w:type="paragraph" w:styleId="Footer">
    <w:name w:val="footer"/>
    <w:basedOn w:val="Normal"/>
    <w:link w:val="FooterChar"/>
    <w:uiPriority w:val="99"/>
    <w:unhideWhenUsed/>
    <w:rsid w:val="0045473B"/>
    <w:pPr>
      <w:tabs>
        <w:tab w:val="center" w:pos="4680"/>
        <w:tab w:val="right" w:pos="9360"/>
      </w:tabs>
    </w:pPr>
  </w:style>
  <w:style w:type="character" w:customStyle="1" w:styleId="FooterChar">
    <w:name w:val="Footer Char"/>
    <w:basedOn w:val="DefaultParagraphFont"/>
    <w:link w:val="Footer"/>
    <w:uiPriority w:val="99"/>
    <w:rsid w:val="0045473B"/>
    <w:rPr>
      <w:rFonts w:ascii="Aptos" w:hAnsi="Aptos" w:cs="Apto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cid:image002.png@01DD2A4B.FC66EB20"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cid:image004.png@01DD2A4B.FC66EB20" TargetMode="External"/><Relationship Id="rId17" Type="http://schemas.openxmlformats.org/officeDocument/2006/relationships/image" Target="cid:image006.png@01DD2A4B.FC66EB20"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pge.sharepoint.com/:w:/r/sites/NetworkProtectionServicesPublic/_layouts/15/Doc.aspx?sourcedoc=%7B63AB99B0-3F4D-4F8B-8AD2-5965EC76F1FE%7D&amp;file=Firewall%20Recertification%20How-To%20and%20FAQ.docx&amp;action=default&amp;mobileredirect=true&amp;DefaultItemOpen=1" TargetMode="External"/><Relationship Id="rId10" Type="http://schemas.openxmlformats.org/officeDocument/2006/relationships/image" Target="cid:image003.png@01DD2A4B.FC66EB20"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cid:image005.png@01DD2A4B.FC66EB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3837e6c-d705-437e-b3ab-e6d8024f5cad}" enabled="1" method="Privileged" siteId="{44ae661a-ece6-41aa-bc96-7c2c85a08941}"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762</Words>
  <Characters>4346</Characters>
  <Application>Microsoft Office Word</Application>
  <DocSecurity>0</DocSecurity>
  <Lines>36</Lines>
  <Paragraphs>10</Paragraphs>
  <ScaleCrop>false</ScaleCrop>
  <Company>Pacific Gas and Electric Co</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Hardik</dc:creator>
  <cp:keywords/>
  <dc:description/>
  <cp:lastModifiedBy>Patel, Hardik</cp:lastModifiedBy>
  <cp:revision>1</cp:revision>
  <dcterms:created xsi:type="dcterms:W3CDTF">2026-08-12T22:28:00Z</dcterms:created>
  <dcterms:modified xsi:type="dcterms:W3CDTF">2026-08-12T22:29:00Z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5504efca,7bca73e9,5fa8cbcb</vt:lpwstr>
  </property>
  <property fmtid="{D5CDD505-2E9C-101B-9397-08002B2CF9AE}" pid="3" name="ClassificationContentMarkingFooterFontProps">
    <vt:lpwstr>#000000,12,Aptos</vt:lpwstr>
  </property>
  <property fmtid="{D5CDD505-2E9C-101B-9397-08002B2CF9AE}" pid="4" name="ClassificationContentMarkingFooterText">
    <vt:lpwstr>Public </vt:lpwstr>
  </property>
</Properties>
</file>