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56D27" w14:textId="77777777" w:rsidR="00AA630E" w:rsidRPr="00AA630E" w:rsidRDefault="00AA630E" w:rsidP="00AA630E">
      <w:r w:rsidRPr="00AA630E">
        <w:t>Hi Dan, following up on the batch schedule I sent via email last Thursday, July 16th — want to make sure we can get this confirmed on your end:</w:t>
      </w:r>
    </w:p>
    <w:p w14:paraId="04592A1E" w14:textId="77777777" w:rsidR="00AA630E" w:rsidRPr="00AA630E" w:rsidRDefault="00AA630E" w:rsidP="00AA630E">
      <w:pPr>
        <w:numPr>
          <w:ilvl w:val="0"/>
          <w:numId w:val="1"/>
        </w:numPr>
      </w:pPr>
      <w:r w:rsidRPr="00AA630E">
        <w:t>Batch 1 (July 16, Non-Agency 1,000) — can you confirm this is fully closed out, including the rogue account cleanup you mentioned?</w:t>
      </w:r>
    </w:p>
    <w:p w14:paraId="6BB1762C" w14:textId="77777777" w:rsidR="00AA630E" w:rsidRPr="00AA630E" w:rsidRDefault="00AA630E" w:rsidP="00AA630E">
      <w:pPr>
        <w:numPr>
          <w:ilvl w:val="0"/>
          <w:numId w:val="1"/>
        </w:numPr>
      </w:pPr>
      <w:r w:rsidRPr="00AA630E">
        <w:t>Batch 2 (July 23, Non-Agency 2,000) — this one wasn't affected by the correction I sent Thursday, so no changes needed here, good to proceed as scheduled.</w:t>
      </w:r>
    </w:p>
    <w:p w14:paraId="120F5572" w14:textId="77777777" w:rsidR="00AA630E" w:rsidRPr="00AA630E" w:rsidRDefault="00AA630E" w:rsidP="00AA630E">
      <w:pPr>
        <w:numPr>
          <w:ilvl w:val="0"/>
          <w:numId w:val="1"/>
        </w:numPr>
      </w:pPr>
      <w:r w:rsidRPr="00AA630E">
        <w:t xml:space="preserve">Batch 3 (July 30) — heads up this one did change: it now includes all remaining Non-Agency plus all Agency Champions, not just </w:t>
      </w:r>
      <w:proofErr w:type="gramStart"/>
      <w:r w:rsidRPr="00AA630E">
        <w:t>Non-Agency</w:t>
      </w:r>
      <w:proofErr w:type="gramEnd"/>
      <w:r w:rsidRPr="00AA630E">
        <w:t>. Wanted to flag that ahead of time so there's no confusion when it comes up.</w:t>
      </w:r>
    </w:p>
    <w:p w14:paraId="714DB9C6" w14:textId="77777777" w:rsidR="00AA630E" w:rsidRPr="00AA630E" w:rsidRDefault="00AA630E" w:rsidP="00AA630E">
      <w:pPr>
        <w:numPr>
          <w:ilvl w:val="0"/>
          <w:numId w:val="1"/>
        </w:numPr>
      </w:pPr>
      <w:r w:rsidRPr="00AA630E">
        <w:t>Batch 4 (August 6, Agency 1,000) — no changes, good to proceed as scheduled.</w:t>
      </w:r>
    </w:p>
    <w:p w14:paraId="4DDCC615" w14:textId="77777777" w:rsidR="00AA630E" w:rsidRPr="00AA630E" w:rsidRDefault="00AA630E" w:rsidP="00AA630E">
      <w:pPr>
        <w:numPr>
          <w:ilvl w:val="0"/>
          <w:numId w:val="1"/>
        </w:numPr>
      </w:pPr>
      <w:r w:rsidRPr="00AA630E">
        <w:t>Batch 5 (August 13) — this is half of remaining Agency, not all of it. For the final phase after that, we'll complete the rollout by removing the AD group from the policy so it applies to all remaining Agency users automatically — no separate batch needed.</w:t>
      </w:r>
    </w:p>
    <w:p w14:paraId="29A7F5DD" w14:textId="77777777" w:rsidR="00AA630E" w:rsidRPr="00AA630E" w:rsidRDefault="00AA630E" w:rsidP="00AA630E">
      <w:r w:rsidRPr="00AA630E">
        <w:t>Let me know if this all looks good or if anything needs adjusting.</w:t>
      </w:r>
    </w:p>
    <w:p w14:paraId="4A7CA3DD" w14:textId="77777777" w:rsidR="008A09FE" w:rsidRDefault="008A09FE"/>
    <w:sectPr w:rsidR="008A0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B241A"/>
    <w:multiLevelType w:val="multilevel"/>
    <w:tmpl w:val="55EE2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018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30E"/>
    <w:rsid w:val="00133D60"/>
    <w:rsid w:val="004B6520"/>
    <w:rsid w:val="008A09FE"/>
    <w:rsid w:val="00AA6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51CA9"/>
  <w15:chartTrackingRefBased/>
  <w15:docId w15:val="{BDE4E022-7D50-41B6-8280-B203A5F26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30E"/>
    <w:rPr>
      <w:rFonts w:eastAsiaTheme="majorEastAsia" w:cstheme="majorBidi"/>
      <w:color w:val="272727" w:themeColor="text1" w:themeTint="D8"/>
    </w:rPr>
  </w:style>
  <w:style w:type="paragraph" w:styleId="Title">
    <w:name w:val="Title"/>
    <w:basedOn w:val="Normal"/>
    <w:next w:val="Normal"/>
    <w:link w:val="TitleChar"/>
    <w:uiPriority w:val="10"/>
    <w:qFormat/>
    <w:rsid w:val="00AA6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30E"/>
    <w:pPr>
      <w:spacing w:before="160"/>
      <w:jc w:val="center"/>
    </w:pPr>
    <w:rPr>
      <w:i/>
      <w:iCs/>
      <w:color w:val="404040" w:themeColor="text1" w:themeTint="BF"/>
    </w:rPr>
  </w:style>
  <w:style w:type="character" w:customStyle="1" w:styleId="QuoteChar">
    <w:name w:val="Quote Char"/>
    <w:basedOn w:val="DefaultParagraphFont"/>
    <w:link w:val="Quote"/>
    <w:uiPriority w:val="29"/>
    <w:rsid w:val="00AA630E"/>
    <w:rPr>
      <w:i/>
      <w:iCs/>
      <w:color w:val="404040" w:themeColor="text1" w:themeTint="BF"/>
    </w:rPr>
  </w:style>
  <w:style w:type="paragraph" w:styleId="ListParagraph">
    <w:name w:val="List Paragraph"/>
    <w:basedOn w:val="Normal"/>
    <w:uiPriority w:val="34"/>
    <w:qFormat/>
    <w:rsid w:val="00AA630E"/>
    <w:pPr>
      <w:ind w:left="720"/>
      <w:contextualSpacing/>
    </w:pPr>
  </w:style>
  <w:style w:type="character" w:styleId="IntenseEmphasis">
    <w:name w:val="Intense Emphasis"/>
    <w:basedOn w:val="DefaultParagraphFont"/>
    <w:uiPriority w:val="21"/>
    <w:qFormat/>
    <w:rsid w:val="00AA630E"/>
    <w:rPr>
      <w:i/>
      <w:iCs/>
      <w:color w:val="0F4761" w:themeColor="accent1" w:themeShade="BF"/>
    </w:rPr>
  </w:style>
  <w:style w:type="paragraph" w:styleId="IntenseQuote">
    <w:name w:val="Intense Quote"/>
    <w:basedOn w:val="Normal"/>
    <w:next w:val="Normal"/>
    <w:link w:val="IntenseQuoteChar"/>
    <w:uiPriority w:val="30"/>
    <w:qFormat/>
    <w:rsid w:val="00AA6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30E"/>
    <w:rPr>
      <w:i/>
      <w:iCs/>
      <w:color w:val="0F4761" w:themeColor="accent1" w:themeShade="BF"/>
    </w:rPr>
  </w:style>
  <w:style w:type="character" w:styleId="IntenseReference">
    <w:name w:val="Intense Reference"/>
    <w:basedOn w:val="DefaultParagraphFont"/>
    <w:uiPriority w:val="32"/>
    <w:qFormat/>
    <w:rsid w:val="00AA63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Patel</dc:creator>
  <cp:keywords/>
  <dc:description/>
  <cp:lastModifiedBy>Hardik Patel</cp:lastModifiedBy>
  <cp:revision>1</cp:revision>
  <dcterms:created xsi:type="dcterms:W3CDTF">2026-07-20T20:37:00Z</dcterms:created>
  <dcterms:modified xsi:type="dcterms:W3CDTF">2026-07-20T20:37:00Z</dcterms:modified>
</cp:coreProperties>
</file>