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5D16F" w14:textId="596EE6D2" w:rsidR="00104A33" w:rsidRDefault="009F034A">
      <w:pPr>
        <w:rPr>
          <w:b/>
          <w:bCs/>
        </w:rPr>
      </w:pPr>
      <w:r>
        <w:rPr>
          <w:b/>
          <w:bCs/>
        </w:rPr>
        <w:t>DaCVaP2</w:t>
      </w:r>
      <w:r w:rsidR="00211A5E">
        <w:rPr>
          <w:b/>
          <w:bCs/>
        </w:rPr>
        <w:t>: S</w:t>
      </w:r>
      <w:r w:rsidR="00192097" w:rsidRPr="3A43F6B6">
        <w:rPr>
          <w:b/>
          <w:bCs/>
        </w:rPr>
        <w:t xml:space="preserve">evere perinatal outcomes following </w:t>
      </w:r>
      <w:r w:rsidR="00E92A95">
        <w:rPr>
          <w:b/>
          <w:bCs/>
        </w:rPr>
        <w:t>SARS-CoV-2 infection</w:t>
      </w:r>
      <w:r w:rsidR="00192097" w:rsidRPr="3A43F6B6">
        <w:rPr>
          <w:b/>
          <w:bCs/>
        </w:rPr>
        <w:t>.</w:t>
      </w:r>
    </w:p>
    <w:p w14:paraId="7BB2B0D6" w14:textId="11370D30" w:rsidR="009F034A" w:rsidRDefault="009F034A">
      <w:pPr>
        <w:rPr>
          <w:b/>
          <w:bCs/>
        </w:rPr>
      </w:pPr>
    </w:p>
    <w:p w14:paraId="08019F44" w14:textId="745F50BF" w:rsidR="009F034A" w:rsidRDefault="009F034A">
      <w:pPr>
        <w:rPr>
          <w:b/>
          <w:bCs/>
        </w:rPr>
      </w:pPr>
      <w:r>
        <w:rPr>
          <w:b/>
          <w:bCs/>
        </w:rPr>
        <w:t>Analysis Plan</w:t>
      </w:r>
    </w:p>
    <w:p w14:paraId="33CC9177" w14:textId="44F3EFD8" w:rsidR="00192097" w:rsidRDefault="00192097">
      <w:pPr>
        <w:rPr>
          <w:b/>
          <w:bCs/>
        </w:rPr>
      </w:pPr>
    </w:p>
    <w:p w14:paraId="5D44FFC4" w14:textId="0296599A" w:rsidR="0041707D" w:rsidRDefault="0041707D">
      <w:pPr>
        <w:rPr>
          <w:b/>
          <w:bCs/>
        </w:rPr>
      </w:pPr>
      <w:r w:rsidRPr="3A43F6B6">
        <w:rPr>
          <w:b/>
          <w:bCs/>
        </w:rPr>
        <w:t>Sarah Stock, Clara Calvert</w:t>
      </w:r>
      <w:r w:rsidR="205C18B5" w:rsidRPr="3A43F6B6">
        <w:rPr>
          <w:b/>
          <w:bCs/>
        </w:rPr>
        <w:t xml:space="preserve"> </w:t>
      </w:r>
      <w:r w:rsidR="23DEB3E2" w:rsidRPr="3A43F6B6">
        <w:rPr>
          <w:b/>
          <w:bCs/>
        </w:rPr>
        <w:t>&amp; Chris Robert</w:t>
      </w:r>
      <w:r w:rsidR="00E92A95">
        <w:rPr>
          <w:b/>
          <w:bCs/>
        </w:rPr>
        <w:t>s</w:t>
      </w:r>
      <w:r w:rsidR="23DEB3E2" w:rsidRPr="3A43F6B6">
        <w:rPr>
          <w:b/>
          <w:bCs/>
        </w:rPr>
        <w:t>on</w:t>
      </w:r>
    </w:p>
    <w:p w14:paraId="2EF90DBE" w14:textId="77777777" w:rsidR="0041707D" w:rsidRDefault="0041707D">
      <w:pPr>
        <w:rPr>
          <w:b/>
          <w:bCs/>
        </w:rPr>
      </w:pPr>
    </w:p>
    <w:p w14:paraId="61EE0680" w14:textId="77777777" w:rsidR="007C5221" w:rsidRPr="00211A5E" w:rsidRDefault="00192097">
      <w:pPr>
        <w:rPr>
          <w:b/>
          <w:bCs/>
          <w:u w:val="single"/>
        </w:rPr>
      </w:pPr>
      <w:r w:rsidRPr="00211A5E">
        <w:rPr>
          <w:b/>
          <w:bCs/>
          <w:u w:val="single"/>
        </w:rPr>
        <w:t xml:space="preserve">Aims: </w:t>
      </w:r>
    </w:p>
    <w:p w14:paraId="61D792DE" w14:textId="0FFB0741" w:rsidR="00192097" w:rsidRPr="00FB03AE" w:rsidRDefault="007C5221" w:rsidP="007C5221">
      <w:pPr>
        <w:pStyle w:val="ListParagraph"/>
        <w:numPr>
          <w:ilvl w:val="0"/>
          <w:numId w:val="1"/>
        </w:numPr>
      </w:pPr>
      <w:r w:rsidRPr="00FB03AE">
        <w:t>T</w:t>
      </w:r>
      <w:r w:rsidR="00192097" w:rsidRPr="00FB03AE">
        <w:t xml:space="preserve">o describe, at population level, </w:t>
      </w:r>
      <w:r w:rsidRPr="00FB03AE">
        <w:t>the incidence of SARS-CoV-2 infection in pregnancy in Scotland, Wales and Northern Ireland (+/- England)</w:t>
      </w:r>
    </w:p>
    <w:p w14:paraId="0107BF02" w14:textId="698695A8" w:rsidR="007C5221" w:rsidRPr="00FB03AE" w:rsidRDefault="007C5221" w:rsidP="007C5221">
      <w:pPr>
        <w:pStyle w:val="ListParagraph"/>
        <w:numPr>
          <w:ilvl w:val="0"/>
          <w:numId w:val="1"/>
        </w:numPr>
      </w:pPr>
      <w:r w:rsidRPr="00FB03AE">
        <w:t>To describe rates of preterm birth</w:t>
      </w:r>
      <w:r w:rsidR="00E92A95">
        <w:t xml:space="preserve"> and</w:t>
      </w:r>
      <w:r w:rsidR="00E92A95" w:rsidRPr="00FB03AE">
        <w:t xml:space="preserve"> </w:t>
      </w:r>
      <w:r w:rsidR="001A27B6" w:rsidRPr="00FB03AE">
        <w:t>perinatal mortality</w:t>
      </w:r>
      <w:r w:rsidRPr="00FB03AE">
        <w:t xml:space="preserve"> post SARS-CoV-2 infection</w:t>
      </w:r>
      <w:r w:rsidR="00960EED" w:rsidRPr="00FB03AE">
        <w:t xml:space="preserve"> in pregnancy</w:t>
      </w:r>
    </w:p>
    <w:p w14:paraId="37AFC7D3" w14:textId="2DB26C6C" w:rsidR="007C5221" w:rsidRPr="00FB03AE" w:rsidRDefault="007C5221" w:rsidP="007C5221">
      <w:pPr>
        <w:pStyle w:val="ListParagraph"/>
        <w:numPr>
          <w:ilvl w:val="0"/>
          <w:numId w:val="1"/>
        </w:numPr>
      </w:pPr>
      <w:r w:rsidRPr="00FB03AE">
        <w:t>To explore the effect of vaccination status on these post infection outcomes</w:t>
      </w:r>
      <w:r w:rsidR="001A401E">
        <w:t xml:space="preserve"> in women with</w:t>
      </w:r>
      <w:r w:rsidR="00E83955">
        <w:t xml:space="preserve"> </w:t>
      </w:r>
      <w:r w:rsidR="00E83955" w:rsidRPr="00FB03AE">
        <w:t>SARS-CoV-2</w:t>
      </w:r>
      <w:r w:rsidR="001A401E">
        <w:t xml:space="preserve"> infection in pregnancy</w:t>
      </w:r>
    </w:p>
    <w:p w14:paraId="2C386FE6" w14:textId="60569865" w:rsidR="00960EED" w:rsidRDefault="00960EED" w:rsidP="00960EED">
      <w:pPr>
        <w:rPr>
          <w:b/>
          <w:bCs/>
        </w:rPr>
      </w:pPr>
    </w:p>
    <w:p w14:paraId="7521446A" w14:textId="67CD0110" w:rsidR="00960EED" w:rsidRPr="00211A5E" w:rsidRDefault="00960EED" w:rsidP="00960EED">
      <w:pPr>
        <w:rPr>
          <w:b/>
          <w:bCs/>
          <w:u w:val="single"/>
        </w:rPr>
      </w:pPr>
      <w:r w:rsidRPr="00211A5E">
        <w:rPr>
          <w:b/>
          <w:bCs/>
          <w:u w:val="single"/>
        </w:rPr>
        <w:t xml:space="preserve">Methods: </w:t>
      </w:r>
    </w:p>
    <w:p w14:paraId="212F48CF" w14:textId="0C071C12" w:rsidR="00960EED" w:rsidRPr="00960EED" w:rsidRDefault="00960EED" w:rsidP="00960EED"/>
    <w:p w14:paraId="245AA1E1" w14:textId="3897F428" w:rsidR="009F034A" w:rsidRDefault="00FA5791" w:rsidP="00FA5791">
      <w:pPr>
        <w:rPr>
          <w:b/>
          <w:bCs/>
        </w:rPr>
      </w:pPr>
      <w:r>
        <w:rPr>
          <w:b/>
          <w:bCs/>
        </w:rPr>
        <w:t>Data sources and linkage:</w:t>
      </w:r>
    </w:p>
    <w:p w14:paraId="10460DC8" w14:textId="0F552851" w:rsidR="00FA5791" w:rsidRDefault="00FA5791" w:rsidP="00FA5791">
      <w:r w:rsidRPr="00960EED">
        <w:t>SCOTLAND:</w:t>
      </w:r>
      <w:r>
        <w:t xml:space="preserve"> </w:t>
      </w:r>
      <w:r w:rsidR="002376BB">
        <w:t>The Covid-19 in Pregnancy in Scotland (COPS) database.</w:t>
      </w:r>
    </w:p>
    <w:p w14:paraId="6A8B5BB0" w14:textId="17498211" w:rsidR="00FA5791" w:rsidRDefault="00FA5791" w:rsidP="00FA5791">
      <w:r>
        <w:t>WALES:</w:t>
      </w:r>
      <w:r w:rsidR="00E83955">
        <w:t xml:space="preserve"> </w:t>
      </w:r>
      <w:r w:rsidR="002376BB">
        <w:t>A</w:t>
      </w:r>
      <w:r w:rsidR="002376BB" w:rsidRPr="002376BB">
        <w:t>nonymised electronic health record and administrative data sources available within the Secure Anonymised Information Linkage (SAIL) Databank</w:t>
      </w:r>
      <w:r w:rsidR="002376BB">
        <w:t>.</w:t>
      </w:r>
    </w:p>
    <w:p w14:paraId="5901CD75" w14:textId="20B3D884" w:rsidR="00FA5791" w:rsidRDefault="00FA5791" w:rsidP="00FA5791">
      <w:r>
        <w:t>N IRELAND</w:t>
      </w:r>
      <w:r w:rsidR="00F51C5B">
        <w:t>:</w:t>
      </w:r>
      <w:r w:rsidR="00E83955">
        <w:t xml:space="preserve"> </w:t>
      </w:r>
      <w:r w:rsidR="009F034A" w:rsidRPr="009F034A">
        <w:t xml:space="preserve">Data from The Northern Ireland Maternity System (NIMATS) </w:t>
      </w:r>
      <w:proofErr w:type="gramStart"/>
      <w:r w:rsidR="009F034A" w:rsidRPr="009F034A">
        <w:t>will be used</w:t>
      </w:r>
      <w:proofErr w:type="gramEnd"/>
      <w:r w:rsidR="009F034A" w:rsidRPr="009F034A">
        <w:t xml:space="preserve"> to identify all women in who were pregnant on or became pregnant during the study period. </w:t>
      </w:r>
    </w:p>
    <w:p w14:paraId="0136EAE6" w14:textId="32DE1AC0" w:rsidR="00FA5791" w:rsidRDefault="00FA5791" w:rsidP="00FA5791">
      <w:pPr>
        <w:rPr>
          <w:b/>
          <w:bCs/>
        </w:rPr>
      </w:pPr>
    </w:p>
    <w:p w14:paraId="0DB4FD23" w14:textId="7D1E98DE" w:rsidR="00FA5791" w:rsidRPr="00211A5E" w:rsidRDefault="00FA5791" w:rsidP="00FA5791">
      <w:pPr>
        <w:rPr>
          <w:b/>
          <w:bCs/>
          <w:u w:val="single"/>
        </w:rPr>
      </w:pPr>
      <w:r w:rsidRPr="00211A5E">
        <w:rPr>
          <w:b/>
          <w:bCs/>
          <w:u w:val="single"/>
        </w:rPr>
        <w:t>Definitions:</w:t>
      </w:r>
    </w:p>
    <w:p w14:paraId="35EF95E8" w14:textId="77777777" w:rsidR="00F51C5B" w:rsidRDefault="00F51C5B" w:rsidP="00FA5791"/>
    <w:p w14:paraId="342607AC" w14:textId="77777777" w:rsidR="00211A5E" w:rsidRDefault="00091F1A" w:rsidP="00FA5791">
      <w:r w:rsidRPr="00E92A95">
        <w:rPr>
          <w:b/>
          <w:i/>
        </w:rPr>
        <w:t>Inclusion:</w:t>
      </w:r>
      <w:r>
        <w:t xml:space="preserve"> </w:t>
      </w:r>
    </w:p>
    <w:p w14:paraId="4BAD253F" w14:textId="15CEFC21" w:rsidR="0095620C" w:rsidRDefault="00091F1A" w:rsidP="00FA5791">
      <w:r>
        <w:t>A</w:t>
      </w:r>
      <w:r w:rsidR="002B2A33">
        <w:t xml:space="preserve">ny pregnancy resulting in a </w:t>
      </w:r>
      <w:r>
        <w:t xml:space="preserve">birth ≥24 </w:t>
      </w:r>
      <w:proofErr w:type="gramStart"/>
      <w:r>
        <w:t>weeks</w:t>
      </w:r>
      <w:proofErr w:type="gramEnd"/>
      <w:r>
        <w:t xml:space="preserve"> gestation</w:t>
      </w:r>
      <w:r w:rsidR="0095620C">
        <w:t xml:space="preserve"> between </w:t>
      </w:r>
      <w:r w:rsidR="00633732">
        <w:t>08 December</w:t>
      </w:r>
      <w:r w:rsidR="0095620C">
        <w:t xml:space="preserve"> 2020 to 31 </w:t>
      </w:r>
      <w:r w:rsidR="00E92A95">
        <w:t>January</w:t>
      </w:r>
      <w:r w:rsidR="0095620C">
        <w:t xml:space="preserve"> 202</w:t>
      </w:r>
      <w:r w:rsidR="00E92A95">
        <w:t>2.</w:t>
      </w:r>
    </w:p>
    <w:p w14:paraId="2F3D3471" w14:textId="5A119FC7" w:rsidR="00211A5E" w:rsidRDefault="00211A5E" w:rsidP="00FA5791"/>
    <w:p w14:paraId="2A533D06" w14:textId="77777777" w:rsidR="00211A5E" w:rsidRPr="00E92A95" w:rsidRDefault="00211A5E" w:rsidP="00211A5E">
      <w:pPr>
        <w:rPr>
          <w:b/>
          <w:i/>
        </w:rPr>
      </w:pPr>
      <w:r w:rsidRPr="00E92A95">
        <w:rPr>
          <w:b/>
          <w:i/>
        </w:rPr>
        <w:t xml:space="preserve">Outcomes: </w:t>
      </w:r>
    </w:p>
    <w:p w14:paraId="5658E8B8" w14:textId="220E0BD4" w:rsidR="00211A5E" w:rsidRDefault="00535CE0" w:rsidP="00211A5E">
      <w:r>
        <w:rPr>
          <w:i/>
          <w:iCs/>
        </w:rPr>
        <w:t>Extended p</w:t>
      </w:r>
      <w:r w:rsidR="00211A5E">
        <w:rPr>
          <w:i/>
          <w:iCs/>
        </w:rPr>
        <w:t>erinatal mortality</w:t>
      </w:r>
      <w:r w:rsidR="00211A5E" w:rsidRPr="008C127B">
        <w:rPr>
          <w:i/>
          <w:iCs/>
        </w:rPr>
        <w:t xml:space="preserve">: </w:t>
      </w:r>
      <w:r w:rsidR="00211A5E" w:rsidRPr="008C127B">
        <w:t xml:space="preserve">a baby born dead </w:t>
      </w:r>
      <w:r w:rsidR="00211A5E">
        <w:t xml:space="preserve">or live birth that </w:t>
      </w:r>
      <w:r w:rsidR="00633732">
        <w:t xml:space="preserve">subsequently </w:t>
      </w:r>
      <w:r w:rsidR="00211A5E">
        <w:t>died within 28 days of birth</w:t>
      </w:r>
      <w:r w:rsidR="00211A5E" w:rsidRPr="008C127B">
        <w:t xml:space="preserve">. </w:t>
      </w:r>
    </w:p>
    <w:p w14:paraId="2BE4B702" w14:textId="7F8D8A7C" w:rsidR="00211A5E" w:rsidRDefault="00211A5E" w:rsidP="00211A5E">
      <w:r w:rsidRPr="6C163EE7">
        <w:rPr>
          <w:i/>
          <w:iCs/>
        </w:rPr>
        <w:t>Preterm birth rate</w:t>
      </w:r>
      <w:r>
        <w:t xml:space="preserve">: </w:t>
      </w:r>
      <w:r w:rsidR="00633732">
        <w:t>a birth</w:t>
      </w:r>
      <w:r>
        <w:t xml:space="preserve"> before 37 weeks gestation (i.e., births up to 36+6 weeks gestation). </w:t>
      </w:r>
    </w:p>
    <w:p w14:paraId="239386AA" w14:textId="77777777" w:rsidR="00091F1A" w:rsidRDefault="00091F1A" w:rsidP="00FA5791">
      <w:pPr>
        <w:rPr>
          <w:b/>
          <w:bCs/>
        </w:rPr>
      </w:pPr>
    </w:p>
    <w:p w14:paraId="529A9EDF" w14:textId="73CE27AC" w:rsidR="00211A5E" w:rsidRDefault="00E83955" w:rsidP="00FA5791">
      <w:r w:rsidRPr="00E92A95">
        <w:rPr>
          <w:b/>
          <w:i/>
        </w:rPr>
        <w:t>Exposure:</w:t>
      </w:r>
      <w:r>
        <w:t xml:space="preserve"> </w:t>
      </w:r>
    </w:p>
    <w:p w14:paraId="0F529429" w14:textId="03209592" w:rsidR="00FA5791" w:rsidRPr="00FA5791" w:rsidRDefault="00FA5791" w:rsidP="00FA5791">
      <w:r w:rsidRPr="00FA5791">
        <w:t xml:space="preserve">Infection in pregnancy </w:t>
      </w:r>
      <w:proofErr w:type="gramStart"/>
      <w:r w:rsidR="006C1283">
        <w:t>will be</w:t>
      </w:r>
      <w:r w:rsidRPr="00FA5791">
        <w:t xml:space="preserve"> defined</w:t>
      </w:r>
      <w:proofErr w:type="gramEnd"/>
      <w:r w:rsidRPr="00FA5791">
        <w:t xml:space="preserve"> as </w:t>
      </w:r>
      <w:r w:rsidR="00211A5E">
        <w:t xml:space="preserve">SARS-CoV-2 </w:t>
      </w:r>
      <w:r w:rsidRPr="00FA5791">
        <w:t xml:space="preserve">infection diagnosed at any point from the date of conception (2 + 0 weeks gestation) to the </w:t>
      </w:r>
      <w:r w:rsidR="00211A5E">
        <w:t xml:space="preserve">end of an outcome-specific exposure period, which is the end of pregnancy for the perinatal mortality outcome and up to 36+6 weeks gestation for the preterm birth outcome. </w:t>
      </w:r>
    </w:p>
    <w:p w14:paraId="29EF653C" w14:textId="77777777" w:rsidR="00FA5791" w:rsidRDefault="00FA5791" w:rsidP="00FA5791"/>
    <w:p w14:paraId="6CFB82B6" w14:textId="65A309DE" w:rsidR="00FA5791" w:rsidRDefault="00FA5791" w:rsidP="00FA5791">
      <w:pPr>
        <w:rPr>
          <w:b/>
          <w:bCs/>
          <w:i/>
          <w:iCs/>
        </w:rPr>
      </w:pPr>
      <w:r w:rsidRPr="00FA5791">
        <w:t xml:space="preserve">The date of first positive viral RT−PCR sample collection </w:t>
      </w:r>
      <w:proofErr w:type="gramStart"/>
      <w:r w:rsidR="006C1283">
        <w:t>will be</w:t>
      </w:r>
      <w:r w:rsidRPr="00FA5791">
        <w:t xml:space="preserve"> taken</w:t>
      </w:r>
      <w:proofErr w:type="gramEnd"/>
      <w:r w:rsidRPr="00FA5791">
        <w:t xml:space="preserve"> as the date of onset of the first episode of COVID-19. Subsequent episodes </w:t>
      </w:r>
      <w:proofErr w:type="gramStart"/>
      <w:r w:rsidR="006C1283">
        <w:t>will be</w:t>
      </w:r>
      <w:r w:rsidRPr="00FA5791">
        <w:t xml:space="preserve"> recorded</w:t>
      </w:r>
      <w:proofErr w:type="gramEnd"/>
      <w:r w:rsidRPr="00FA5791">
        <w:t xml:space="preserve"> if a positive viral RT−PCR sample was taken ≥90 d after a first positive sample. </w:t>
      </w:r>
      <w:r w:rsidRPr="00FA5791">
        <w:rPr>
          <w:i/>
          <w:iCs/>
        </w:rPr>
        <w:t xml:space="preserve">Lateral flow test results </w:t>
      </w:r>
      <w:proofErr w:type="gramStart"/>
      <w:r w:rsidRPr="00FA5791">
        <w:rPr>
          <w:i/>
          <w:iCs/>
        </w:rPr>
        <w:t>w</w:t>
      </w:r>
      <w:r w:rsidR="00CA3C71">
        <w:rPr>
          <w:i/>
          <w:iCs/>
        </w:rPr>
        <w:t>il</w:t>
      </w:r>
      <w:r w:rsidR="006035E1">
        <w:rPr>
          <w:i/>
          <w:iCs/>
        </w:rPr>
        <w:t>l</w:t>
      </w:r>
      <w:r w:rsidR="00CA3C71">
        <w:rPr>
          <w:i/>
          <w:iCs/>
        </w:rPr>
        <w:t xml:space="preserve"> not be </w:t>
      </w:r>
      <w:r w:rsidRPr="00FA5791">
        <w:rPr>
          <w:i/>
          <w:iCs/>
        </w:rPr>
        <w:t>considered</w:t>
      </w:r>
      <w:proofErr w:type="gramEnd"/>
      <w:r w:rsidRPr="00FA5791">
        <w:rPr>
          <w:i/>
          <w:iCs/>
        </w:rPr>
        <w:t xml:space="preserve">. For the duration of our study period, anyone in </w:t>
      </w:r>
      <w:r>
        <w:rPr>
          <w:i/>
          <w:iCs/>
        </w:rPr>
        <w:t>UK</w:t>
      </w:r>
      <w:r w:rsidRPr="00FA5791">
        <w:rPr>
          <w:i/>
          <w:iCs/>
        </w:rPr>
        <w:t xml:space="preserve"> having a positive lateral flow test </w:t>
      </w:r>
      <w:proofErr w:type="gramStart"/>
      <w:r w:rsidRPr="00FA5791">
        <w:rPr>
          <w:i/>
          <w:iCs/>
        </w:rPr>
        <w:t>was advised</w:t>
      </w:r>
      <w:proofErr w:type="gramEnd"/>
      <w:r w:rsidRPr="00FA5791">
        <w:rPr>
          <w:i/>
          <w:iCs/>
        </w:rPr>
        <w:t xml:space="preserve"> to have a follow up RT-PCR test to confirm COVID-19</w:t>
      </w:r>
      <w:r w:rsidRPr="00FA5791">
        <w:rPr>
          <w:b/>
          <w:bCs/>
          <w:i/>
          <w:iCs/>
        </w:rPr>
        <w:t>.</w:t>
      </w:r>
    </w:p>
    <w:p w14:paraId="3ABE69DB" w14:textId="35EFD917" w:rsidR="00B64421" w:rsidRDefault="00B64421" w:rsidP="00FA5791">
      <w:pPr>
        <w:rPr>
          <w:b/>
          <w:bCs/>
          <w:i/>
          <w:iCs/>
        </w:rPr>
      </w:pPr>
    </w:p>
    <w:p w14:paraId="2FF7DFB9" w14:textId="4976878E" w:rsidR="00FA5791" w:rsidRPr="00211A5E" w:rsidRDefault="00211A5E" w:rsidP="00FA5791">
      <w:r w:rsidRPr="00211A5E">
        <w:lastRenderedPageBreak/>
        <w:t xml:space="preserve">For </w:t>
      </w:r>
      <w:r>
        <w:t>pregnancies with SARS-CoV-2 infection, we will further categorise these by their COVID-19 vaccination status at time of infection</w:t>
      </w:r>
      <w:r w:rsidR="00B44BC5">
        <w:t xml:space="preserve"> and the gestation at infection</w:t>
      </w:r>
      <w:r>
        <w:t xml:space="preserve">. </w:t>
      </w:r>
      <w:proofErr w:type="gramStart"/>
      <w:r w:rsidRPr="00FA5791">
        <w:t xml:space="preserve">Vaccination status </w:t>
      </w:r>
      <w:r>
        <w:t>will be</w:t>
      </w:r>
      <w:r w:rsidRPr="00FA5791">
        <w:t xml:space="preserve"> defined as unvaccinated (no previous COVID-19 vaccination before the date of onset of COVID-19 or with one dose of vaccination ≤21 d before the date of onset), partially vaccinated (one dose of vaccination &gt;21 d before the date of onset of COVID-19 or two doses of vaccination with the second dose ≤14 d before the date of onset) or fully vaccinated (two doses of vaccination with the second dose &gt;14 d before the date of onset of COVID-19).</w:t>
      </w:r>
      <w:proofErr w:type="gramEnd"/>
      <w:r w:rsidR="00B44BC5">
        <w:t xml:space="preserve"> For</w:t>
      </w:r>
      <w:r w:rsidR="00535CE0">
        <w:t xml:space="preserve"> gestation at infection, we will group pregnancies by the trimester at which the infection occurred (&lt;14 weeks gestation for first trimester, 14-27 weeks for second trimester and </w:t>
      </w:r>
      <w:r w:rsidR="00535CE0">
        <w:rPr>
          <w:rFonts w:cstheme="minorHAnsi"/>
        </w:rPr>
        <w:t>≥</w:t>
      </w:r>
      <w:r w:rsidR="00535CE0">
        <w:t xml:space="preserve">28 weeks for third trimester). If there are multiple infections in pregnancy, we will take the infection closest to birth. </w:t>
      </w:r>
    </w:p>
    <w:p w14:paraId="4022806A" w14:textId="4BFA6E1F" w:rsidR="002B2A33" w:rsidRDefault="002B2A33" w:rsidP="00FA5791"/>
    <w:p w14:paraId="702C1B98" w14:textId="68A209A5" w:rsidR="00B66A57" w:rsidRPr="00B66A57" w:rsidRDefault="00B66A57" w:rsidP="00F06E93">
      <w:pPr>
        <w:rPr>
          <w:b/>
          <w:bCs/>
          <w:i/>
          <w:iCs/>
        </w:rPr>
      </w:pPr>
      <w:r w:rsidRPr="00B66A57">
        <w:rPr>
          <w:b/>
          <w:bCs/>
          <w:i/>
          <w:iCs/>
        </w:rPr>
        <w:t>Covariates:</w:t>
      </w:r>
    </w:p>
    <w:p w14:paraId="7F73A7B9" w14:textId="335A1C2C" w:rsidR="00B44BC5" w:rsidRDefault="00B44BC5" w:rsidP="00F06E93">
      <w:r>
        <w:t xml:space="preserve">Where possible the following covariates will be create according to the following groupings: </w:t>
      </w:r>
    </w:p>
    <w:p w14:paraId="5BE87F28" w14:textId="6BC4FEE6" w:rsidR="00E92A95" w:rsidRDefault="00E92A95" w:rsidP="00F06E93">
      <w:r>
        <w:t xml:space="preserve">Maternal </w:t>
      </w:r>
      <w:r w:rsidR="00B66A57">
        <w:t>age</w:t>
      </w:r>
      <w:r>
        <w:t xml:space="preserve"> at conception</w:t>
      </w:r>
      <w:r w:rsidR="00B64421">
        <w:t xml:space="preserve">: continuous </w:t>
      </w:r>
    </w:p>
    <w:p w14:paraId="73B1412F" w14:textId="1AF8837C" w:rsidR="00E92A95" w:rsidRDefault="00E92A95" w:rsidP="00F06E93">
      <w:r>
        <w:t>E</w:t>
      </w:r>
      <w:r w:rsidR="00B66A57">
        <w:t>thnicity</w:t>
      </w:r>
      <w:r w:rsidR="00B64421">
        <w:t xml:space="preserve">: </w:t>
      </w:r>
      <w:r w:rsidR="00B44BC5">
        <w:t>grouped according to the ONS five-groups (White, Mixed, Asian, Black/Caribbean, Other)</w:t>
      </w:r>
    </w:p>
    <w:p w14:paraId="1B28200F" w14:textId="6D69AB36" w:rsidR="00E92A95" w:rsidRDefault="00E92A95" w:rsidP="00F06E93">
      <w:r>
        <w:t>D</w:t>
      </w:r>
      <w:r w:rsidR="00B66A57">
        <w:t>eprivation</w:t>
      </w:r>
      <w:r w:rsidR="00633732">
        <w:t xml:space="preserve">: </w:t>
      </w:r>
      <w:r w:rsidR="00B44BC5">
        <w:t xml:space="preserve">grouped by </w:t>
      </w:r>
      <w:r w:rsidR="00633732">
        <w:t xml:space="preserve">quintiles, from </w:t>
      </w:r>
      <w:proofErr w:type="gramStart"/>
      <w:r w:rsidR="00633732">
        <w:t>1</w:t>
      </w:r>
      <w:proofErr w:type="gramEnd"/>
      <w:r w:rsidR="00633732">
        <w:t xml:space="preserve"> which is the most deprived to 5 which is the least deprived</w:t>
      </w:r>
    </w:p>
    <w:p w14:paraId="6A73F004" w14:textId="011EC267" w:rsidR="00E92A95" w:rsidRDefault="00B44BC5" w:rsidP="00F06E93">
      <w:r>
        <w:t>Body mass index: grouped as &lt;20, 20-24, 25-29, 30-34, 35+</w:t>
      </w:r>
    </w:p>
    <w:p w14:paraId="5D6F884A" w14:textId="587B52DC" w:rsidR="00E92A95" w:rsidRDefault="00E92A95" w:rsidP="00F06E93">
      <w:r>
        <w:t>S</w:t>
      </w:r>
      <w:r w:rsidR="00B66A57">
        <w:t>moking status</w:t>
      </w:r>
      <w:r w:rsidR="00B44BC5">
        <w:t>: grouped as Neve, Ex-smoker, Current</w:t>
      </w:r>
    </w:p>
    <w:p w14:paraId="5A10C78E" w14:textId="47FAE900" w:rsidR="00B64421" w:rsidRDefault="00E92A95" w:rsidP="00F06E93">
      <w:r>
        <w:t>D</w:t>
      </w:r>
      <w:r w:rsidR="00B66A57">
        <w:t>iabetes</w:t>
      </w:r>
      <w:r w:rsidR="00B44BC5">
        <w:t>: grouped as None, Pre-existing, Gestational/onset unknown</w:t>
      </w:r>
    </w:p>
    <w:p w14:paraId="09660D05" w14:textId="62834409" w:rsidR="00B64421" w:rsidRDefault="00E92A95" w:rsidP="00F06E93">
      <w:r>
        <w:t>P</w:t>
      </w:r>
      <w:r w:rsidR="00B66A57">
        <w:t>arity</w:t>
      </w:r>
      <w:r w:rsidR="00B44BC5">
        <w:t>: grouped as 0 or 1+</w:t>
      </w:r>
    </w:p>
    <w:p w14:paraId="25D3A804" w14:textId="60E8FFB7" w:rsidR="00B44BC5" w:rsidRDefault="00B44BC5" w:rsidP="00F06E93">
      <w:r w:rsidRPr="00E92A95">
        <w:t>P</w:t>
      </w:r>
      <w:r>
        <w:t>lurality: grouped as Singleton or Multiple</w:t>
      </w:r>
    </w:p>
    <w:p w14:paraId="3B2FCA55" w14:textId="633B36D7" w:rsidR="00B44BC5" w:rsidRDefault="00B44BC5" w:rsidP="00F06E93">
      <w:r>
        <w:t xml:space="preserve">Clinical vulnerability: grouped as </w:t>
      </w:r>
      <w:proofErr w:type="gramStart"/>
      <w:r>
        <w:t>Extremely</w:t>
      </w:r>
      <w:proofErr w:type="gramEnd"/>
      <w:r>
        <w:t xml:space="preserve"> vulnerable, Vulnerable and Not vulnerable</w:t>
      </w:r>
    </w:p>
    <w:p w14:paraId="71B3B14A" w14:textId="173F9C3B" w:rsidR="00535CE0" w:rsidRDefault="00535CE0" w:rsidP="00F06E93">
      <w:r>
        <w:t xml:space="preserve">There might be slight variations between the </w:t>
      </w:r>
      <w:r w:rsidR="009F034A">
        <w:t>datasets from each nation</w:t>
      </w:r>
      <w:r>
        <w:t xml:space="preserve"> depending on data availability and quality that </w:t>
      </w:r>
      <w:proofErr w:type="gramStart"/>
      <w:r>
        <w:t>will be fully documented</w:t>
      </w:r>
      <w:proofErr w:type="gramEnd"/>
      <w:r>
        <w:t xml:space="preserve">. </w:t>
      </w:r>
    </w:p>
    <w:p w14:paraId="729751BD" w14:textId="77777777" w:rsidR="001A401E" w:rsidRDefault="001A401E" w:rsidP="00F06E93"/>
    <w:p w14:paraId="73960C9C" w14:textId="11246D38" w:rsidR="00CB6316" w:rsidRPr="00211A5E" w:rsidRDefault="00CB6316" w:rsidP="00CB6316">
      <w:pPr>
        <w:rPr>
          <w:b/>
          <w:bCs/>
          <w:u w:val="single"/>
        </w:rPr>
      </w:pPr>
      <w:r w:rsidRPr="00211A5E">
        <w:rPr>
          <w:b/>
          <w:bCs/>
          <w:u w:val="single"/>
        </w:rPr>
        <w:t>Statistical Analysis</w:t>
      </w:r>
      <w:r w:rsidR="00211A5E">
        <w:rPr>
          <w:b/>
          <w:bCs/>
          <w:u w:val="single"/>
        </w:rPr>
        <w:t xml:space="preserve"> Plan</w:t>
      </w:r>
      <w:r w:rsidRPr="00211A5E">
        <w:rPr>
          <w:b/>
          <w:bCs/>
          <w:u w:val="single"/>
        </w:rPr>
        <w:t>:</w:t>
      </w:r>
    </w:p>
    <w:p w14:paraId="5E6EB17C" w14:textId="7FC7ACD0" w:rsidR="00CB6316" w:rsidRDefault="00CB6316" w:rsidP="00CB6316"/>
    <w:p w14:paraId="0738400D" w14:textId="5A4F81E4" w:rsidR="008349E3" w:rsidRDefault="008349E3" w:rsidP="008349E3">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Cs w:val="22"/>
        </w:rPr>
        <w:t>We will initially conduct descriptive analyses, first looking at the perinat</w:t>
      </w:r>
      <w:bookmarkStart w:id="0" w:name="_GoBack"/>
      <w:bookmarkEnd w:id="0"/>
      <w:r>
        <w:rPr>
          <w:rStyle w:val="normaltextrun"/>
          <w:rFonts w:ascii="Calibri" w:eastAsiaTheme="majorEastAsia" w:hAnsi="Calibri" w:cs="Calibri"/>
          <w:szCs w:val="22"/>
        </w:rPr>
        <w:t xml:space="preserve">al outcomes overall, and then by key socio-demographics. We will also describe rates of perinatal outcomes by trimester of SARS-CoV-2 infection and by vaccination status at SARS-CoV-2 infection among only pregnancies where there was SARS-CoV-2 infection documented. These will be done separately for each Nation, and combined if necessary in the final presentation of the data if there are small numbers for any individual national (i.e. &lt;10 in a group).  </w:t>
      </w:r>
      <w:r>
        <w:rPr>
          <w:rStyle w:val="eop"/>
          <w:rFonts w:ascii="Calibri" w:hAnsi="Calibri" w:cs="Calibri"/>
          <w:sz w:val="22"/>
          <w:szCs w:val="22"/>
        </w:rPr>
        <w:t> </w:t>
      </w:r>
    </w:p>
    <w:p w14:paraId="13FDE5AD" w14:textId="77777777" w:rsidR="008349E3" w:rsidRDefault="008349E3" w:rsidP="008349E3">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Cs w:val="22"/>
        </w:rPr>
        <w:t> </w:t>
      </w:r>
      <w:r>
        <w:rPr>
          <w:rStyle w:val="eop"/>
          <w:rFonts w:ascii="Calibri" w:hAnsi="Calibri" w:cs="Calibri"/>
          <w:sz w:val="22"/>
          <w:szCs w:val="22"/>
        </w:rPr>
        <w:t> </w:t>
      </w:r>
    </w:p>
    <w:p w14:paraId="0E60E51C" w14:textId="33755C00" w:rsidR="008349E3" w:rsidRDefault="008349E3" w:rsidP="008349E3">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Cs w:val="22"/>
        </w:rPr>
        <w:t>We will then use logistic regression in each dataset separately:</w:t>
      </w:r>
      <w:r>
        <w:rPr>
          <w:rStyle w:val="eop"/>
          <w:rFonts w:ascii="Calibri" w:hAnsi="Calibri" w:cs="Calibri"/>
          <w:sz w:val="22"/>
          <w:szCs w:val="22"/>
        </w:rPr>
        <w:t> </w:t>
      </w:r>
    </w:p>
    <w:p w14:paraId="36420CAF" w14:textId="014B6B43" w:rsidR="008349E3" w:rsidRDefault="008349E3" w:rsidP="008349E3">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Cs w:val="22"/>
        </w:rPr>
        <w:t xml:space="preserve">To compare </w:t>
      </w:r>
      <w:r w:rsidR="009F034A">
        <w:rPr>
          <w:rStyle w:val="normaltextrun"/>
          <w:rFonts w:ascii="Calibri" w:eastAsiaTheme="majorEastAsia" w:hAnsi="Calibri" w:cs="Calibri"/>
          <w:szCs w:val="22"/>
        </w:rPr>
        <w:t xml:space="preserve">our </w:t>
      </w:r>
      <w:r>
        <w:rPr>
          <w:rStyle w:val="normaltextrun"/>
          <w:rFonts w:ascii="Calibri" w:eastAsiaTheme="majorEastAsia" w:hAnsi="Calibri" w:cs="Calibri"/>
          <w:szCs w:val="22"/>
        </w:rPr>
        <w:t>outcomes between births by SARS-CoV-2 infection in pregnancy</w:t>
      </w:r>
      <w:r w:rsidR="009F034A">
        <w:rPr>
          <w:rStyle w:val="normaltextrun"/>
          <w:rFonts w:ascii="Calibri" w:eastAsiaTheme="majorEastAsia" w:hAnsi="Calibri" w:cs="Calibri"/>
          <w:szCs w:val="22"/>
        </w:rPr>
        <w:t xml:space="preserve"> (exposure coded as no infection/infection in first trimester/infection in second trimester/ infection in third trimester)</w:t>
      </w:r>
    </w:p>
    <w:p w14:paraId="1EED612E" w14:textId="293CEE55" w:rsidR="008349E3" w:rsidRPr="008349E3" w:rsidRDefault="008349E3" w:rsidP="008349E3">
      <w:pPr>
        <w:pStyle w:val="paragraph"/>
        <w:numPr>
          <w:ilvl w:val="0"/>
          <w:numId w:val="3"/>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eastAsiaTheme="majorEastAsia" w:hAnsi="Calibri" w:cs="Calibri"/>
          <w:szCs w:val="22"/>
        </w:rPr>
        <w:t xml:space="preserve">To compare </w:t>
      </w:r>
      <w:r w:rsidR="009F034A">
        <w:rPr>
          <w:rStyle w:val="normaltextrun"/>
          <w:rFonts w:ascii="Calibri" w:eastAsiaTheme="majorEastAsia" w:hAnsi="Calibri" w:cs="Calibri"/>
          <w:szCs w:val="22"/>
        </w:rPr>
        <w:t xml:space="preserve">our </w:t>
      </w:r>
      <w:r>
        <w:rPr>
          <w:rStyle w:val="normaltextrun"/>
          <w:rFonts w:ascii="Calibri" w:eastAsiaTheme="majorEastAsia" w:hAnsi="Calibri" w:cs="Calibri"/>
          <w:szCs w:val="22"/>
        </w:rPr>
        <w:t xml:space="preserve">outcomes between births whether the woman was unvaccinated, partially vaccinated and fully vaccinated at time of SARS-CoV-2 infection in pregnancy </w:t>
      </w:r>
    </w:p>
    <w:p w14:paraId="409AB06A" w14:textId="096E9BB7" w:rsidR="008349E3" w:rsidRDefault="008349E3" w:rsidP="008349E3">
      <w:pPr>
        <w:pStyle w:val="paragraph"/>
        <w:spacing w:before="0" w:beforeAutospacing="0" w:after="0" w:afterAutospacing="0"/>
        <w:textAlignment w:val="baseline"/>
        <w:rPr>
          <w:rStyle w:val="normaltextrun"/>
          <w:rFonts w:ascii="Calibri" w:eastAsiaTheme="majorEastAsia" w:hAnsi="Calibri" w:cs="Calibri"/>
          <w:szCs w:val="22"/>
        </w:rPr>
      </w:pPr>
    </w:p>
    <w:p w14:paraId="735880B6" w14:textId="4852CC03" w:rsidR="008349E3" w:rsidRDefault="008349E3" w:rsidP="008349E3">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Cs w:val="22"/>
        </w:rPr>
        <w:t xml:space="preserve">For all regression analysis, we will produce crude estimates, as well as adjusted estimates firstly for a minimum set of indicators (age, ethnicity and deprivation) and, if sample size permits, also for all covariates listed above. </w:t>
      </w:r>
      <w:r w:rsidR="00E55E6D">
        <w:rPr>
          <w:rStyle w:val="normaltextrun"/>
          <w:rFonts w:ascii="Calibri" w:eastAsiaTheme="majorEastAsia" w:hAnsi="Calibri" w:cs="Calibri"/>
          <w:szCs w:val="22"/>
        </w:rPr>
        <w:t xml:space="preserve">The analyses </w:t>
      </w:r>
      <w:proofErr w:type="gramStart"/>
      <w:r w:rsidR="00E55E6D">
        <w:rPr>
          <w:rStyle w:val="normaltextrun"/>
          <w:rFonts w:ascii="Calibri" w:eastAsiaTheme="majorEastAsia" w:hAnsi="Calibri" w:cs="Calibri"/>
          <w:szCs w:val="22"/>
        </w:rPr>
        <w:t>will be conducted</w:t>
      </w:r>
      <w:proofErr w:type="gramEnd"/>
      <w:r w:rsidR="00E55E6D">
        <w:rPr>
          <w:rStyle w:val="normaltextrun"/>
          <w:rFonts w:ascii="Calibri" w:eastAsiaTheme="majorEastAsia" w:hAnsi="Calibri" w:cs="Calibri"/>
          <w:szCs w:val="22"/>
        </w:rPr>
        <w:t xml:space="preserve"> separately in </w:t>
      </w:r>
      <w:r w:rsidR="00E55E6D">
        <w:rPr>
          <w:rStyle w:val="normaltextrun"/>
          <w:rFonts w:ascii="Calibri" w:eastAsiaTheme="majorEastAsia" w:hAnsi="Calibri" w:cs="Calibri"/>
          <w:szCs w:val="22"/>
        </w:rPr>
        <w:lastRenderedPageBreak/>
        <w:t>each Nation, with results reported for combined analysis using an Excel sheet (</w:t>
      </w:r>
      <w:r w:rsidR="00E55E6D" w:rsidRPr="00E55E6D">
        <w:rPr>
          <w:rStyle w:val="normaltextrun"/>
          <w:rFonts w:ascii="Calibri" w:eastAsiaTheme="majorEastAsia" w:hAnsi="Calibri" w:cs="Calibri"/>
          <w:szCs w:val="22"/>
        </w:rPr>
        <w:t>Data_Variables_Perinatal_Mortality_v5</w:t>
      </w:r>
      <w:r w:rsidR="00E55E6D">
        <w:rPr>
          <w:rStyle w:val="normaltextrun"/>
          <w:rFonts w:ascii="Calibri" w:eastAsiaTheme="majorEastAsia" w:hAnsi="Calibri" w:cs="Calibri"/>
          <w:szCs w:val="22"/>
        </w:rPr>
        <w:t>).</w:t>
      </w:r>
    </w:p>
    <w:p w14:paraId="13B5DFC1" w14:textId="77777777" w:rsidR="008349E3" w:rsidRDefault="008349E3" w:rsidP="008349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55B1E0" w14:textId="0E752A01" w:rsidR="008349E3" w:rsidRDefault="002376BB" w:rsidP="008349E3">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Cs w:val="22"/>
        </w:rPr>
        <w:t>Fixed</w:t>
      </w:r>
      <w:r w:rsidR="008349E3">
        <w:rPr>
          <w:rStyle w:val="normaltextrun"/>
          <w:rFonts w:ascii="Calibri" w:eastAsiaTheme="majorEastAsia" w:hAnsi="Calibri" w:cs="Calibri"/>
          <w:szCs w:val="22"/>
        </w:rPr>
        <w:t xml:space="preserve"> effects meta-analysis </w:t>
      </w:r>
      <w:proofErr w:type="gramStart"/>
      <w:r w:rsidR="008349E3">
        <w:rPr>
          <w:rStyle w:val="normaltextrun"/>
          <w:rFonts w:ascii="Calibri" w:eastAsiaTheme="majorEastAsia" w:hAnsi="Calibri" w:cs="Calibri"/>
          <w:szCs w:val="22"/>
        </w:rPr>
        <w:t>will then be used</w:t>
      </w:r>
      <w:proofErr w:type="gramEnd"/>
      <w:r w:rsidR="008349E3">
        <w:rPr>
          <w:rStyle w:val="normaltextrun"/>
          <w:rFonts w:ascii="Calibri" w:eastAsiaTheme="majorEastAsia" w:hAnsi="Calibri" w:cs="Calibri"/>
          <w:szCs w:val="22"/>
        </w:rPr>
        <w:t xml:space="preserve"> to combine adjusted ORs for each outcome </w:t>
      </w:r>
      <w:r w:rsidR="009F034A">
        <w:rPr>
          <w:rStyle w:val="normaltextrun"/>
          <w:rFonts w:ascii="Calibri" w:eastAsiaTheme="majorEastAsia" w:hAnsi="Calibri" w:cs="Calibri"/>
          <w:szCs w:val="22"/>
        </w:rPr>
        <w:t>from the four nations</w:t>
      </w:r>
      <w:r w:rsidR="008349E3">
        <w:rPr>
          <w:rStyle w:val="normaltextrun"/>
          <w:rFonts w:ascii="Calibri" w:eastAsiaTheme="majorEastAsia" w:hAnsi="Calibri" w:cs="Calibri"/>
          <w:szCs w:val="22"/>
        </w:rPr>
        <w:t>. </w:t>
      </w:r>
      <w:r w:rsidR="008349E3">
        <w:rPr>
          <w:rStyle w:val="eop"/>
          <w:rFonts w:ascii="Calibri" w:hAnsi="Calibri" w:cs="Calibri"/>
          <w:sz w:val="22"/>
          <w:szCs w:val="22"/>
        </w:rPr>
        <w:t> </w:t>
      </w:r>
    </w:p>
    <w:p w14:paraId="6E831CFC" w14:textId="36FBEC74" w:rsidR="00A36492" w:rsidRDefault="00A36492" w:rsidP="00CB6316">
      <w:pPr>
        <w:rPr>
          <w:b/>
          <w:bCs/>
        </w:rPr>
      </w:pPr>
    </w:p>
    <w:p w14:paraId="79AAF02F" w14:textId="77777777" w:rsidR="00A36492" w:rsidRDefault="00A36492" w:rsidP="00CB6316">
      <w:pPr>
        <w:rPr>
          <w:b/>
          <w:bCs/>
        </w:rPr>
      </w:pPr>
    </w:p>
    <w:p w14:paraId="4066DC60" w14:textId="3D7EA821" w:rsidR="00CB6316" w:rsidRPr="00211A5E" w:rsidRDefault="00CB6316" w:rsidP="00CB6316">
      <w:pPr>
        <w:rPr>
          <w:b/>
          <w:bCs/>
          <w:u w:val="single"/>
        </w:rPr>
      </w:pPr>
      <w:r w:rsidRPr="00211A5E">
        <w:rPr>
          <w:b/>
          <w:bCs/>
          <w:u w:val="single"/>
        </w:rPr>
        <w:t>Ethics and data governance</w:t>
      </w:r>
      <w:r w:rsidR="00211A5E">
        <w:rPr>
          <w:b/>
          <w:bCs/>
          <w:u w:val="single"/>
        </w:rPr>
        <w:t>:</w:t>
      </w:r>
    </w:p>
    <w:p w14:paraId="45212E55" w14:textId="77777777" w:rsidR="00CB6316" w:rsidRPr="00960EED" w:rsidRDefault="00CB6316" w:rsidP="00CB6316">
      <w:r>
        <w:t xml:space="preserve">SCOTLAND: </w:t>
      </w:r>
      <w:r w:rsidRPr="00960EED">
        <w:t xml:space="preserve">COPS is a sub-study of EAVE II, using unconsented data that </w:t>
      </w:r>
      <w:proofErr w:type="gramStart"/>
      <w:r w:rsidRPr="00960EED">
        <w:t>is covered</w:t>
      </w:r>
      <w:proofErr w:type="gramEnd"/>
      <w:r w:rsidRPr="00960EED">
        <w:t xml:space="preserve"> by National Research Ethics Service Committee, South East Scotland 02 approval reference REC 12/SS/0201: SA 2. COPS </w:t>
      </w:r>
      <w:proofErr w:type="gramStart"/>
      <w:r w:rsidRPr="00960EED">
        <w:t>has been approved</w:t>
      </w:r>
      <w:proofErr w:type="gramEnd"/>
      <w:r w:rsidRPr="00960EED">
        <w:t xml:space="preserve"> by the Public Benefit and Privacy Panel approval reference 2021-0116. Public Health Scotland and the Chief Medical Officer for Scotland are both (independent) data controllers for the national Abortion Act Scotland (AAS) database of termination of pregnancy notifications, thus the Chief Medical Officer </w:t>
      </w:r>
      <w:proofErr w:type="gramStart"/>
      <w:r w:rsidRPr="00960EED">
        <w:t>has been informed</w:t>
      </w:r>
      <w:proofErr w:type="gramEnd"/>
      <w:r w:rsidRPr="00960EED">
        <w:t xml:space="preserve"> of the use of AAS records. All data </w:t>
      </w:r>
      <w:proofErr w:type="gramStart"/>
      <w:r w:rsidRPr="00960EED">
        <w:t>were housed within a secure trusted research environment within Public Health Scotland and accessed only by approved researchers</w:t>
      </w:r>
      <w:proofErr w:type="gramEnd"/>
      <w:r w:rsidRPr="00960EED">
        <w:t>.</w:t>
      </w:r>
    </w:p>
    <w:p w14:paraId="24FB5C74" w14:textId="77777777" w:rsidR="00CB6316" w:rsidRPr="009F034A" w:rsidRDefault="00CB6316" w:rsidP="00CB6316"/>
    <w:p w14:paraId="236ECD6C" w14:textId="0F0A215B" w:rsidR="009F034A" w:rsidRPr="009F034A" w:rsidRDefault="00CB6316" w:rsidP="00CB6316">
      <w:r>
        <w:t>WALES:</w:t>
      </w:r>
      <w:r w:rsidR="009106D0">
        <w:t xml:space="preserve"> </w:t>
      </w:r>
      <w:r w:rsidR="009F034A" w:rsidRPr="009F034A">
        <w:t xml:space="preserve">Individual-level, linked, anonymised electronic health record and administrative data sources available within the Secure Anonymised Information Linkage (SAIL) Databank. (REF: Lyons, R.A., Jones, K.H., John, G. et al. The SAIL databank: linking multiple health and social care datasets. BMC Med Inform </w:t>
      </w:r>
      <w:proofErr w:type="spellStart"/>
      <w:r w:rsidR="009F034A" w:rsidRPr="009F034A">
        <w:t>Decis</w:t>
      </w:r>
      <w:proofErr w:type="spellEnd"/>
      <w:r w:rsidR="009F034A" w:rsidRPr="009F034A">
        <w:t xml:space="preserve"> </w:t>
      </w:r>
      <w:proofErr w:type="spellStart"/>
      <w:r w:rsidR="009F034A" w:rsidRPr="009F034A">
        <w:t>Mak</w:t>
      </w:r>
      <w:proofErr w:type="spellEnd"/>
      <w:r w:rsidR="009F034A" w:rsidRPr="009F034A">
        <w:t xml:space="preserve"> 9, 3 (2009). </w:t>
      </w:r>
      <w:hyperlink r:id="rId10" w:history="1">
        <w:r w:rsidR="009F034A" w:rsidRPr="009F034A">
          <w:t>https://doi.org/10.1186/1472-6947-9-3</w:t>
        </w:r>
      </w:hyperlink>
      <w:r w:rsidR="009F034A" w:rsidRPr="009F034A">
        <w:t>).</w:t>
      </w:r>
    </w:p>
    <w:p w14:paraId="5A16A55B" w14:textId="4A6F1B15" w:rsidR="00CB6316" w:rsidRDefault="009F034A" w:rsidP="00CB6316">
      <w:r w:rsidRPr="009F034A">
        <w:t> </w:t>
      </w:r>
    </w:p>
    <w:p w14:paraId="14B1B1FA" w14:textId="18697069" w:rsidR="002D4281" w:rsidRPr="009F034A" w:rsidRDefault="00CB6316" w:rsidP="00F06E93">
      <w:r>
        <w:t>N IRELAND</w:t>
      </w:r>
      <w:r w:rsidR="009106D0">
        <w:t>: TBC</w:t>
      </w:r>
      <w:r w:rsidR="009F034A">
        <w:t xml:space="preserve"> </w:t>
      </w:r>
      <w:r w:rsidR="009F034A" w:rsidRPr="009F034A">
        <w:t xml:space="preserve">Anonymised data </w:t>
      </w:r>
      <w:proofErr w:type="gramStart"/>
      <w:r w:rsidR="009F034A" w:rsidRPr="009F034A">
        <w:t>were obtained via the Honest Broker Service and made accessible to the approved researchers via the Secure Anonymised Information Linkage (SAIL) Databank</w:t>
      </w:r>
      <w:proofErr w:type="gramEnd"/>
      <w:r w:rsidR="009F034A" w:rsidRPr="009F034A">
        <w:t xml:space="preserve">. Ethical approval </w:t>
      </w:r>
      <w:proofErr w:type="gramStart"/>
      <w:r w:rsidR="009F034A" w:rsidRPr="009F034A">
        <w:t>was granted</w:t>
      </w:r>
      <w:proofErr w:type="gramEnd"/>
      <w:r w:rsidR="009F034A" w:rsidRPr="009F034A">
        <w:t xml:space="preserve"> from the Honest Broker Service Governance Board (Project 064).  </w:t>
      </w:r>
    </w:p>
    <w:sectPr w:rsidR="002D4281" w:rsidRPr="009F034A" w:rsidSect="00B64421">
      <w:headerReference w:type="default" r:id="rId11"/>
      <w:footerReference w:type="default" r:id="rId12"/>
      <w:pgSz w:w="11900" w:h="16840"/>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CB2D0D" w16cex:dateUtc="2022-03-03T12:03:00Z"/>
  <w16cex:commentExtensible w16cex:durableId="25CB2E39" w16cex:dateUtc="2022-03-03T12:08:00Z"/>
  <w16cex:commentExtensible w16cex:durableId="25CB35E2" w16cex:dateUtc="2022-03-03T12:41:00Z"/>
  <w16cex:commentExtensible w16cex:durableId="25CCD14B" w16cex:dateUtc="2022-03-04T17:56:00Z"/>
  <w16cex:commentExtensible w16cex:durableId="25CB414A" w16cex:dateUtc="2022-03-03T13:29:00Z"/>
  <w16cex:commentExtensible w16cex:durableId="25CCD1DA" w16cex:dateUtc="2022-03-04T17:58:00Z"/>
  <w16cex:commentExtensible w16cex:durableId="3F05BAB5" w16cex:dateUtc="2022-04-15T13:47:38.031Z"/>
  <w16cex:commentExtensible w16cex:durableId="2B58FDDC" w16cex:dateUtc="2022-04-15T13:48:08.798Z"/>
  <w16cex:commentExtensible w16cex:durableId="6FE274C6" w16cex:dateUtc="2022-04-15T13:49:36.435Z"/>
  <w16cex:commentExtensible w16cex:durableId="5FBB0720" w16cex:dateUtc="2022-04-15T14:01:19.366Z"/>
  <w16cex:commentExtensible w16cex:durableId="5E07D094" w16cex:dateUtc="2022-04-15T14:02:16.703Z"/>
  <w16cex:commentExtensible w16cex:durableId="7CDA6508" w16cex:dateUtc="2022-04-15T15:01:34.108Z"/>
  <w16cex:commentExtensible w16cex:durableId="127DF96F" w16cex:dateUtc="2022-04-15T15:17:04.251Z"/>
  <w16cex:commentExtensible w16cex:durableId="1F27A8BA" w16cex:dateUtc="2022-08-31T15:09:28.565Z"/>
  <w16cex:commentExtensible w16cex:durableId="7DB05EBE" w16cex:dateUtc="2022-08-31T15:10:33.759Z"/>
</w16cex:commentsExtensible>
</file>

<file path=word/commentsIds.xml><?xml version="1.0" encoding="utf-8"?>
<w16cid:commentsIds xmlns:mc="http://schemas.openxmlformats.org/markup-compatibility/2006" xmlns:w16cid="http://schemas.microsoft.com/office/word/2016/wordml/cid" mc:Ignorable="w16cid">
  <w16cid:commentId w16cid:paraId="5E66168B" w16cid:durableId="25CB2D0D"/>
  <w16cid:commentId w16cid:paraId="5C97A491" w16cid:durableId="25CB2E39"/>
  <w16cid:commentId w16cid:paraId="579BC2C7" w16cid:durableId="25CB35E2"/>
  <w16cid:commentId w16cid:paraId="4B0C21BE" w16cid:durableId="25CCD14B"/>
  <w16cid:commentId w16cid:paraId="2AD35034" w16cid:durableId="25CB414A"/>
  <w16cid:commentId w16cid:paraId="25FE3D0F" w16cid:durableId="25CCD1DA"/>
  <w16cid:commentId w16cid:paraId="106BFC47" w16cid:durableId="2B2C5052"/>
  <w16cid:commentId w16cid:paraId="6D11B0B5" w16cid:durableId="59ACDB2E"/>
  <w16cid:commentId w16cid:paraId="0F25FDFA" w16cid:durableId="3428FFC5"/>
  <w16cid:commentId w16cid:paraId="2FD9E071" w16cid:durableId="10757BEA"/>
  <w16cid:commentId w16cid:paraId="41D56E60" w16cid:durableId="46546FD9"/>
  <w16cid:commentId w16cid:paraId="33F831AB" w16cid:durableId="69430DE8"/>
  <w16cid:commentId w16cid:paraId="085656E4" w16cid:durableId="3D5FB1A7"/>
  <w16cid:commentId w16cid:paraId="134C1920" w16cid:durableId="4C87A854"/>
  <w16cid:commentId w16cid:paraId="696CA170" w16cid:durableId="5190C448"/>
  <w16cid:commentId w16cid:paraId="5F9C1960" w16cid:durableId="6720B090"/>
  <w16cid:commentId w16cid:paraId="022C8234" w16cid:durableId="3ACA598D"/>
  <w16cid:commentId w16cid:paraId="0948646A" w16cid:durableId="3AFD5740"/>
  <w16cid:commentId w16cid:paraId="5814A6D2" w16cid:durableId="3F05BAB5"/>
  <w16cid:commentId w16cid:paraId="091E68D2" w16cid:durableId="2B58FDDC"/>
  <w16cid:commentId w16cid:paraId="4993EC86" w16cid:durableId="6FE274C6"/>
  <w16cid:commentId w16cid:paraId="068FB8EC" w16cid:durableId="5FBB0720"/>
  <w16cid:commentId w16cid:paraId="4B757412" w16cid:durableId="5E07D094"/>
  <w16cid:commentId w16cid:paraId="7A12BA07" w16cid:durableId="7CDA6508"/>
  <w16cid:commentId w16cid:paraId="432E870B" w16cid:durableId="127DF96F"/>
  <w16cid:commentId w16cid:paraId="49F57EE1" w16cid:durableId="1F27A8BA"/>
  <w16cid:commentId w16cid:paraId="5C174E87" w16cid:durableId="7DB05E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DB483" w14:textId="77777777" w:rsidR="00150117" w:rsidRDefault="00150117" w:rsidP="00000695">
      <w:r>
        <w:separator/>
      </w:r>
    </w:p>
  </w:endnote>
  <w:endnote w:type="continuationSeparator" w:id="0">
    <w:p w14:paraId="1360230E" w14:textId="77777777" w:rsidR="00150117" w:rsidRDefault="00150117" w:rsidP="00000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650"/>
      <w:gridCol w:w="4650"/>
      <w:gridCol w:w="4650"/>
    </w:tblGrid>
    <w:tr w:rsidR="6C940C58" w14:paraId="5FF5D5D2" w14:textId="77777777" w:rsidTr="00B64421">
      <w:tc>
        <w:tcPr>
          <w:tcW w:w="4650" w:type="dxa"/>
        </w:tcPr>
        <w:p w14:paraId="13532024" w14:textId="4B80A80E" w:rsidR="6C940C58" w:rsidRDefault="6C940C58" w:rsidP="00B64421">
          <w:pPr>
            <w:pStyle w:val="Header"/>
            <w:ind w:left="-115"/>
          </w:pPr>
        </w:p>
      </w:tc>
      <w:tc>
        <w:tcPr>
          <w:tcW w:w="4650" w:type="dxa"/>
        </w:tcPr>
        <w:p w14:paraId="5FF5C193" w14:textId="523928A1" w:rsidR="6C940C58" w:rsidRDefault="6C940C58" w:rsidP="00B64421">
          <w:pPr>
            <w:pStyle w:val="Header"/>
            <w:jc w:val="center"/>
          </w:pPr>
        </w:p>
      </w:tc>
      <w:tc>
        <w:tcPr>
          <w:tcW w:w="4650" w:type="dxa"/>
        </w:tcPr>
        <w:p w14:paraId="2B1DBACB" w14:textId="085BF280" w:rsidR="6C940C58" w:rsidRDefault="6C940C58" w:rsidP="00B64421">
          <w:pPr>
            <w:pStyle w:val="Header"/>
            <w:ind w:right="-115"/>
            <w:jc w:val="right"/>
          </w:pPr>
        </w:p>
      </w:tc>
    </w:tr>
  </w:tbl>
  <w:p w14:paraId="3849B543" w14:textId="0C952B4C" w:rsidR="6C940C58" w:rsidRDefault="6C940C58" w:rsidP="00B6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B3E09" w14:textId="77777777" w:rsidR="00150117" w:rsidRDefault="00150117" w:rsidP="00000695">
      <w:r>
        <w:separator/>
      </w:r>
    </w:p>
  </w:footnote>
  <w:footnote w:type="continuationSeparator" w:id="0">
    <w:p w14:paraId="5D97AC20" w14:textId="77777777" w:rsidR="00150117" w:rsidRDefault="00150117" w:rsidP="00000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650"/>
      <w:gridCol w:w="4650"/>
      <w:gridCol w:w="4650"/>
    </w:tblGrid>
    <w:tr w:rsidR="6C940C58" w14:paraId="7E522AE6" w14:textId="77777777" w:rsidTr="00B64421">
      <w:tc>
        <w:tcPr>
          <w:tcW w:w="4650" w:type="dxa"/>
        </w:tcPr>
        <w:p w14:paraId="2AAFAB9E" w14:textId="1264EF8E" w:rsidR="6C940C58" w:rsidRDefault="6C940C58" w:rsidP="00B64421">
          <w:pPr>
            <w:pStyle w:val="Header"/>
            <w:ind w:left="-115"/>
          </w:pPr>
        </w:p>
      </w:tc>
      <w:tc>
        <w:tcPr>
          <w:tcW w:w="4650" w:type="dxa"/>
        </w:tcPr>
        <w:p w14:paraId="4DBC1C4B" w14:textId="018DEAE8" w:rsidR="6C940C58" w:rsidRDefault="00B64421" w:rsidP="00B64421">
          <w:pPr>
            <w:pStyle w:val="Header"/>
            <w:tabs>
              <w:tab w:val="left" w:pos="2810"/>
            </w:tabs>
          </w:pPr>
          <w:r>
            <w:tab/>
          </w:r>
        </w:p>
      </w:tc>
      <w:tc>
        <w:tcPr>
          <w:tcW w:w="4650" w:type="dxa"/>
        </w:tcPr>
        <w:p w14:paraId="1B5EC761" w14:textId="68B804E3" w:rsidR="6C940C58" w:rsidRDefault="6C940C58" w:rsidP="00B64421">
          <w:pPr>
            <w:pStyle w:val="Header"/>
            <w:ind w:right="-115"/>
            <w:jc w:val="right"/>
          </w:pPr>
        </w:p>
      </w:tc>
    </w:tr>
  </w:tbl>
  <w:p w14:paraId="468DD433" w14:textId="69B48C30" w:rsidR="6C940C58" w:rsidRDefault="6C940C58" w:rsidP="00B64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04578"/>
    <w:multiLevelType w:val="multilevel"/>
    <w:tmpl w:val="946C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E166EB"/>
    <w:multiLevelType w:val="hybridMultilevel"/>
    <w:tmpl w:val="4E80ECF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884AD5"/>
    <w:multiLevelType w:val="multilevel"/>
    <w:tmpl w:val="3ACC2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097"/>
    <w:rsid w:val="00000695"/>
    <w:rsid w:val="000039E2"/>
    <w:rsid w:val="00091F1A"/>
    <w:rsid w:val="000A39DA"/>
    <w:rsid w:val="000B0403"/>
    <w:rsid w:val="000B7B4B"/>
    <w:rsid w:val="000C7D0A"/>
    <w:rsid w:val="000E7518"/>
    <w:rsid w:val="00104A33"/>
    <w:rsid w:val="00117177"/>
    <w:rsid w:val="0014796B"/>
    <w:rsid w:val="00150117"/>
    <w:rsid w:val="00155E7F"/>
    <w:rsid w:val="00192097"/>
    <w:rsid w:val="001A27B6"/>
    <w:rsid w:val="001A401E"/>
    <w:rsid w:val="001F5DF8"/>
    <w:rsid w:val="00211A5E"/>
    <w:rsid w:val="00225F92"/>
    <w:rsid w:val="002376BB"/>
    <w:rsid w:val="00276F2F"/>
    <w:rsid w:val="002847A2"/>
    <w:rsid w:val="0029786E"/>
    <w:rsid w:val="002B2A33"/>
    <w:rsid w:val="002C3D17"/>
    <w:rsid w:val="002D4281"/>
    <w:rsid w:val="002E342F"/>
    <w:rsid w:val="00314CF2"/>
    <w:rsid w:val="00315FDF"/>
    <w:rsid w:val="00320D90"/>
    <w:rsid w:val="00347931"/>
    <w:rsid w:val="0035148C"/>
    <w:rsid w:val="0036397F"/>
    <w:rsid w:val="003778B7"/>
    <w:rsid w:val="003A4CE7"/>
    <w:rsid w:val="003B1575"/>
    <w:rsid w:val="003B3624"/>
    <w:rsid w:val="003C79A8"/>
    <w:rsid w:val="003F0A7D"/>
    <w:rsid w:val="003F6055"/>
    <w:rsid w:val="0041707D"/>
    <w:rsid w:val="00437725"/>
    <w:rsid w:val="00483063"/>
    <w:rsid w:val="004C0ED3"/>
    <w:rsid w:val="004F4A88"/>
    <w:rsid w:val="004F7564"/>
    <w:rsid w:val="005138DF"/>
    <w:rsid w:val="00521005"/>
    <w:rsid w:val="00535CE0"/>
    <w:rsid w:val="00570798"/>
    <w:rsid w:val="005910C1"/>
    <w:rsid w:val="0059148B"/>
    <w:rsid w:val="006035E1"/>
    <w:rsid w:val="00615B9B"/>
    <w:rsid w:val="006262DE"/>
    <w:rsid w:val="00633732"/>
    <w:rsid w:val="00640BE1"/>
    <w:rsid w:val="00663F9A"/>
    <w:rsid w:val="00676A5F"/>
    <w:rsid w:val="006A6C8F"/>
    <w:rsid w:val="006B2EF6"/>
    <w:rsid w:val="006C1283"/>
    <w:rsid w:val="006D01CA"/>
    <w:rsid w:val="0072786E"/>
    <w:rsid w:val="007312EA"/>
    <w:rsid w:val="00740350"/>
    <w:rsid w:val="0074181E"/>
    <w:rsid w:val="00786ED4"/>
    <w:rsid w:val="007908FD"/>
    <w:rsid w:val="007A3E90"/>
    <w:rsid w:val="007C5221"/>
    <w:rsid w:val="007C57A2"/>
    <w:rsid w:val="007D2D9D"/>
    <w:rsid w:val="008303B8"/>
    <w:rsid w:val="00830942"/>
    <w:rsid w:val="008349E3"/>
    <w:rsid w:val="00860C49"/>
    <w:rsid w:val="008707FD"/>
    <w:rsid w:val="008B741D"/>
    <w:rsid w:val="008C127B"/>
    <w:rsid w:val="00903A41"/>
    <w:rsid w:val="009106D0"/>
    <w:rsid w:val="00925D74"/>
    <w:rsid w:val="00933272"/>
    <w:rsid w:val="00937927"/>
    <w:rsid w:val="00952AEA"/>
    <w:rsid w:val="0095620C"/>
    <w:rsid w:val="00960EED"/>
    <w:rsid w:val="00963ED2"/>
    <w:rsid w:val="00965142"/>
    <w:rsid w:val="00972516"/>
    <w:rsid w:val="00982996"/>
    <w:rsid w:val="00985DA9"/>
    <w:rsid w:val="00992634"/>
    <w:rsid w:val="009B0CAA"/>
    <w:rsid w:val="009C6C18"/>
    <w:rsid w:val="009F034A"/>
    <w:rsid w:val="00A02A92"/>
    <w:rsid w:val="00A06C1E"/>
    <w:rsid w:val="00A1162E"/>
    <w:rsid w:val="00A36492"/>
    <w:rsid w:val="00A44884"/>
    <w:rsid w:val="00A61D52"/>
    <w:rsid w:val="00AD4C91"/>
    <w:rsid w:val="00AF4ACF"/>
    <w:rsid w:val="00AF6160"/>
    <w:rsid w:val="00B01270"/>
    <w:rsid w:val="00B02410"/>
    <w:rsid w:val="00B23DA9"/>
    <w:rsid w:val="00B44BC5"/>
    <w:rsid w:val="00B44FE6"/>
    <w:rsid w:val="00B50F4E"/>
    <w:rsid w:val="00B64421"/>
    <w:rsid w:val="00B66A57"/>
    <w:rsid w:val="00B7050B"/>
    <w:rsid w:val="00B837AC"/>
    <w:rsid w:val="00BB3150"/>
    <w:rsid w:val="00BC10BB"/>
    <w:rsid w:val="00BC4AFD"/>
    <w:rsid w:val="00BC6A0E"/>
    <w:rsid w:val="00C26737"/>
    <w:rsid w:val="00C347E8"/>
    <w:rsid w:val="00C51CF9"/>
    <w:rsid w:val="00C729CC"/>
    <w:rsid w:val="00C73A90"/>
    <w:rsid w:val="00CA3C71"/>
    <w:rsid w:val="00CA4EF6"/>
    <w:rsid w:val="00CB6316"/>
    <w:rsid w:val="00CC18C6"/>
    <w:rsid w:val="00CC2735"/>
    <w:rsid w:val="00CD72B8"/>
    <w:rsid w:val="00CF1A14"/>
    <w:rsid w:val="00CF2312"/>
    <w:rsid w:val="00CF3A21"/>
    <w:rsid w:val="00D22231"/>
    <w:rsid w:val="00D5524D"/>
    <w:rsid w:val="00D732D0"/>
    <w:rsid w:val="00D758BD"/>
    <w:rsid w:val="00D90BDB"/>
    <w:rsid w:val="00DD3684"/>
    <w:rsid w:val="00E16FA0"/>
    <w:rsid w:val="00E22D1B"/>
    <w:rsid w:val="00E46A47"/>
    <w:rsid w:val="00E55E6D"/>
    <w:rsid w:val="00E75DC7"/>
    <w:rsid w:val="00E766D4"/>
    <w:rsid w:val="00E821B7"/>
    <w:rsid w:val="00E83955"/>
    <w:rsid w:val="00E90AA0"/>
    <w:rsid w:val="00E92A95"/>
    <w:rsid w:val="00EE4626"/>
    <w:rsid w:val="00F06E93"/>
    <w:rsid w:val="00F51C5B"/>
    <w:rsid w:val="00F82F57"/>
    <w:rsid w:val="00FA5791"/>
    <w:rsid w:val="00FB03AE"/>
    <w:rsid w:val="00FB0493"/>
    <w:rsid w:val="00FC25A9"/>
    <w:rsid w:val="00FC2E38"/>
    <w:rsid w:val="00FC74EC"/>
    <w:rsid w:val="00FD0671"/>
    <w:rsid w:val="00FD25CA"/>
    <w:rsid w:val="00FE1637"/>
    <w:rsid w:val="0A4FECDD"/>
    <w:rsid w:val="0AB92973"/>
    <w:rsid w:val="0B633121"/>
    <w:rsid w:val="0EC0BEA3"/>
    <w:rsid w:val="0FC6046E"/>
    <w:rsid w:val="1562CAB8"/>
    <w:rsid w:val="205C18B5"/>
    <w:rsid w:val="220F63EF"/>
    <w:rsid w:val="23DEB3E2"/>
    <w:rsid w:val="274639C1"/>
    <w:rsid w:val="2B66B6DA"/>
    <w:rsid w:val="371C3005"/>
    <w:rsid w:val="3A43F6B6"/>
    <w:rsid w:val="4643B2A6"/>
    <w:rsid w:val="486B09A5"/>
    <w:rsid w:val="5762A2A1"/>
    <w:rsid w:val="5F8C82F7"/>
    <w:rsid w:val="66850784"/>
    <w:rsid w:val="668EE933"/>
    <w:rsid w:val="6820D7E5"/>
    <w:rsid w:val="6B654A48"/>
    <w:rsid w:val="6C163EE7"/>
    <w:rsid w:val="6C940C58"/>
    <w:rsid w:val="6DEFF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0F949"/>
  <w15:chartTrackingRefBased/>
  <w15:docId w15:val="{5D4EBD04-C113-E84C-BFC9-4298F9A0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A579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BodyText"/>
    <w:link w:val="Heading5Char"/>
    <w:uiPriority w:val="9"/>
    <w:unhideWhenUsed/>
    <w:qFormat/>
    <w:rsid w:val="00D90BDB"/>
    <w:pPr>
      <w:keepNext/>
      <w:keepLines/>
      <w:spacing w:before="200"/>
      <w:outlineLvl w:val="4"/>
    </w:pPr>
    <w:rPr>
      <w:rFonts w:ascii="Arial" w:eastAsiaTheme="majorEastAsia" w:hAnsi="Arial" w:cstheme="majorBidi"/>
      <w:b/>
      <w:iCs/>
      <w:color w:val="000000" w:themeColor="tex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D90BDB"/>
    <w:pPr>
      <w:spacing w:before="36" w:after="36"/>
    </w:pPr>
    <w:rPr>
      <w:rFonts w:ascii="Arial" w:hAnsi="Arial"/>
      <w:sz w:val="18"/>
      <w:lang w:val="en-US"/>
    </w:rPr>
  </w:style>
  <w:style w:type="paragraph" w:styleId="BodyText">
    <w:name w:val="Body Text"/>
    <w:basedOn w:val="Normal"/>
    <w:link w:val="BodyTextChar"/>
    <w:uiPriority w:val="99"/>
    <w:semiHidden/>
    <w:unhideWhenUsed/>
    <w:rsid w:val="00D90BDB"/>
    <w:pPr>
      <w:spacing w:after="120"/>
    </w:pPr>
  </w:style>
  <w:style w:type="character" w:customStyle="1" w:styleId="BodyTextChar">
    <w:name w:val="Body Text Char"/>
    <w:basedOn w:val="DefaultParagraphFont"/>
    <w:link w:val="BodyText"/>
    <w:uiPriority w:val="99"/>
    <w:semiHidden/>
    <w:rsid w:val="00D90BDB"/>
  </w:style>
  <w:style w:type="character" w:customStyle="1" w:styleId="Heading5Char">
    <w:name w:val="Heading 5 Char"/>
    <w:basedOn w:val="DefaultParagraphFont"/>
    <w:link w:val="Heading5"/>
    <w:uiPriority w:val="9"/>
    <w:rsid w:val="00D90BDB"/>
    <w:rPr>
      <w:rFonts w:ascii="Arial" w:eastAsiaTheme="majorEastAsia" w:hAnsi="Arial" w:cstheme="majorBidi"/>
      <w:b/>
      <w:iCs/>
      <w:color w:val="000000" w:themeColor="text1"/>
      <w:sz w:val="22"/>
      <w:lang w:val="en-US"/>
    </w:rPr>
  </w:style>
  <w:style w:type="paragraph" w:styleId="Title">
    <w:name w:val="Title"/>
    <w:basedOn w:val="Normal"/>
    <w:next w:val="BodyText"/>
    <w:link w:val="TitleChar"/>
    <w:qFormat/>
    <w:rsid w:val="00D90BDB"/>
    <w:pPr>
      <w:keepNext/>
      <w:keepLines/>
      <w:spacing w:before="480" w:after="240"/>
    </w:pPr>
    <w:rPr>
      <w:rFonts w:ascii="Arial" w:eastAsiaTheme="majorEastAsia" w:hAnsi="Arial" w:cstheme="majorBidi"/>
      <w:b/>
      <w:bCs/>
      <w:color w:val="000000" w:themeColor="text1"/>
      <w:sz w:val="22"/>
      <w:szCs w:val="36"/>
      <w:lang w:val="en-US"/>
    </w:rPr>
  </w:style>
  <w:style w:type="character" w:customStyle="1" w:styleId="TitleChar">
    <w:name w:val="Title Char"/>
    <w:basedOn w:val="DefaultParagraphFont"/>
    <w:link w:val="Title"/>
    <w:rsid w:val="00D90BDB"/>
    <w:rPr>
      <w:rFonts w:ascii="Arial" w:eastAsiaTheme="majorEastAsia" w:hAnsi="Arial" w:cstheme="majorBidi"/>
      <w:b/>
      <w:bCs/>
      <w:color w:val="000000" w:themeColor="text1"/>
      <w:sz w:val="22"/>
      <w:szCs w:val="36"/>
      <w:lang w:val="en-US"/>
    </w:rPr>
  </w:style>
  <w:style w:type="paragraph" w:styleId="ListParagraph">
    <w:name w:val="List Paragraph"/>
    <w:basedOn w:val="Normal"/>
    <w:uiPriority w:val="34"/>
    <w:qFormat/>
    <w:rsid w:val="007C5221"/>
    <w:pPr>
      <w:ind w:left="720"/>
      <w:contextualSpacing/>
    </w:pPr>
  </w:style>
  <w:style w:type="character" w:customStyle="1" w:styleId="Heading3Char">
    <w:name w:val="Heading 3 Char"/>
    <w:basedOn w:val="DefaultParagraphFont"/>
    <w:link w:val="Heading3"/>
    <w:uiPriority w:val="9"/>
    <w:semiHidden/>
    <w:rsid w:val="00FA5791"/>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FA5791"/>
    <w:rPr>
      <w:sz w:val="16"/>
      <w:szCs w:val="16"/>
    </w:rPr>
  </w:style>
  <w:style w:type="paragraph" w:styleId="CommentText">
    <w:name w:val="annotation text"/>
    <w:basedOn w:val="Normal"/>
    <w:link w:val="CommentTextChar"/>
    <w:uiPriority w:val="99"/>
    <w:semiHidden/>
    <w:unhideWhenUsed/>
    <w:rsid w:val="00FA5791"/>
    <w:rPr>
      <w:sz w:val="20"/>
      <w:szCs w:val="20"/>
    </w:rPr>
  </w:style>
  <w:style w:type="character" w:customStyle="1" w:styleId="CommentTextChar">
    <w:name w:val="Comment Text Char"/>
    <w:basedOn w:val="DefaultParagraphFont"/>
    <w:link w:val="CommentText"/>
    <w:uiPriority w:val="99"/>
    <w:semiHidden/>
    <w:rsid w:val="00FA5791"/>
    <w:rPr>
      <w:sz w:val="20"/>
      <w:szCs w:val="20"/>
    </w:rPr>
  </w:style>
  <w:style w:type="paragraph" w:styleId="CommentSubject">
    <w:name w:val="annotation subject"/>
    <w:basedOn w:val="CommentText"/>
    <w:next w:val="CommentText"/>
    <w:link w:val="CommentSubjectChar"/>
    <w:uiPriority w:val="99"/>
    <w:semiHidden/>
    <w:unhideWhenUsed/>
    <w:rsid w:val="00FA5791"/>
    <w:rPr>
      <w:b/>
      <w:bCs/>
    </w:rPr>
  </w:style>
  <w:style w:type="character" w:customStyle="1" w:styleId="CommentSubjectChar">
    <w:name w:val="Comment Subject Char"/>
    <w:basedOn w:val="CommentTextChar"/>
    <w:link w:val="CommentSubject"/>
    <w:uiPriority w:val="99"/>
    <w:semiHidden/>
    <w:rsid w:val="00FA5791"/>
    <w:rPr>
      <w:b/>
      <w:bCs/>
      <w:sz w:val="20"/>
      <w:szCs w:val="20"/>
    </w:rPr>
  </w:style>
  <w:style w:type="table" w:styleId="TableGrid">
    <w:name w:val="Table Grid"/>
    <w:basedOn w:val="TableNormal"/>
    <w:uiPriority w:val="39"/>
    <w:rsid w:val="00910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35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5E1"/>
    <w:rPr>
      <w:rFonts w:ascii="Segoe UI" w:hAnsi="Segoe UI" w:cs="Segoe UI"/>
      <w:sz w:val="18"/>
      <w:szCs w:val="18"/>
    </w:rPr>
  </w:style>
  <w:style w:type="paragraph" w:styleId="Header">
    <w:name w:val="header"/>
    <w:basedOn w:val="Normal"/>
    <w:link w:val="HeaderChar"/>
    <w:uiPriority w:val="99"/>
    <w:unhideWhenUsed/>
    <w:rsid w:val="00000695"/>
    <w:pPr>
      <w:tabs>
        <w:tab w:val="center" w:pos="4513"/>
        <w:tab w:val="right" w:pos="9026"/>
      </w:tabs>
    </w:pPr>
  </w:style>
  <w:style w:type="character" w:customStyle="1" w:styleId="HeaderChar">
    <w:name w:val="Header Char"/>
    <w:basedOn w:val="DefaultParagraphFont"/>
    <w:link w:val="Header"/>
    <w:uiPriority w:val="99"/>
    <w:rsid w:val="00000695"/>
  </w:style>
  <w:style w:type="paragraph" w:styleId="Footer">
    <w:name w:val="footer"/>
    <w:basedOn w:val="Normal"/>
    <w:link w:val="FooterChar"/>
    <w:uiPriority w:val="99"/>
    <w:unhideWhenUsed/>
    <w:rsid w:val="00000695"/>
    <w:pPr>
      <w:tabs>
        <w:tab w:val="center" w:pos="4513"/>
        <w:tab w:val="right" w:pos="9026"/>
      </w:tabs>
    </w:pPr>
  </w:style>
  <w:style w:type="character" w:customStyle="1" w:styleId="FooterChar">
    <w:name w:val="Footer Char"/>
    <w:basedOn w:val="DefaultParagraphFont"/>
    <w:link w:val="Footer"/>
    <w:uiPriority w:val="99"/>
    <w:rsid w:val="00000695"/>
  </w:style>
  <w:style w:type="paragraph" w:customStyle="1" w:styleId="paragraph">
    <w:name w:val="paragraph"/>
    <w:basedOn w:val="Normal"/>
    <w:rsid w:val="008349E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8349E3"/>
  </w:style>
  <w:style w:type="character" w:customStyle="1" w:styleId="eop">
    <w:name w:val="eop"/>
    <w:basedOn w:val="DefaultParagraphFont"/>
    <w:rsid w:val="008349E3"/>
  </w:style>
  <w:style w:type="character" w:styleId="Hyperlink">
    <w:name w:val="Hyperlink"/>
    <w:basedOn w:val="DefaultParagraphFont"/>
    <w:uiPriority w:val="99"/>
    <w:unhideWhenUsed/>
    <w:rsid w:val="009F0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114485">
      <w:bodyDiv w:val="1"/>
      <w:marLeft w:val="0"/>
      <w:marRight w:val="0"/>
      <w:marTop w:val="0"/>
      <w:marBottom w:val="0"/>
      <w:divBdr>
        <w:top w:val="none" w:sz="0" w:space="0" w:color="auto"/>
        <w:left w:val="none" w:sz="0" w:space="0" w:color="auto"/>
        <w:bottom w:val="none" w:sz="0" w:space="0" w:color="auto"/>
        <w:right w:val="none" w:sz="0" w:space="0" w:color="auto"/>
      </w:divBdr>
    </w:div>
    <w:div w:id="992026469">
      <w:bodyDiv w:val="1"/>
      <w:marLeft w:val="0"/>
      <w:marRight w:val="0"/>
      <w:marTop w:val="0"/>
      <w:marBottom w:val="0"/>
      <w:divBdr>
        <w:top w:val="none" w:sz="0" w:space="0" w:color="auto"/>
        <w:left w:val="none" w:sz="0" w:space="0" w:color="auto"/>
        <w:bottom w:val="none" w:sz="0" w:space="0" w:color="auto"/>
        <w:right w:val="none" w:sz="0" w:space="0" w:color="auto"/>
      </w:divBdr>
      <w:divsChild>
        <w:div w:id="897714151">
          <w:marLeft w:val="0"/>
          <w:marRight w:val="0"/>
          <w:marTop w:val="0"/>
          <w:marBottom w:val="0"/>
          <w:divBdr>
            <w:top w:val="none" w:sz="0" w:space="0" w:color="auto"/>
            <w:left w:val="none" w:sz="0" w:space="0" w:color="auto"/>
            <w:bottom w:val="none" w:sz="0" w:space="0" w:color="auto"/>
            <w:right w:val="none" w:sz="0" w:space="0" w:color="auto"/>
          </w:divBdr>
        </w:div>
        <w:div w:id="1126238439">
          <w:marLeft w:val="0"/>
          <w:marRight w:val="0"/>
          <w:marTop w:val="0"/>
          <w:marBottom w:val="0"/>
          <w:divBdr>
            <w:top w:val="none" w:sz="0" w:space="0" w:color="auto"/>
            <w:left w:val="none" w:sz="0" w:space="0" w:color="auto"/>
            <w:bottom w:val="none" w:sz="0" w:space="0" w:color="auto"/>
            <w:right w:val="none" w:sz="0" w:space="0" w:color="auto"/>
          </w:divBdr>
        </w:div>
        <w:div w:id="17968555">
          <w:marLeft w:val="0"/>
          <w:marRight w:val="0"/>
          <w:marTop w:val="0"/>
          <w:marBottom w:val="0"/>
          <w:divBdr>
            <w:top w:val="none" w:sz="0" w:space="0" w:color="auto"/>
            <w:left w:val="none" w:sz="0" w:space="0" w:color="auto"/>
            <w:bottom w:val="none" w:sz="0" w:space="0" w:color="auto"/>
            <w:right w:val="none" w:sz="0" w:space="0" w:color="auto"/>
          </w:divBdr>
        </w:div>
        <w:div w:id="227156456">
          <w:marLeft w:val="0"/>
          <w:marRight w:val="0"/>
          <w:marTop w:val="0"/>
          <w:marBottom w:val="0"/>
          <w:divBdr>
            <w:top w:val="none" w:sz="0" w:space="0" w:color="auto"/>
            <w:left w:val="none" w:sz="0" w:space="0" w:color="auto"/>
            <w:bottom w:val="none" w:sz="0" w:space="0" w:color="auto"/>
            <w:right w:val="none" w:sz="0" w:space="0" w:color="auto"/>
          </w:divBdr>
        </w:div>
        <w:div w:id="1288783110">
          <w:marLeft w:val="0"/>
          <w:marRight w:val="0"/>
          <w:marTop w:val="0"/>
          <w:marBottom w:val="0"/>
          <w:divBdr>
            <w:top w:val="none" w:sz="0" w:space="0" w:color="auto"/>
            <w:left w:val="none" w:sz="0" w:space="0" w:color="auto"/>
            <w:bottom w:val="none" w:sz="0" w:space="0" w:color="auto"/>
            <w:right w:val="none" w:sz="0" w:space="0" w:color="auto"/>
          </w:divBdr>
        </w:div>
        <w:div w:id="108282990">
          <w:marLeft w:val="0"/>
          <w:marRight w:val="0"/>
          <w:marTop w:val="0"/>
          <w:marBottom w:val="0"/>
          <w:divBdr>
            <w:top w:val="none" w:sz="0" w:space="0" w:color="auto"/>
            <w:left w:val="none" w:sz="0" w:space="0" w:color="auto"/>
            <w:bottom w:val="none" w:sz="0" w:space="0" w:color="auto"/>
            <w:right w:val="none" w:sz="0" w:space="0" w:color="auto"/>
          </w:divBdr>
          <w:divsChild>
            <w:div w:id="1771273961">
              <w:marLeft w:val="0"/>
              <w:marRight w:val="0"/>
              <w:marTop w:val="0"/>
              <w:marBottom w:val="0"/>
              <w:divBdr>
                <w:top w:val="none" w:sz="0" w:space="0" w:color="auto"/>
                <w:left w:val="none" w:sz="0" w:space="0" w:color="auto"/>
                <w:bottom w:val="none" w:sz="0" w:space="0" w:color="auto"/>
                <w:right w:val="none" w:sz="0" w:space="0" w:color="auto"/>
              </w:divBdr>
            </w:div>
            <w:div w:id="438061231">
              <w:marLeft w:val="0"/>
              <w:marRight w:val="0"/>
              <w:marTop w:val="0"/>
              <w:marBottom w:val="0"/>
              <w:divBdr>
                <w:top w:val="none" w:sz="0" w:space="0" w:color="auto"/>
                <w:left w:val="none" w:sz="0" w:space="0" w:color="auto"/>
                <w:bottom w:val="none" w:sz="0" w:space="0" w:color="auto"/>
                <w:right w:val="none" w:sz="0" w:space="0" w:color="auto"/>
              </w:divBdr>
            </w:div>
            <w:div w:id="123548502">
              <w:marLeft w:val="0"/>
              <w:marRight w:val="0"/>
              <w:marTop w:val="0"/>
              <w:marBottom w:val="0"/>
              <w:divBdr>
                <w:top w:val="none" w:sz="0" w:space="0" w:color="auto"/>
                <w:left w:val="none" w:sz="0" w:space="0" w:color="auto"/>
                <w:bottom w:val="none" w:sz="0" w:space="0" w:color="auto"/>
                <w:right w:val="none" w:sz="0" w:space="0" w:color="auto"/>
              </w:divBdr>
            </w:div>
            <w:div w:id="1850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570">
      <w:bodyDiv w:val="1"/>
      <w:marLeft w:val="0"/>
      <w:marRight w:val="0"/>
      <w:marTop w:val="0"/>
      <w:marBottom w:val="0"/>
      <w:divBdr>
        <w:top w:val="none" w:sz="0" w:space="0" w:color="auto"/>
        <w:left w:val="none" w:sz="0" w:space="0" w:color="auto"/>
        <w:bottom w:val="none" w:sz="0" w:space="0" w:color="auto"/>
        <w:right w:val="none" w:sz="0" w:space="0" w:color="auto"/>
      </w:divBdr>
    </w:div>
    <w:div w:id="1090007686">
      <w:bodyDiv w:val="1"/>
      <w:marLeft w:val="0"/>
      <w:marRight w:val="0"/>
      <w:marTop w:val="0"/>
      <w:marBottom w:val="0"/>
      <w:divBdr>
        <w:top w:val="none" w:sz="0" w:space="0" w:color="auto"/>
        <w:left w:val="none" w:sz="0" w:space="0" w:color="auto"/>
        <w:bottom w:val="none" w:sz="0" w:space="0" w:color="auto"/>
        <w:right w:val="none" w:sz="0" w:space="0" w:color="auto"/>
      </w:divBdr>
    </w:div>
    <w:div w:id="1510830716">
      <w:bodyDiv w:val="1"/>
      <w:marLeft w:val="0"/>
      <w:marRight w:val="0"/>
      <w:marTop w:val="0"/>
      <w:marBottom w:val="0"/>
      <w:divBdr>
        <w:top w:val="none" w:sz="0" w:space="0" w:color="auto"/>
        <w:left w:val="none" w:sz="0" w:space="0" w:color="auto"/>
        <w:bottom w:val="none" w:sz="0" w:space="0" w:color="auto"/>
        <w:right w:val="none" w:sz="0" w:space="0" w:color="auto"/>
      </w:divBdr>
    </w:div>
    <w:div w:id="1529249670">
      <w:bodyDiv w:val="1"/>
      <w:marLeft w:val="0"/>
      <w:marRight w:val="0"/>
      <w:marTop w:val="0"/>
      <w:marBottom w:val="0"/>
      <w:divBdr>
        <w:top w:val="none" w:sz="0" w:space="0" w:color="auto"/>
        <w:left w:val="none" w:sz="0" w:space="0" w:color="auto"/>
        <w:bottom w:val="none" w:sz="0" w:space="0" w:color="auto"/>
        <w:right w:val="none" w:sz="0" w:space="0" w:color="auto"/>
      </w:divBdr>
    </w:div>
    <w:div w:id="1530339771">
      <w:bodyDiv w:val="1"/>
      <w:marLeft w:val="0"/>
      <w:marRight w:val="0"/>
      <w:marTop w:val="0"/>
      <w:marBottom w:val="0"/>
      <w:divBdr>
        <w:top w:val="none" w:sz="0" w:space="0" w:color="auto"/>
        <w:left w:val="none" w:sz="0" w:space="0" w:color="auto"/>
        <w:bottom w:val="none" w:sz="0" w:space="0" w:color="auto"/>
        <w:right w:val="none" w:sz="0" w:space="0" w:color="auto"/>
      </w:divBdr>
    </w:div>
    <w:div w:id="166169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yperlink" Target="https://doi.org/10.1186/1472-6947-9-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a1b79bb-a30b-41a9-aa67-c9c88071c066" xsi:nil="true"/>
    <lcf76f155ced4ddcb4097134ff3c332f xmlns="7e54db1d-9b5f-4063-876e-002d62fce45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BAF78935C81440BACF54311B8CCD1F" ma:contentTypeVersion="13" ma:contentTypeDescription="Create a new document." ma:contentTypeScope="" ma:versionID="a0de8bff20dca5835a85d4975570ad42">
  <xsd:schema xmlns:xsd="http://www.w3.org/2001/XMLSchema" xmlns:xs="http://www.w3.org/2001/XMLSchema" xmlns:p="http://schemas.microsoft.com/office/2006/metadata/properties" xmlns:ns2="6a1b79bb-a30b-41a9-aa67-c9c88071c066" xmlns:ns3="7e54db1d-9b5f-4063-876e-002d62fce453" targetNamespace="http://schemas.microsoft.com/office/2006/metadata/properties" ma:root="true" ma:fieldsID="87c16369459ebd869ef1c8e5a787f2d4" ns2:_="" ns3:_="">
    <xsd:import namespace="6a1b79bb-a30b-41a9-aa67-c9c88071c066"/>
    <xsd:import namespace="7e54db1d-9b5f-4063-876e-002d62fce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b79bb-a30b-41a9-aa67-c9c88071c0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94f8baa-7f2a-4537-873f-64974c725aaa}" ma:internalName="TaxCatchAll" ma:showField="CatchAllData" ma:web="6a1b79bb-a30b-41a9-aa67-c9c88071c06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54db1d-9b5f-4063-876e-002d62fce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9C8A8A-5211-41CE-A45F-9ECB052F7CB2}">
  <ds:schemaRefs>
    <ds:schemaRef ds:uri="http://schemas.microsoft.com/sharepoint/v3/contenttype/forms"/>
  </ds:schemaRefs>
</ds:datastoreItem>
</file>

<file path=customXml/itemProps2.xml><?xml version="1.0" encoding="utf-8"?>
<ds:datastoreItem xmlns:ds="http://schemas.openxmlformats.org/officeDocument/2006/customXml" ds:itemID="{40611F43-AD18-4DC4-A5A2-5D6B6D1C5139}">
  <ds:schemaRefs>
    <ds:schemaRef ds:uri="http://schemas.microsoft.com/office/2006/metadata/properties"/>
    <ds:schemaRef ds:uri="http://schemas.microsoft.com/office/infopath/2007/PartnerControls"/>
    <ds:schemaRef ds:uri="6a1b79bb-a30b-41a9-aa67-c9c88071c066"/>
    <ds:schemaRef ds:uri="7e54db1d-9b5f-4063-876e-002d62fce453"/>
  </ds:schemaRefs>
</ds:datastoreItem>
</file>

<file path=customXml/itemProps3.xml><?xml version="1.0" encoding="utf-8"?>
<ds:datastoreItem xmlns:ds="http://schemas.openxmlformats.org/officeDocument/2006/customXml" ds:itemID="{219E88B0-E884-4DEC-9286-C78A09FDE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b79bb-a30b-41a9-aa67-c9c88071c066"/>
    <ds:schemaRef ds:uri="7e54db1d-9b5f-4063-876e-002d62fce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Sarah</dc:creator>
  <cp:keywords/>
  <dc:description/>
  <cp:lastModifiedBy>Clara Calvert</cp:lastModifiedBy>
  <cp:revision>3</cp:revision>
  <dcterms:created xsi:type="dcterms:W3CDTF">2023-02-20T15:43:00Z</dcterms:created>
  <dcterms:modified xsi:type="dcterms:W3CDTF">2023-02-20T15:46:00Z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0x0101009ABAF78935C81440BACF54311B8CCD1F</vt:lpwstr>
  </property>
  <property fmtid="{D5CDD505-2E9C-101B-9397-08002B2CF9AE}" pid="3" name="MediaServiceImageTags">
    <vt:lpwstr/>
  </property>
</Properties>
</file>