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BE9" w:rsidRPr="00E22A1D" w:rsidRDefault="001A7BE9" w:rsidP="001A7BE9">
      <w:pPr>
        <w:ind w:firstLineChars="47" w:firstLine="141"/>
        <w:rPr>
          <w:rFonts w:ascii="Times New Roman" w:hAnsi="Times New Roman" w:cs="Times New Roman"/>
          <w:sz w:val="30"/>
          <w:szCs w:val="30"/>
        </w:rPr>
      </w:pPr>
      <w:r w:rsidRPr="00E22A1D">
        <w:rPr>
          <w:rFonts w:ascii="Times New Roman" w:hAnsi="Times New Roman" w:cs="Times New Roman"/>
          <w:sz w:val="30"/>
          <w:szCs w:val="30"/>
        </w:rPr>
        <w:t>【实验目的】</w:t>
      </w:r>
    </w:p>
    <w:p w:rsidR="00A5671A" w:rsidRDefault="00A5671A" w:rsidP="002D6824">
      <w:pPr>
        <w:ind w:firstLineChars="190" w:firstLine="418"/>
        <w:rPr>
          <w:rFonts w:ascii="Times New Roman" w:hAnsi="Times New Roman" w:cs="Times New Roman"/>
          <w:sz w:val="22"/>
          <w:szCs w:val="30"/>
        </w:rPr>
      </w:pPr>
      <w:r w:rsidRPr="00A5671A">
        <w:rPr>
          <w:rFonts w:ascii="Times New Roman" w:hAnsi="Times New Roman" w:cs="Times New Roman" w:hint="eastAsia"/>
          <w:sz w:val="22"/>
          <w:szCs w:val="30"/>
        </w:rPr>
        <w:t>1</w:t>
      </w:r>
      <w:r w:rsidRPr="00A5671A">
        <w:rPr>
          <w:rFonts w:ascii="Times New Roman" w:hAnsi="Times New Roman" w:cs="Times New Roman" w:hint="eastAsia"/>
          <w:sz w:val="22"/>
          <w:szCs w:val="30"/>
        </w:rPr>
        <w:t>、</w:t>
      </w:r>
      <w:r w:rsidR="00842D8E">
        <w:rPr>
          <w:rFonts w:ascii="Times New Roman" w:hAnsi="Times New Roman" w:cs="Times New Roman" w:hint="eastAsia"/>
          <w:sz w:val="22"/>
          <w:szCs w:val="30"/>
        </w:rPr>
        <w:t>掌握将Μ</w:t>
      </w:r>
      <w:r w:rsidR="00842D8E">
        <w:rPr>
          <w:rFonts w:ascii="Times New Roman" w:hAnsi="Times New Roman" w:cs="Times New Roman"/>
          <w:sz w:val="22"/>
          <w:szCs w:val="30"/>
        </w:rPr>
        <w:t>a</w:t>
      </w:r>
      <w:r w:rsidR="00842D8E">
        <w:rPr>
          <w:rFonts w:ascii="Times New Roman" w:hAnsi="Times New Roman" w:cs="Times New Roman" w:hint="eastAsia"/>
          <w:sz w:val="22"/>
          <w:szCs w:val="30"/>
        </w:rPr>
        <w:t>表改装成较大量程的电流表的原理和方法</w:t>
      </w:r>
      <w:r w:rsidR="002D6824">
        <w:rPr>
          <w:rFonts w:ascii="Times New Roman" w:hAnsi="Times New Roman" w:cs="Times New Roman" w:hint="eastAsia"/>
          <w:sz w:val="22"/>
          <w:szCs w:val="30"/>
        </w:rPr>
        <w:t>。</w:t>
      </w:r>
    </w:p>
    <w:p w:rsidR="00A5671A" w:rsidRDefault="00A5671A" w:rsidP="002D6824">
      <w:pPr>
        <w:ind w:firstLineChars="189" w:firstLine="416"/>
        <w:rPr>
          <w:rFonts w:ascii="Times New Roman" w:hAnsi="Times New Roman" w:cs="Times New Roman" w:hint="eastAsia"/>
          <w:sz w:val="22"/>
          <w:szCs w:val="30"/>
        </w:rPr>
      </w:pPr>
      <w:r w:rsidRPr="00A5671A">
        <w:rPr>
          <w:rFonts w:ascii="Times New Roman" w:hAnsi="Times New Roman" w:cs="Times New Roman" w:hint="eastAsia"/>
          <w:sz w:val="22"/>
          <w:szCs w:val="30"/>
        </w:rPr>
        <w:t>2</w:t>
      </w:r>
      <w:r w:rsidRPr="00A5671A">
        <w:rPr>
          <w:rFonts w:ascii="Times New Roman" w:hAnsi="Times New Roman" w:cs="Times New Roman" w:hint="eastAsia"/>
          <w:sz w:val="22"/>
          <w:szCs w:val="30"/>
        </w:rPr>
        <w:t>、</w:t>
      </w:r>
      <w:r w:rsidR="00842D8E">
        <w:rPr>
          <w:rFonts w:ascii="Times New Roman" w:hAnsi="Times New Roman" w:cs="Times New Roman" w:hint="eastAsia"/>
          <w:sz w:val="22"/>
          <w:szCs w:val="30"/>
        </w:rPr>
        <w:t>学会校准电表</w:t>
      </w:r>
      <w:r w:rsidR="002D6824">
        <w:rPr>
          <w:rFonts w:ascii="Times New Roman" w:hAnsi="Times New Roman" w:cs="Times New Roman" w:hint="eastAsia"/>
          <w:sz w:val="22"/>
          <w:szCs w:val="30"/>
        </w:rPr>
        <w:t>。</w:t>
      </w:r>
    </w:p>
    <w:p w:rsidR="001A7BE9" w:rsidRPr="00E22A1D" w:rsidRDefault="001A7BE9" w:rsidP="001A7BE9">
      <w:pPr>
        <w:ind w:firstLineChars="47" w:firstLine="141"/>
        <w:rPr>
          <w:rFonts w:ascii="Times New Roman" w:hAnsi="Times New Roman" w:cs="Times New Roman"/>
          <w:sz w:val="24"/>
          <w:szCs w:val="30"/>
        </w:rPr>
      </w:pPr>
      <w:r w:rsidRPr="00E22A1D">
        <w:rPr>
          <w:rFonts w:ascii="Times New Roman" w:hAnsi="Times New Roman" w:cs="Times New Roman"/>
          <w:sz w:val="30"/>
          <w:szCs w:val="30"/>
        </w:rPr>
        <w:t>【实验原理】</w:t>
      </w:r>
      <w:r w:rsidRPr="00E22A1D">
        <w:rPr>
          <w:rFonts w:ascii="Times New Roman" w:hAnsi="Times New Roman" w:cs="Times New Roman"/>
          <w:sz w:val="24"/>
          <w:szCs w:val="30"/>
        </w:rPr>
        <w:t>（原理概述，电学。光学原理图，计算公式）</w:t>
      </w:r>
    </w:p>
    <w:p w:rsidR="000353A1" w:rsidRDefault="00842D8E" w:rsidP="00F61B12">
      <w:pPr>
        <w:ind w:leftChars="67" w:left="141" w:rightChars="67" w:right="141" w:firstLineChars="128" w:firstLine="307"/>
        <w:rPr>
          <w:rFonts w:ascii="宋体" w:eastAsia="宋体" w:cs="宋体"/>
          <w:kern w:val="0"/>
          <w:sz w:val="24"/>
          <w:szCs w:val="24"/>
        </w:rPr>
      </w:pPr>
      <w:r>
        <w:rPr>
          <w:rFonts w:ascii="宋体" w:eastAsia="宋体" w:cs="宋体" w:hint="eastAsia"/>
          <w:kern w:val="0"/>
          <w:sz w:val="24"/>
          <w:szCs w:val="24"/>
        </w:rPr>
        <w:t>电流表的量程Ig它具有表头电阻Rg，所以具有满度电压Ug=</w:t>
      </w:r>
      <w:r>
        <w:rPr>
          <w:rFonts w:ascii="宋体" w:eastAsia="宋体" w:cs="宋体"/>
          <w:kern w:val="0"/>
          <w:sz w:val="24"/>
          <w:szCs w:val="24"/>
        </w:rPr>
        <w:t>IgRg</w:t>
      </w:r>
      <w:r>
        <w:rPr>
          <w:rFonts w:ascii="宋体" w:eastAsia="宋体" w:cs="宋体" w:hint="eastAsia"/>
          <w:kern w:val="0"/>
          <w:sz w:val="24"/>
          <w:szCs w:val="24"/>
        </w:rPr>
        <w:t>。改装电表的过程实际上是欧姆定律在电路中的应用——被测电流I&gt;</w:t>
      </w:r>
      <w:r>
        <w:rPr>
          <w:rFonts w:ascii="宋体" w:eastAsia="宋体" w:cs="宋体"/>
          <w:kern w:val="0"/>
          <w:sz w:val="24"/>
          <w:szCs w:val="24"/>
        </w:rPr>
        <w:t>Ig</w:t>
      </w:r>
      <w:r>
        <w:rPr>
          <w:rFonts w:ascii="宋体" w:eastAsia="宋体" w:cs="宋体" w:hint="eastAsia"/>
          <w:kern w:val="0"/>
          <w:sz w:val="24"/>
          <w:szCs w:val="24"/>
        </w:rPr>
        <w:t>时，采用并联电路，让</w:t>
      </w:r>
      <w:r w:rsidR="004B238A">
        <w:rPr>
          <w:rFonts w:ascii="宋体" w:eastAsia="宋体" w:cs="宋体" w:hint="eastAsia"/>
          <w:kern w:val="0"/>
          <w:sz w:val="24"/>
          <w:szCs w:val="24"/>
        </w:rPr>
        <w:t>一部分电流I</w:t>
      </w:r>
      <w:r w:rsidR="004B238A">
        <w:rPr>
          <w:rFonts w:ascii="宋体" w:eastAsia="宋体" w:cs="宋体"/>
          <w:kern w:val="0"/>
          <w:sz w:val="24"/>
          <w:szCs w:val="24"/>
        </w:rPr>
        <w:t>’</w:t>
      </w:r>
      <w:r w:rsidR="004B238A">
        <w:rPr>
          <w:rFonts w:ascii="宋体" w:eastAsia="宋体" w:cs="宋体" w:hint="eastAsia"/>
          <w:kern w:val="0"/>
          <w:sz w:val="24"/>
          <w:szCs w:val="24"/>
        </w:rPr>
        <w:t>分流；被测电压I&gt;</w:t>
      </w:r>
      <w:r w:rsidR="004B238A">
        <w:rPr>
          <w:rFonts w:ascii="宋体" w:eastAsia="宋体" w:cs="宋体"/>
          <w:kern w:val="0"/>
          <w:sz w:val="24"/>
          <w:szCs w:val="24"/>
        </w:rPr>
        <w:t>Ug</w:t>
      </w:r>
      <w:r w:rsidR="004B238A">
        <w:rPr>
          <w:rFonts w:ascii="宋体" w:eastAsia="宋体" w:cs="宋体" w:hint="eastAsia"/>
          <w:kern w:val="0"/>
          <w:sz w:val="24"/>
          <w:szCs w:val="24"/>
        </w:rPr>
        <w:t>时，采用串联电路，让一部分电压承加到外加串联电阻上。</w:t>
      </w:r>
    </w:p>
    <w:p w:rsidR="00491B9B" w:rsidRDefault="00491B9B" w:rsidP="00F61B12">
      <w:pPr>
        <w:ind w:leftChars="67" w:left="141" w:rightChars="67" w:right="141" w:firstLineChars="128" w:firstLine="269"/>
        <w:rPr>
          <w:rFonts w:ascii="宋体" w:eastAsia="宋体" w:cs="宋体"/>
          <w:kern w:val="0"/>
          <w:sz w:val="24"/>
          <w:szCs w:val="24"/>
        </w:rPr>
      </w:pPr>
      <w:r>
        <w:rPr>
          <w:noProof/>
        </w:rPr>
        <w:drawing>
          <wp:anchor distT="0" distB="0" distL="114300" distR="114300" simplePos="0" relativeHeight="251658240" behindDoc="1" locked="0" layoutInCell="1" allowOverlap="1" wp14:anchorId="7A6B9862" wp14:editId="0CC1D85F">
            <wp:simplePos x="0" y="0"/>
            <wp:positionH relativeFrom="column">
              <wp:posOffset>201930</wp:posOffset>
            </wp:positionH>
            <wp:positionV relativeFrom="paragraph">
              <wp:posOffset>73025</wp:posOffset>
            </wp:positionV>
            <wp:extent cx="1598400" cy="788400"/>
            <wp:effectExtent l="19050" t="19050" r="20955" b="3111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rot="60000" flipH="1" flipV="1">
                      <a:off x="0" y="0"/>
                      <a:ext cx="1598400" cy="788400"/>
                    </a:xfrm>
                    <a:prstGeom prst="rect">
                      <a:avLst/>
                    </a:prstGeom>
                  </pic:spPr>
                </pic:pic>
              </a:graphicData>
            </a:graphic>
            <wp14:sizeRelH relativeFrom="margin">
              <wp14:pctWidth>0</wp14:pctWidth>
            </wp14:sizeRelH>
            <wp14:sizeRelV relativeFrom="margin">
              <wp14:pctHeight>0</wp14:pctHeight>
            </wp14:sizeRelV>
          </wp:anchor>
        </w:drawing>
      </w:r>
    </w:p>
    <w:p w:rsidR="00491B9B" w:rsidRDefault="00491B9B" w:rsidP="00F61B12">
      <w:pPr>
        <w:ind w:leftChars="67" w:left="141" w:rightChars="67" w:right="141" w:firstLineChars="128" w:firstLine="307"/>
        <w:rPr>
          <w:rFonts w:ascii="宋体" w:eastAsia="宋体" w:cs="宋体"/>
          <w:kern w:val="0"/>
          <w:sz w:val="24"/>
          <w:szCs w:val="24"/>
        </w:rPr>
      </w:pPr>
    </w:p>
    <w:p w:rsidR="00491B9B" w:rsidRDefault="00491B9B" w:rsidP="00F61B12">
      <w:pPr>
        <w:ind w:leftChars="67" w:left="141" w:rightChars="67" w:right="141" w:firstLineChars="128" w:firstLine="307"/>
        <w:rPr>
          <w:rFonts w:ascii="宋体" w:eastAsia="宋体" w:cs="宋体"/>
          <w:kern w:val="0"/>
          <w:sz w:val="24"/>
          <w:szCs w:val="24"/>
        </w:rPr>
      </w:pPr>
    </w:p>
    <w:p w:rsidR="00491B9B" w:rsidRPr="00F61B12" w:rsidRDefault="00491B9B" w:rsidP="00F61B12">
      <w:pPr>
        <w:ind w:leftChars="67" w:left="141" w:rightChars="67" w:right="141" w:firstLineChars="128" w:firstLine="307"/>
        <w:rPr>
          <w:rFonts w:ascii="宋体" w:eastAsia="宋体" w:cs="宋体" w:hint="eastAsia"/>
          <w:kern w:val="0"/>
          <w:sz w:val="24"/>
          <w:szCs w:val="24"/>
        </w:rPr>
      </w:pPr>
    </w:p>
    <w:p w:rsidR="007D3C11" w:rsidRPr="00F61B12" w:rsidRDefault="005453D0" w:rsidP="00F61B12">
      <w:pPr>
        <w:ind w:rightChars="67" w:right="141" w:firstLineChars="47" w:firstLine="141"/>
        <w:rPr>
          <w:rFonts w:ascii="Times New Roman" w:hAnsi="Times New Roman" w:cs="Times New Roman" w:hint="eastAsia"/>
          <w:sz w:val="22"/>
          <w:szCs w:val="30"/>
        </w:rPr>
      </w:pPr>
      <w:r w:rsidRPr="00A5671A">
        <w:rPr>
          <w:rFonts w:ascii="Times New Roman" w:hAnsi="Times New Roman" w:cs="Times New Roman"/>
          <w:sz w:val="30"/>
          <w:szCs w:val="30"/>
        </w:rPr>
        <w:t>【实验仪器及器材】</w:t>
      </w:r>
      <w:r w:rsidRPr="00A5671A">
        <w:rPr>
          <w:rFonts w:ascii="Times New Roman" w:hAnsi="Times New Roman" w:cs="Times New Roman"/>
          <w:sz w:val="24"/>
          <w:szCs w:val="30"/>
        </w:rPr>
        <w:t>（应写明仪器型</w:t>
      </w:r>
      <w:r w:rsidRPr="00E22A1D">
        <w:rPr>
          <w:rFonts w:ascii="Times New Roman" w:hAnsi="Times New Roman" w:cs="Times New Roman"/>
          <w:sz w:val="24"/>
          <w:szCs w:val="30"/>
        </w:rPr>
        <w:t>号、规格、精度）</w:t>
      </w:r>
    </w:p>
    <w:p w:rsidR="007D3C11" w:rsidRPr="00F61B12" w:rsidRDefault="00F61B12" w:rsidP="00F61B12">
      <w:pPr>
        <w:autoSpaceDE w:val="0"/>
        <w:autoSpaceDN w:val="0"/>
        <w:adjustRightInd w:val="0"/>
        <w:ind w:leftChars="67" w:left="141" w:rightChars="67" w:right="141" w:firstLineChars="176" w:firstLine="422"/>
        <w:jc w:val="left"/>
        <w:rPr>
          <w:rFonts w:ascii="宋体" w:eastAsia="宋体" w:hAnsi="TimesNewRomanPSMT" w:cs="宋体" w:hint="eastAsia"/>
          <w:kern w:val="0"/>
          <w:sz w:val="24"/>
          <w:szCs w:val="24"/>
        </w:rPr>
      </w:pPr>
      <w:r>
        <w:rPr>
          <w:rFonts w:ascii="TimesNewRomanPSMT" w:hAnsi="TimesNewRomanPSMT" w:cs="TimesNewRomanPSMT" w:hint="eastAsia"/>
          <w:kern w:val="0"/>
          <w:sz w:val="24"/>
          <w:szCs w:val="24"/>
        </w:rPr>
        <w:t>干电池、</w:t>
      </w:r>
      <w:r>
        <w:rPr>
          <w:rFonts w:ascii="TimesNewRomanPSMT" w:hAnsi="TimesNewRomanPSMT" w:cs="TimesNewRomanPSMT" w:hint="eastAsia"/>
          <w:kern w:val="0"/>
          <w:sz w:val="24"/>
          <w:szCs w:val="24"/>
        </w:rPr>
        <w:t>2</w:t>
      </w:r>
      <w:r>
        <w:rPr>
          <w:rFonts w:ascii="TimesNewRomanPSMT" w:hAnsi="TimesNewRomanPSMT" w:cs="TimesNewRomanPSMT" w:hint="eastAsia"/>
          <w:kern w:val="0"/>
          <w:sz w:val="24"/>
          <w:szCs w:val="24"/>
        </w:rPr>
        <w:t>个可调节变阻器、μ</w:t>
      </w:r>
      <w:r>
        <w:rPr>
          <w:rFonts w:ascii="TimesNewRomanPSMT" w:hAnsi="TimesNewRomanPSMT" w:cs="TimesNewRomanPSMT" w:hint="eastAsia"/>
          <w:kern w:val="0"/>
          <w:sz w:val="24"/>
          <w:szCs w:val="24"/>
        </w:rPr>
        <w:t>A</w:t>
      </w:r>
      <w:r>
        <w:rPr>
          <w:rFonts w:ascii="TimesNewRomanPSMT" w:hAnsi="TimesNewRomanPSMT" w:cs="TimesNewRomanPSMT" w:hint="eastAsia"/>
          <w:kern w:val="0"/>
          <w:sz w:val="24"/>
          <w:szCs w:val="24"/>
        </w:rPr>
        <w:t>表、万用表和导线若干</w:t>
      </w:r>
    </w:p>
    <w:p w:rsidR="005453D0" w:rsidRDefault="005453D0" w:rsidP="005453D0">
      <w:pPr>
        <w:ind w:firstLineChars="47" w:firstLine="141"/>
        <w:rPr>
          <w:rFonts w:ascii="Times New Roman" w:hAnsi="Times New Roman" w:cs="Times New Roman"/>
          <w:sz w:val="30"/>
          <w:szCs w:val="30"/>
        </w:rPr>
      </w:pPr>
      <w:r w:rsidRPr="00E22A1D">
        <w:rPr>
          <w:rFonts w:ascii="Times New Roman" w:hAnsi="Times New Roman" w:cs="Times New Roman"/>
          <w:sz w:val="30"/>
          <w:szCs w:val="30"/>
        </w:rPr>
        <w:t>【注意事项】</w:t>
      </w:r>
    </w:p>
    <w:p w:rsidR="00722325" w:rsidRPr="00543A3A" w:rsidRDefault="00722325" w:rsidP="001C2389">
      <w:pPr>
        <w:ind w:leftChars="67" w:left="141" w:rightChars="67" w:right="141" w:firstLineChars="128" w:firstLine="307"/>
        <w:rPr>
          <w:rFonts w:asciiTheme="minorEastAsia" w:hAnsiTheme="minorEastAsia" w:cs="Times New Roman"/>
          <w:sz w:val="24"/>
          <w:szCs w:val="24"/>
        </w:rPr>
      </w:pPr>
      <w:r w:rsidRPr="00543A3A">
        <w:rPr>
          <w:rFonts w:asciiTheme="minorEastAsia" w:hAnsiTheme="minorEastAsia" w:cs="Times New Roman"/>
          <w:sz w:val="24"/>
          <w:szCs w:val="24"/>
        </w:rPr>
        <w:t>1</w:t>
      </w:r>
      <w:r w:rsidR="00491B9B">
        <w:rPr>
          <w:rFonts w:asciiTheme="minorEastAsia" w:hAnsiTheme="minorEastAsia" w:cs="Times New Roman" w:hint="eastAsia"/>
          <w:sz w:val="24"/>
          <w:szCs w:val="24"/>
        </w:rPr>
        <w:t>)</w:t>
      </w:r>
      <w:r w:rsidR="001C2389" w:rsidRPr="00543A3A">
        <w:rPr>
          <w:rFonts w:asciiTheme="minorEastAsia" w:hAnsiTheme="minorEastAsia" w:cs="Times New Roman" w:hint="eastAsia"/>
          <w:sz w:val="24"/>
          <w:szCs w:val="24"/>
        </w:rPr>
        <w:t>本实验</w:t>
      </w:r>
      <w:r w:rsidR="001C2389" w:rsidRPr="00543A3A">
        <w:rPr>
          <w:rFonts w:asciiTheme="minorEastAsia" w:hAnsiTheme="minorEastAsia" w:cs="Times New Roman"/>
          <w:sz w:val="24"/>
          <w:szCs w:val="24"/>
        </w:rPr>
        <w:t>提供的连接线为直插式带弹簧片导线</w:t>
      </w:r>
      <w:r w:rsidR="001C2389" w:rsidRPr="00543A3A">
        <w:rPr>
          <w:rFonts w:asciiTheme="minorEastAsia" w:hAnsiTheme="minorEastAsia" w:cs="Times New Roman" w:hint="eastAsia"/>
          <w:sz w:val="24"/>
          <w:szCs w:val="24"/>
        </w:rPr>
        <w:t>，</w:t>
      </w:r>
      <w:r w:rsidR="001C2389" w:rsidRPr="00543A3A">
        <w:rPr>
          <w:rFonts w:asciiTheme="minorEastAsia" w:hAnsiTheme="minorEastAsia" w:cs="Times New Roman"/>
          <w:sz w:val="24"/>
          <w:szCs w:val="24"/>
        </w:rPr>
        <w:t>在接线或拆线时应持</w:t>
      </w:r>
      <w:r w:rsidR="001C2389" w:rsidRPr="00543A3A">
        <w:rPr>
          <w:rFonts w:asciiTheme="minorEastAsia" w:hAnsiTheme="minorEastAsia" w:cs="Times New Roman" w:hint="eastAsia"/>
          <w:sz w:val="24"/>
          <w:szCs w:val="24"/>
        </w:rPr>
        <w:t>“手枪头”进行操作，特别在拆线时，严禁直接拉扯导线，否则导线易遭损坏。</w:t>
      </w:r>
    </w:p>
    <w:p w:rsidR="001C2389" w:rsidRDefault="001C2389" w:rsidP="001C2389">
      <w:pPr>
        <w:ind w:leftChars="67" w:left="141" w:rightChars="67" w:right="141" w:firstLineChars="128" w:firstLine="307"/>
        <w:rPr>
          <w:rFonts w:asciiTheme="minorEastAsia" w:hAnsiTheme="minorEastAsia" w:cs="Times New Roman"/>
          <w:sz w:val="24"/>
          <w:szCs w:val="24"/>
        </w:rPr>
      </w:pPr>
      <w:r w:rsidRPr="00543A3A">
        <w:rPr>
          <w:rFonts w:asciiTheme="minorEastAsia" w:hAnsiTheme="minorEastAsia" w:cs="Times New Roman" w:hint="eastAsia"/>
          <w:sz w:val="24"/>
          <w:szCs w:val="24"/>
        </w:rPr>
        <w:t>2</w:t>
      </w:r>
      <w:r w:rsidR="00491B9B">
        <w:rPr>
          <w:rFonts w:asciiTheme="minorEastAsia" w:hAnsiTheme="minorEastAsia" w:cs="Times New Roman" w:hint="eastAsia"/>
          <w:sz w:val="24"/>
          <w:szCs w:val="24"/>
        </w:rPr>
        <w:t>)微安表头的量程很小，在进行微安表头的内阻测定时，应加保护电阻，以免通过微安表头的电流太大而烧毁表头。</w:t>
      </w:r>
    </w:p>
    <w:p w:rsidR="00491B9B" w:rsidRPr="00543A3A" w:rsidRDefault="00491B9B" w:rsidP="001C2389">
      <w:pPr>
        <w:ind w:leftChars="67" w:left="141" w:rightChars="67" w:right="141" w:firstLineChars="128" w:firstLine="307"/>
        <w:rPr>
          <w:rFonts w:asciiTheme="minorEastAsia" w:hAnsiTheme="minorEastAsia" w:cs="Times New Roman" w:hint="eastAsia"/>
          <w:sz w:val="24"/>
          <w:szCs w:val="24"/>
        </w:rPr>
      </w:pPr>
      <w:r>
        <w:rPr>
          <w:rFonts w:asciiTheme="minorEastAsia" w:hAnsiTheme="minorEastAsia" w:cs="Times New Roman" w:hint="eastAsia"/>
          <w:sz w:val="24"/>
          <w:szCs w:val="24"/>
        </w:rPr>
        <w:t>3</w:t>
      </w:r>
      <w:r>
        <w:rPr>
          <w:rFonts w:asciiTheme="minorEastAsia" w:hAnsiTheme="minorEastAsia" w:cs="Times New Roman"/>
          <w:sz w:val="24"/>
          <w:szCs w:val="24"/>
        </w:rPr>
        <w:t>)</w:t>
      </w:r>
      <w:r>
        <w:rPr>
          <w:rFonts w:asciiTheme="minorEastAsia" w:hAnsiTheme="minorEastAsia" w:cs="Times New Roman" w:hint="eastAsia"/>
          <w:sz w:val="24"/>
          <w:szCs w:val="24"/>
        </w:rPr>
        <w:t>预习报告要按实验设计的要求写好，经与教师讨论后再进行实验。</w:t>
      </w:r>
    </w:p>
    <w:p w:rsidR="002359B5" w:rsidRDefault="005453D0" w:rsidP="002359B5">
      <w:pPr>
        <w:ind w:firstLineChars="47" w:firstLine="141"/>
        <w:rPr>
          <w:rFonts w:ascii="Times New Roman" w:hAnsi="Times New Roman" w:cs="Times New Roman"/>
          <w:sz w:val="30"/>
          <w:szCs w:val="30"/>
        </w:rPr>
      </w:pPr>
      <w:r w:rsidRPr="00E22A1D">
        <w:rPr>
          <w:rFonts w:ascii="Times New Roman" w:hAnsi="Times New Roman" w:cs="Times New Roman"/>
          <w:sz w:val="30"/>
          <w:szCs w:val="30"/>
        </w:rPr>
        <w:t>【实验内容】</w:t>
      </w:r>
    </w:p>
    <w:p w:rsidR="002301D0" w:rsidRPr="00491B9B" w:rsidRDefault="00491B9B" w:rsidP="002301D0">
      <w:pPr>
        <w:autoSpaceDE w:val="0"/>
        <w:autoSpaceDN w:val="0"/>
        <w:adjustRightInd w:val="0"/>
        <w:ind w:left="422" w:rightChars="67" w:right="141"/>
        <w:jc w:val="left"/>
        <w:rPr>
          <w:rFonts w:ascii="宋体" w:eastAsia="宋体" w:hAnsi="TimesNewRomanPSMT" w:cs="宋体" w:hint="eastAsia"/>
          <w:kern w:val="0"/>
          <w:sz w:val="24"/>
          <w:szCs w:val="24"/>
        </w:rPr>
      </w:pPr>
      <w:r w:rsidRPr="00491B9B">
        <w:rPr>
          <w:rFonts w:ascii="宋体" w:eastAsia="宋体" w:hAnsi="TimesNewRomanPSMT" w:cs="宋体" w:hint="eastAsia"/>
          <w:kern w:val="0"/>
          <w:sz w:val="24"/>
          <w:szCs w:val="24"/>
        </w:rPr>
        <w:t>将1</w:t>
      </w:r>
      <w:r w:rsidRPr="00491B9B">
        <w:rPr>
          <w:rFonts w:ascii="宋体" w:eastAsia="宋体" w:hAnsi="TimesNewRomanPSMT" w:cs="宋体"/>
          <w:kern w:val="0"/>
          <w:sz w:val="24"/>
          <w:szCs w:val="24"/>
        </w:rPr>
        <w:t>00</w:t>
      </w:r>
      <w:r w:rsidR="00FA4A68">
        <w:rPr>
          <w:rFonts w:ascii="宋体" w:eastAsia="宋体" w:hAnsi="TimesNewRomanPSMT" w:cs="宋体" w:hint="eastAsia"/>
          <w:kern w:val="0"/>
          <w:sz w:val="24"/>
          <w:szCs w:val="24"/>
        </w:rPr>
        <w:t>m</w:t>
      </w:r>
      <w:r w:rsidR="00FA4A68">
        <w:rPr>
          <w:rFonts w:ascii="宋体" w:eastAsia="宋体" w:hAnsi="TimesNewRomanPSMT" w:cs="宋体"/>
          <w:kern w:val="0"/>
          <w:sz w:val="24"/>
          <w:szCs w:val="24"/>
        </w:rPr>
        <w:t>A</w:t>
      </w:r>
      <w:r w:rsidRPr="00491B9B">
        <w:rPr>
          <w:rFonts w:ascii="宋体" w:eastAsia="宋体" w:hAnsi="TimesNewRomanPSMT" w:cs="宋体" w:hint="eastAsia"/>
          <w:kern w:val="0"/>
          <w:sz w:val="24"/>
          <w:szCs w:val="24"/>
        </w:rPr>
        <w:t>表头改装成1</w:t>
      </w:r>
      <w:r w:rsidRPr="00491B9B">
        <w:rPr>
          <w:rFonts w:ascii="宋体" w:eastAsia="宋体" w:hAnsi="TimesNewRomanPSMT" w:cs="宋体"/>
          <w:kern w:val="0"/>
          <w:sz w:val="24"/>
          <w:szCs w:val="24"/>
        </w:rPr>
        <w:t>0</w:t>
      </w:r>
      <w:r w:rsidRPr="00491B9B">
        <w:rPr>
          <w:rFonts w:ascii="宋体" w:eastAsia="宋体" w:hAnsi="TimesNewRomanPSMT" w:cs="宋体" w:hint="eastAsia"/>
          <w:kern w:val="0"/>
          <w:sz w:val="24"/>
          <w:szCs w:val="24"/>
        </w:rPr>
        <w:t>m</w:t>
      </w:r>
      <w:r w:rsidRPr="00491B9B">
        <w:rPr>
          <w:rFonts w:ascii="宋体" w:eastAsia="宋体" w:hAnsi="TimesNewRomanPSMT" w:cs="宋体"/>
          <w:kern w:val="0"/>
          <w:sz w:val="24"/>
          <w:szCs w:val="24"/>
        </w:rPr>
        <w:t>A</w:t>
      </w:r>
      <w:r w:rsidRPr="00491B9B">
        <w:rPr>
          <w:rFonts w:ascii="宋体" w:eastAsia="宋体" w:hAnsi="TimesNewRomanPSMT" w:cs="宋体" w:hint="eastAsia"/>
          <w:kern w:val="0"/>
          <w:sz w:val="24"/>
          <w:szCs w:val="24"/>
        </w:rPr>
        <w:t>表头,并作校准曲线。</w:t>
      </w:r>
    </w:p>
    <w:p w:rsidR="00491B9B" w:rsidRDefault="00291F15" w:rsidP="00491B9B">
      <w:pPr>
        <w:pStyle w:val="ac"/>
        <w:autoSpaceDE w:val="0"/>
        <w:autoSpaceDN w:val="0"/>
        <w:adjustRightInd w:val="0"/>
        <w:ind w:left="782" w:rightChars="67" w:right="141" w:firstLineChars="0" w:firstLine="0"/>
        <w:jc w:val="left"/>
        <w:rPr>
          <w:rFonts w:ascii="宋体" w:eastAsia="宋体" w:hAnsi="TimesNewRomanPSMT" w:cs="宋体"/>
          <w:kern w:val="0"/>
          <w:sz w:val="24"/>
          <w:szCs w:val="24"/>
        </w:rPr>
      </w:pPr>
      <w:r>
        <w:rPr>
          <w:rFonts w:ascii="宋体" w:eastAsia="宋体" w:hAnsi="TimesNewRomanPSMT" w:cs="宋体" w:hint="eastAsia"/>
          <w:noProof/>
          <w:kern w:val="0"/>
          <w:sz w:val="24"/>
          <w:szCs w:val="24"/>
        </w:rPr>
        <w:drawing>
          <wp:anchor distT="0" distB="0" distL="114300" distR="114300" simplePos="0" relativeHeight="251659264" behindDoc="0" locked="0" layoutInCell="1" allowOverlap="1" wp14:anchorId="73206DF5" wp14:editId="3E27377B">
            <wp:simplePos x="0" y="0"/>
            <wp:positionH relativeFrom="column">
              <wp:posOffset>2089150</wp:posOffset>
            </wp:positionH>
            <wp:positionV relativeFrom="paragraph">
              <wp:posOffset>300990</wp:posOffset>
            </wp:positionV>
            <wp:extent cx="1814195" cy="1367155"/>
            <wp:effectExtent l="0" t="0" r="0" b="444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4195" cy="1367155"/>
                    </a:xfrm>
                    <a:prstGeom prst="rect">
                      <a:avLst/>
                    </a:prstGeom>
                  </pic:spPr>
                </pic:pic>
              </a:graphicData>
            </a:graphic>
            <wp14:sizeRelH relativeFrom="page">
              <wp14:pctWidth>0</wp14:pctWidth>
            </wp14:sizeRelH>
            <wp14:sizeRelV relativeFrom="page">
              <wp14:pctHeight>0</wp14:pctHeight>
            </wp14:sizeRelV>
          </wp:anchor>
        </w:drawing>
      </w:r>
      <w:r w:rsidR="00491B9B">
        <w:rPr>
          <w:rFonts w:ascii="宋体" w:eastAsia="宋体" w:hAnsi="TimesNewRomanPSMT" w:cs="宋体" w:hint="eastAsia"/>
          <w:kern w:val="0"/>
          <w:sz w:val="24"/>
          <w:szCs w:val="24"/>
        </w:rPr>
        <w:t>注意！R串同</w:t>
      </w:r>
      <w:bookmarkStart w:id="0" w:name="_GoBack"/>
      <w:bookmarkEnd w:id="0"/>
      <w:r w:rsidR="00491B9B">
        <w:rPr>
          <w:rFonts w:ascii="宋体" w:eastAsia="宋体" w:hAnsi="TimesNewRomanPSMT" w:cs="宋体" w:hint="eastAsia"/>
          <w:kern w:val="0"/>
          <w:sz w:val="24"/>
          <w:szCs w:val="24"/>
        </w:rPr>
        <w:t>时起到保护电表作用，应预先接入电阻，并</w:t>
      </w:r>
      <w:r w:rsidR="002D6824">
        <w:rPr>
          <w:rFonts w:ascii="宋体" w:eastAsia="宋体" w:hAnsi="TimesNewRomanPSMT" w:cs="宋体" w:hint="eastAsia"/>
          <w:kern w:val="0"/>
          <w:sz w:val="24"/>
          <w:szCs w:val="24"/>
        </w:rPr>
        <w:t>防止误拨入“0”档。</w:t>
      </w:r>
    </w:p>
    <w:p w:rsidR="00291F15" w:rsidRDefault="002301D0" w:rsidP="00491B9B">
      <w:pPr>
        <w:pStyle w:val="ac"/>
        <w:autoSpaceDE w:val="0"/>
        <w:autoSpaceDN w:val="0"/>
        <w:adjustRightInd w:val="0"/>
        <w:ind w:left="782" w:rightChars="67" w:right="141" w:firstLineChars="0" w:firstLine="0"/>
        <w:jc w:val="left"/>
        <w:rPr>
          <w:rFonts w:ascii="宋体" w:eastAsia="宋体" w:hAnsi="TimesNewRomanPSMT" w:cs="宋体"/>
          <w:kern w:val="0"/>
          <w:sz w:val="24"/>
          <w:szCs w:val="24"/>
        </w:rPr>
      </w:pPr>
      <w:r>
        <w:rPr>
          <w:rFonts w:ascii="宋体" w:eastAsia="宋体" w:hAnsi="TimesNewRomanPSMT" w:cs="宋体" w:hint="eastAsia"/>
          <w:kern w:val="0"/>
          <w:sz w:val="24"/>
          <w:szCs w:val="24"/>
        </w:rPr>
        <w:t>先将电路如</w:t>
      </w:r>
      <w:r w:rsidR="00195DE5">
        <w:rPr>
          <w:rFonts w:ascii="宋体" w:eastAsia="宋体" w:hAnsi="TimesNewRomanPSMT" w:cs="宋体" w:hint="eastAsia"/>
          <w:kern w:val="0"/>
          <w:sz w:val="24"/>
          <w:szCs w:val="24"/>
        </w:rPr>
        <w:t>上</w:t>
      </w:r>
      <w:r>
        <w:rPr>
          <w:rFonts w:ascii="宋体" w:eastAsia="宋体" w:hAnsi="TimesNewRomanPSMT" w:cs="宋体" w:hint="eastAsia"/>
          <w:kern w:val="0"/>
          <w:sz w:val="24"/>
          <w:szCs w:val="24"/>
        </w:rPr>
        <w:t>图连接：</w:t>
      </w:r>
    </w:p>
    <w:p w:rsidR="002301D0" w:rsidRDefault="00195DE5" w:rsidP="00195DE5">
      <w:pPr>
        <w:pStyle w:val="ac"/>
        <w:autoSpaceDE w:val="0"/>
        <w:autoSpaceDN w:val="0"/>
        <w:adjustRightInd w:val="0"/>
        <w:ind w:left="840" w:rightChars="67" w:right="141" w:firstLineChars="0"/>
        <w:jc w:val="left"/>
        <w:rPr>
          <w:rFonts w:ascii="宋体" w:eastAsia="宋体" w:hAnsi="TimesNewRomanPSMT" w:cs="宋体"/>
          <w:kern w:val="0"/>
          <w:sz w:val="24"/>
          <w:szCs w:val="24"/>
        </w:rPr>
      </w:pPr>
      <w:r>
        <w:rPr>
          <w:rFonts w:ascii="宋体" w:eastAsia="宋体" w:hAnsi="TimesNewRomanPSMT" w:cs="宋体" w:hint="eastAsia"/>
          <w:kern w:val="0"/>
          <w:sz w:val="24"/>
          <w:szCs w:val="24"/>
        </w:rPr>
        <w:t>测量出微安表头达到最大示数时的电流值，调节变阻箱，使电路中的电流值和</w:t>
      </w:r>
      <w:r>
        <w:rPr>
          <w:rFonts w:ascii="宋体" w:eastAsia="宋体" w:hAnsi="TimesNewRomanPSMT" w:cs="宋体" w:hint="eastAsia"/>
          <w:kern w:val="0"/>
          <w:sz w:val="24"/>
          <w:szCs w:val="24"/>
        </w:rPr>
        <w:t>微安表头达到最大示数时的电流值</w:t>
      </w:r>
      <w:r>
        <w:rPr>
          <w:rFonts w:ascii="宋体" w:eastAsia="宋体" w:hAnsi="TimesNewRomanPSMT" w:cs="宋体" w:hint="eastAsia"/>
          <w:kern w:val="0"/>
          <w:sz w:val="24"/>
          <w:szCs w:val="24"/>
        </w:rPr>
        <w:t>相等，此时认为变阻箱阻值即为表头内阻。</w:t>
      </w:r>
    </w:p>
    <w:p w:rsidR="00195DE5" w:rsidRDefault="00195DE5" w:rsidP="00491B9B">
      <w:pPr>
        <w:pStyle w:val="ac"/>
        <w:autoSpaceDE w:val="0"/>
        <w:autoSpaceDN w:val="0"/>
        <w:adjustRightInd w:val="0"/>
        <w:ind w:left="782" w:rightChars="67" w:right="141" w:firstLineChars="0" w:firstLine="0"/>
        <w:jc w:val="left"/>
        <w:rPr>
          <w:rFonts w:ascii="宋体" w:eastAsia="宋体" w:hAnsi="TimesNewRomanPSMT" w:cs="宋体"/>
          <w:kern w:val="0"/>
          <w:sz w:val="24"/>
          <w:szCs w:val="24"/>
        </w:rPr>
      </w:pPr>
      <w:r>
        <w:rPr>
          <w:rFonts w:ascii="宋体" w:eastAsia="宋体" w:hAnsi="TimesNewRomanPSMT" w:cs="宋体" w:hint="eastAsia"/>
          <w:kern w:val="0"/>
          <w:sz w:val="24"/>
          <w:szCs w:val="24"/>
        </w:rPr>
        <w:t>改变连接方式：</w:t>
      </w:r>
    </w:p>
    <w:p w:rsidR="00195DE5" w:rsidRPr="00491B9B" w:rsidRDefault="00195DE5" w:rsidP="00491B9B">
      <w:pPr>
        <w:pStyle w:val="ac"/>
        <w:autoSpaceDE w:val="0"/>
        <w:autoSpaceDN w:val="0"/>
        <w:adjustRightInd w:val="0"/>
        <w:ind w:left="782" w:rightChars="67" w:right="141" w:firstLineChars="0" w:firstLine="0"/>
        <w:jc w:val="left"/>
        <w:rPr>
          <w:rFonts w:ascii="宋体" w:eastAsia="宋体" w:hAnsi="TimesNewRomanPSMT" w:cs="宋体" w:hint="eastAsia"/>
          <w:kern w:val="0"/>
          <w:sz w:val="24"/>
          <w:szCs w:val="24"/>
        </w:rPr>
      </w:pPr>
      <w:r>
        <w:rPr>
          <w:rFonts w:ascii="宋体" w:eastAsia="宋体" w:hAnsi="TimesNewRomanPSMT" w:cs="宋体"/>
          <w:kern w:val="0"/>
          <w:sz w:val="24"/>
          <w:szCs w:val="24"/>
        </w:rPr>
        <w:tab/>
      </w:r>
      <w:r>
        <w:rPr>
          <w:rFonts w:ascii="宋体" w:eastAsia="宋体" w:hAnsi="TimesNewRomanPSMT" w:cs="宋体"/>
          <w:kern w:val="0"/>
          <w:sz w:val="24"/>
          <w:szCs w:val="24"/>
        </w:rPr>
        <w:tab/>
      </w:r>
      <w:r>
        <w:rPr>
          <w:rFonts w:ascii="宋体" w:eastAsia="宋体" w:hAnsi="TimesNewRomanPSMT" w:cs="宋体" w:hint="eastAsia"/>
          <w:kern w:val="0"/>
          <w:sz w:val="24"/>
          <w:szCs w:val="24"/>
        </w:rPr>
        <w:t>保持单刀双掷开关同时闭合两个回路，调节变阻箱阻值为</w:t>
      </w:r>
      <w:r>
        <w:rPr>
          <w:rFonts w:ascii="宋体" w:eastAsia="宋体" w:hAnsi="TimesNewRomanPSMT" w:cs="宋体"/>
          <w:kern w:val="0"/>
          <w:sz w:val="24"/>
          <w:szCs w:val="24"/>
        </w:rPr>
        <w:t>1/99</w:t>
      </w:r>
      <w:r>
        <w:rPr>
          <w:rFonts w:ascii="宋体" w:eastAsia="宋体" w:hAnsi="TimesNewRomanPSMT" w:cs="宋体" w:hint="eastAsia"/>
          <w:kern w:val="0"/>
          <w:sz w:val="24"/>
          <w:szCs w:val="24"/>
        </w:rPr>
        <w:t>倍微安表内阻，此时可视为初步完成电表改装，校准电流表，调节两个变阻箱，使得当表头指向最大示数时万用表测得电流值为1</w:t>
      </w:r>
      <w:r>
        <w:rPr>
          <w:rFonts w:ascii="宋体" w:eastAsia="宋体" w:hAnsi="TimesNewRomanPSMT" w:cs="宋体"/>
          <w:kern w:val="0"/>
          <w:sz w:val="24"/>
          <w:szCs w:val="24"/>
        </w:rPr>
        <w:t>0</w:t>
      </w:r>
      <w:r>
        <w:rPr>
          <w:rFonts w:ascii="宋体" w:eastAsia="宋体" w:hAnsi="TimesNewRomanPSMT" w:cs="宋体" w:hint="eastAsia"/>
          <w:kern w:val="0"/>
          <w:sz w:val="24"/>
          <w:szCs w:val="24"/>
        </w:rPr>
        <w:t>mA，此时即完成改装。</w:t>
      </w:r>
    </w:p>
    <w:p w:rsidR="00EE1CB8" w:rsidRPr="002359B5" w:rsidRDefault="005453D0" w:rsidP="00511B4C">
      <w:pPr>
        <w:ind w:leftChars="67" w:left="141" w:rightChars="67" w:right="141"/>
        <w:rPr>
          <w:rFonts w:ascii="Times New Roman" w:hAnsi="Times New Roman" w:cs="Times New Roman"/>
          <w:sz w:val="24"/>
          <w:szCs w:val="30"/>
        </w:rPr>
      </w:pPr>
      <w:r w:rsidRPr="00E22A1D">
        <w:rPr>
          <w:rFonts w:ascii="Times New Roman" w:hAnsi="Times New Roman" w:cs="Times New Roman"/>
          <w:sz w:val="30"/>
          <w:szCs w:val="30"/>
        </w:rPr>
        <w:t>【数据处理与结果】</w:t>
      </w:r>
      <w:r w:rsidRPr="00E22A1D">
        <w:rPr>
          <w:rFonts w:ascii="Times New Roman" w:hAnsi="Times New Roman" w:cs="Times New Roman"/>
          <w:sz w:val="24"/>
          <w:szCs w:val="30"/>
        </w:rPr>
        <w:t>（画出数据表格、写明物理量和单位，计算结果和不确定度，写出结果表达式。注意作图要用坐标纸）</w:t>
      </w:r>
    </w:p>
    <w:p w:rsidR="00D27007" w:rsidRDefault="00D27007">
      <w:pPr>
        <w:widowControl/>
        <w:jc w:val="left"/>
        <w:rPr>
          <w:rFonts w:ascii="Times New Roman" w:hAnsi="Times New Roman" w:cs="Times New Roman"/>
          <w:sz w:val="22"/>
        </w:rPr>
      </w:pPr>
      <w:r>
        <w:rPr>
          <w:rFonts w:ascii="Times New Roman" w:hAnsi="Times New Roman" w:cs="Times New Roman"/>
          <w:sz w:val="22"/>
        </w:rPr>
        <w:br w:type="page"/>
      </w:r>
    </w:p>
    <w:tbl>
      <w:tblPr>
        <w:tblW w:w="8244" w:type="dxa"/>
        <w:tblInd w:w="831" w:type="dxa"/>
        <w:tblLook w:val="04A0" w:firstRow="1" w:lastRow="0" w:firstColumn="1" w:lastColumn="0" w:noHBand="0" w:noVBand="1"/>
      </w:tblPr>
      <w:tblGrid>
        <w:gridCol w:w="827"/>
        <w:gridCol w:w="728"/>
        <w:gridCol w:w="728"/>
        <w:gridCol w:w="728"/>
        <w:gridCol w:w="728"/>
        <w:gridCol w:w="728"/>
        <w:gridCol w:w="728"/>
        <w:gridCol w:w="749"/>
        <w:gridCol w:w="728"/>
        <w:gridCol w:w="728"/>
        <w:gridCol w:w="844"/>
      </w:tblGrid>
      <w:tr w:rsidR="00D27007" w:rsidRPr="00D27007" w:rsidTr="00D27007">
        <w:trPr>
          <w:trHeight w:val="300"/>
        </w:trPr>
        <w:tc>
          <w:tcPr>
            <w:tcW w:w="827"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D27007" w:rsidRPr="00D27007" w:rsidRDefault="00D27007" w:rsidP="00D27007">
            <w:pPr>
              <w:widowControl/>
              <w:jc w:val="center"/>
              <w:rPr>
                <w:rFonts w:ascii="Times New Roman" w:eastAsia="等线" w:hAnsi="Times New Roman" w:cs="Times New Roman"/>
                <w:color w:val="000000"/>
                <w:kern w:val="0"/>
                <w:sz w:val="22"/>
              </w:rPr>
            </w:pPr>
            <w:r w:rsidRPr="00D27007">
              <w:rPr>
                <w:rFonts w:ascii="Times New Roman" w:eastAsia="等线" w:hAnsi="Times New Roman" w:cs="Times New Roman"/>
                <w:color w:val="000000"/>
                <w:kern w:val="0"/>
                <w:sz w:val="22"/>
              </w:rPr>
              <w:lastRenderedPageBreak/>
              <w:t>I</w:t>
            </w:r>
          </w:p>
        </w:tc>
        <w:tc>
          <w:tcPr>
            <w:tcW w:w="728" w:type="dxa"/>
            <w:tcBorders>
              <w:top w:val="single" w:sz="8" w:space="0" w:color="auto"/>
              <w:left w:val="nil"/>
              <w:bottom w:val="single" w:sz="4" w:space="0" w:color="auto"/>
              <w:right w:val="single" w:sz="4" w:space="0" w:color="auto"/>
            </w:tcBorders>
            <w:shd w:val="clear" w:color="auto" w:fill="auto"/>
            <w:noWrap/>
            <w:vAlign w:val="center"/>
            <w:hideMark/>
          </w:tcPr>
          <w:p w:rsidR="00D27007" w:rsidRPr="00D27007" w:rsidRDefault="00D27007" w:rsidP="00D27007">
            <w:pPr>
              <w:widowControl/>
              <w:jc w:val="center"/>
              <w:rPr>
                <w:rFonts w:ascii="等线" w:eastAsia="等线" w:hAnsi="等线" w:cs="宋体"/>
                <w:color w:val="000000"/>
                <w:kern w:val="0"/>
                <w:sz w:val="22"/>
              </w:rPr>
            </w:pPr>
            <w:r w:rsidRPr="00D27007">
              <w:rPr>
                <w:rFonts w:ascii="等线" w:eastAsia="等线" w:hAnsi="等线" w:cs="宋体" w:hint="eastAsia"/>
                <w:color w:val="000000"/>
                <w:kern w:val="0"/>
                <w:sz w:val="22"/>
              </w:rPr>
              <w:t xml:space="preserve">1.00 </w:t>
            </w:r>
          </w:p>
        </w:tc>
        <w:tc>
          <w:tcPr>
            <w:tcW w:w="728" w:type="dxa"/>
            <w:tcBorders>
              <w:top w:val="single" w:sz="8" w:space="0" w:color="auto"/>
              <w:left w:val="nil"/>
              <w:bottom w:val="single" w:sz="4" w:space="0" w:color="auto"/>
              <w:right w:val="single" w:sz="4" w:space="0" w:color="auto"/>
            </w:tcBorders>
            <w:shd w:val="clear" w:color="auto" w:fill="auto"/>
            <w:noWrap/>
            <w:vAlign w:val="center"/>
            <w:hideMark/>
          </w:tcPr>
          <w:p w:rsidR="00D27007" w:rsidRPr="00D27007" w:rsidRDefault="00D27007" w:rsidP="00D27007">
            <w:pPr>
              <w:widowControl/>
              <w:jc w:val="center"/>
              <w:rPr>
                <w:rFonts w:ascii="等线" w:eastAsia="等线" w:hAnsi="等线" w:cs="宋体" w:hint="eastAsia"/>
                <w:color w:val="000000"/>
                <w:kern w:val="0"/>
                <w:sz w:val="22"/>
              </w:rPr>
            </w:pPr>
            <w:r w:rsidRPr="00D27007">
              <w:rPr>
                <w:rFonts w:ascii="等线" w:eastAsia="等线" w:hAnsi="等线" w:cs="宋体" w:hint="eastAsia"/>
                <w:color w:val="000000"/>
                <w:kern w:val="0"/>
                <w:sz w:val="22"/>
              </w:rPr>
              <w:t xml:space="preserve">2.00 </w:t>
            </w:r>
          </w:p>
        </w:tc>
        <w:tc>
          <w:tcPr>
            <w:tcW w:w="728" w:type="dxa"/>
            <w:tcBorders>
              <w:top w:val="single" w:sz="8" w:space="0" w:color="auto"/>
              <w:left w:val="nil"/>
              <w:bottom w:val="single" w:sz="4" w:space="0" w:color="auto"/>
              <w:right w:val="single" w:sz="4" w:space="0" w:color="auto"/>
            </w:tcBorders>
            <w:shd w:val="clear" w:color="auto" w:fill="auto"/>
            <w:noWrap/>
            <w:vAlign w:val="center"/>
            <w:hideMark/>
          </w:tcPr>
          <w:p w:rsidR="00D27007" w:rsidRPr="00D27007" w:rsidRDefault="00D27007" w:rsidP="00D27007">
            <w:pPr>
              <w:widowControl/>
              <w:jc w:val="center"/>
              <w:rPr>
                <w:rFonts w:ascii="等线" w:eastAsia="等线" w:hAnsi="等线" w:cs="宋体" w:hint="eastAsia"/>
                <w:color w:val="000000"/>
                <w:kern w:val="0"/>
                <w:sz w:val="22"/>
              </w:rPr>
            </w:pPr>
            <w:r w:rsidRPr="00D27007">
              <w:rPr>
                <w:rFonts w:ascii="等线" w:eastAsia="等线" w:hAnsi="等线" w:cs="宋体" w:hint="eastAsia"/>
                <w:color w:val="000000"/>
                <w:kern w:val="0"/>
                <w:sz w:val="22"/>
              </w:rPr>
              <w:t xml:space="preserve">3.00 </w:t>
            </w:r>
          </w:p>
        </w:tc>
        <w:tc>
          <w:tcPr>
            <w:tcW w:w="728" w:type="dxa"/>
            <w:tcBorders>
              <w:top w:val="single" w:sz="8" w:space="0" w:color="auto"/>
              <w:left w:val="nil"/>
              <w:bottom w:val="single" w:sz="4" w:space="0" w:color="auto"/>
              <w:right w:val="single" w:sz="4" w:space="0" w:color="auto"/>
            </w:tcBorders>
            <w:shd w:val="clear" w:color="auto" w:fill="auto"/>
            <w:noWrap/>
            <w:vAlign w:val="center"/>
            <w:hideMark/>
          </w:tcPr>
          <w:p w:rsidR="00D27007" w:rsidRPr="00D27007" w:rsidRDefault="00D27007" w:rsidP="00D27007">
            <w:pPr>
              <w:widowControl/>
              <w:jc w:val="center"/>
              <w:rPr>
                <w:rFonts w:ascii="等线" w:eastAsia="等线" w:hAnsi="等线" w:cs="宋体" w:hint="eastAsia"/>
                <w:color w:val="000000"/>
                <w:kern w:val="0"/>
                <w:sz w:val="22"/>
              </w:rPr>
            </w:pPr>
            <w:r w:rsidRPr="00D27007">
              <w:rPr>
                <w:rFonts w:ascii="等线" w:eastAsia="等线" w:hAnsi="等线" w:cs="宋体" w:hint="eastAsia"/>
                <w:color w:val="000000"/>
                <w:kern w:val="0"/>
                <w:sz w:val="22"/>
              </w:rPr>
              <w:t xml:space="preserve">4.00 </w:t>
            </w:r>
          </w:p>
        </w:tc>
        <w:tc>
          <w:tcPr>
            <w:tcW w:w="728" w:type="dxa"/>
            <w:tcBorders>
              <w:top w:val="single" w:sz="8" w:space="0" w:color="auto"/>
              <w:left w:val="nil"/>
              <w:bottom w:val="single" w:sz="4" w:space="0" w:color="auto"/>
              <w:right w:val="single" w:sz="4" w:space="0" w:color="auto"/>
            </w:tcBorders>
            <w:shd w:val="clear" w:color="auto" w:fill="auto"/>
            <w:noWrap/>
            <w:vAlign w:val="center"/>
            <w:hideMark/>
          </w:tcPr>
          <w:p w:rsidR="00D27007" w:rsidRPr="00D27007" w:rsidRDefault="00D27007" w:rsidP="00D27007">
            <w:pPr>
              <w:widowControl/>
              <w:jc w:val="center"/>
              <w:rPr>
                <w:rFonts w:ascii="等线" w:eastAsia="等线" w:hAnsi="等线" w:cs="宋体" w:hint="eastAsia"/>
                <w:color w:val="000000"/>
                <w:kern w:val="0"/>
                <w:sz w:val="22"/>
              </w:rPr>
            </w:pPr>
            <w:r w:rsidRPr="00D27007">
              <w:rPr>
                <w:rFonts w:ascii="等线" w:eastAsia="等线" w:hAnsi="等线" w:cs="宋体" w:hint="eastAsia"/>
                <w:color w:val="000000"/>
                <w:kern w:val="0"/>
                <w:sz w:val="22"/>
              </w:rPr>
              <w:t xml:space="preserve">5.00 </w:t>
            </w:r>
          </w:p>
        </w:tc>
        <w:tc>
          <w:tcPr>
            <w:tcW w:w="728" w:type="dxa"/>
            <w:tcBorders>
              <w:top w:val="single" w:sz="8" w:space="0" w:color="auto"/>
              <w:left w:val="nil"/>
              <w:bottom w:val="single" w:sz="4" w:space="0" w:color="auto"/>
              <w:right w:val="single" w:sz="4" w:space="0" w:color="auto"/>
            </w:tcBorders>
            <w:shd w:val="clear" w:color="auto" w:fill="auto"/>
            <w:noWrap/>
            <w:vAlign w:val="center"/>
            <w:hideMark/>
          </w:tcPr>
          <w:p w:rsidR="00D27007" w:rsidRPr="00D27007" w:rsidRDefault="00D27007" w:rsidP="00D27007">
            <w:pPr>
              <w:widowControl/>
              <w:jc w:val="center"/>
              <w:rPr>
                <w:rFonts w:ascii="等线" w:eastAsia="等线" w:hAnsi="等线" w:cs="宋体" w:hint="eastAsia"/>
                <w:color w:val="000000"/>
                <w:kern w:val="0"/>
                <w:sz w:val="22"/>
              </w:rPr>
            </w:pPr>
            <w:r w:rsidRPr="00D27007">
              <w:rPr>
                <w:rFonts w:ascii="等线" w:eastAsia="等线" w:hAnsi="等线" w:cs="宋体" w:hint="eastAsia"/>
                <w:color w:val="000000"/>
                <w:kern w:val="0"/>
                <w:sz w:val="22"/>
              </w:rPr>
              <w:t xml:space="preserve">6.00 </w:t>
            </w:r>
          </w:p>
        </w:tc>
        <w:tc>
          <w:tcPr>
            <w:tcW w:w="749" w:type="dxa"/>
            <w:tcBorders>
              <w:top w:val="single" w:sz="8" w:space="0" w:color="auto"/>
              <w:left w:val="nil"/>
              <w:bottom w:val="single" w:sz="4" w:space="0" w:color="auto"/>
              <w:right w:val="single" w:sz="4" w:space="0" w:color="auto"/>
            </w:tcBorders>
            <w:shd w:val="clear" w:color="auto" w:fill="auto"/>
            <w:noWrap/>
            <w:vAlign w:val="center"/>
            <w:hideMark/>
          </w:tcPr>
          <w:p w:rsidR="00D27007" w:rsidRPr="00D27007" w:rsidRDefault="00D27007" w:rsidP="00D27007">
            <w:pPr>
              <w:widowControl/>
              <w:jc w:val="center"/>
              <w:rPr>
                <w:rFonts w:ascii="等线" w:eastAsia="等线" w:hAnsi="等线" w:cs="宋体" w:hint="eastAsia"/>
                <w:color w:val="000000"/>
                <w:kern w:val="0"/>
                <w:sz w:val="22"/>
              </w:rPr>
            </w:pPr>
            <w:r w:rsidRPr="00D27007">
              <w:rPr>
                <w:rFonts w:ascii="等线" w:eastAsia="等线" w:hAnsi="等线" w:cs="宋体" w:hint="eastAsia"/>
                <w:color w:val="000000"/>
                <w:kern w:val="0"/>
                <w:sz w:val="22"/>
              </w:rPr>
              <w:t xml:space="preserve">7.00 </w:t>
            </w:r>
          </w:p>
        </w:tc>
        <w:tc>
          <w:tcPr>
            <w:tcW w:w="728" w:type="dxa"/>
            <w:tcBorders>
              <w:top w:val="single" w:sz="8" w:space="0" w:color="auto"/>
              <w:left w:val="nil"/>
              <w:bottom w:val="single" w:sz="4" w:space="0" w:color="auto"/>
              <w:right w:val="single" w:sz="4" w:space="0" w:color="auto"/>
            </w:tcBorders>
            <w:shd w:val="clear" w:color="auto" w:fill="auto"/>
            <w:noWrap/>
            <w:vAlign w:val="center"/>
            <w:hideMark/>
          </w:tcPr>
          <w:p w:rsidR="00D27007" w:rsidRPr="00D27007" w:rsidRDefault="00D27007" w:rsidP="00D27007">
            <w:pPr>
              <w:widowControl/>
              <w:jc w:val="center"/>
              <w:rPr>
                <w:rFonts w:ascii="等线" w:eastAsia="等线" w:hAnsi="等线" w:cs="宋体" w:hint="eastAsia"/>
                <w:color w:val="000000"/>
                <w:kern w:val="0"/>
                <w:sz w:val="22"/>
              </w:rPr>
            </w:pPr>
            <w:r w:rsidRPr="00D27007">
              <w:rPr>
                <w:rFonts w:ascii="等线" w:eastAsia="等线" w:hAnsi="等线" w:cs="宋体" w:hint="eastAsia"/>
                <w:color w:val="000000"/>
                <w:kern w:val="0"/>
                <w:sz w:val="22"/>
              </w:rPr>
              <w:t xml:space="preserve">8.00 </w:t>
            </w:r>
          </w:p>
        </w:tc>
        <w:tc>
          <w:tcPr>
            <w:tcW w:w="728" w:type="dxa"/>
            <w:tcBorders>
              <w:top w:val="single" w:sz="8" w:space="0" w:color="auto"/>
              <w:left w:val="nil"/>
              <w:bottom w:val="single" w:sz="4" w:space="0" w:color="auto"/>
              <w:right w:val="single" w:sz="4" w:space="0" w:color="auto"/>
            </w:tcBorders>
            <w:shd w:val="clear" w:color="auto" w:fill="auto"/>
            <w:noWrap/>
            <w:vAlign w:val="center"/>
            <w:hideMark/>
          </w:tcPr>
          <w:p w:rsidR="00D27007" w:rsidRPr="00D27007" w:rsidRDefault="00D27007" w:rsidP="00D27007">
            <w:pPr>
              <w:widowControl/>
              <w:jc w:val="center"/>
              <w:rPr>
                <w:rFonts w:ascii="等线" w:eastAsia="等线" w:hAnsi="等线" w:cs="宋体" w:hint="eastAsia"/>
                <w:color w:val="000000"/>
                <w:kern w:val="0"/>
                <w:sz w:val="22"/>
              </w:rPr>
            </w:pPr>
            <w:r w:rsidRPr="00D27007">
              <w:rPr>
                <w:rFonts w:ascii="等线" w:eastAsia="等线" w:hAnsi="等线" w:cs="宋体" w:hint="eastAsia"/>
                <w:color w:val="000000"/>
                <w:kern w:val="0"/>
                <w:sz w:val="22"/>
              </w:rPr>
              <w:t xml:space="preserve">9.00 </w:t>
            </w:r>
          </w:p>
        </w:tc>
        <w:tc>
          <w:tcPr>
            <w:tcW w:w="844" w:type="dxa"/>
            <w:tcBorders>
              <w:top w:val="single" w:sz="8" w:space="0" w:color="auto"/>
              <w:left w:val="nil"/>
              <w:bottom w:val="single" w:sz="4" w:space="0" w:color="auto"/>
              <w:right w:val="single" w:sz="8" w:space="0" w:color="auto"/>
            </w:tcBorders>
            <w:shd w:val="clear" w:color="auto" w:fill="auto"/>
            <w:noWrap/>
            <w:vAlign w:val="center"/>
            <w:hideMark/>
          </w:tcPr>
          <w:p w:rsidR="00D27007" w:rsidRPr="00D27007" w:rsidRDefault="00D27007" w:rsidP="00D27007">
            <w:pPr>
              <w:widowControl/>
              <w:jc w:val="center"/>
              <w:rPr>
                <w:rFonts w:ascii="等线" w:eastAsia="等线" w:hAnsi="等线" w:cs="宋体" w:hint="eastAsia"/>
                <w:color w:val="000000"/>
                <w:kern w:val="0"/>
                <w:sz w:val="22"/>
              </w:rPr>
            </w:pPr>
            <w:r w:rsidRPr="00D27007">
              <w:rPr>
                <w:rFonts w:ascii="等线" w:eastAsia="等线" w:hAnsi="等线" w:cs="宋体" w:hint="eastAsia"/>
                <w:color w:val="000000"/>
                <w:kern w:val="0"/>
                <w:sz w:val="22"/>
              </w:rPr>
              <w:t xml:space="preserve">10.00 </w:t>
            </w:r>
          </w:p>
        </w:tc>
      </w:tr>
      <w:tr w:rsidR="00D27007" w:rsidRPr="00D27007" w:rsidTr="00D27007">
        <w:trPr>
          <w:trHeight w:val="300"/>
        </w:trPr>
        <w:tc>
          <w:tcPr>
            <w:tcW w:w="827" w:type="dxa"/>
            <w:tcBorders>
              <w:top w:val="nil"/>
              <w:left w:val="single" w:sz="8" w:space="0" w:color="auto"/>
              <w:bottom w:val="single" w:sz="4" w:space="0" w:color="auto"/>
              <w:right w:val="single" w:sz="4" w:space="0" w:color="auto"/>
            </w:tcBorders>
            <w:shd w:val="clear" w:color="auto" w:fill="auto"/>
            <w:noWrap/>
            <w:vAlign w:val="center"/>
            <w:hideMark/>
          </w:tcPr>
          <w:p w:rsidR="00D27007" w:rsidRPr="00D27007" w:rsidRDefault="00D27007" w:rsidP="00D27007">
            <w:pPr>
              <w:widowControl/>
              <w:jc w:val="center"/>
              <w:rPr>
                <w:rFonts w:ascii="Times New Roman" w:eastAsia="等线" w:hAnsi="Times New Roman" w:cs="Times New Roman" w:hint="eastAsia"/>
                <w:color w:val="000000"/>
                <w:kern w:val="0"/>
                <w:sz w:val="22"/>
              </w:rPr>
            </w:pPr>
            <w:r w:rsidRPr="00D27007">
              <w:rPr>
                <w:rFonts w:ascii="Times New Roman" w:eastAsia="等线" w:hAnsi="Times New Roman" w:cs="Times New Roman"/>
                <w:color w:val="000000"/>
                <w:kern w:val="0"/>
                <w:sz w:val="22"/>
              </w:rPr>
              <w:t>Is</w:t>
            </w:r>
          </w:p>
        </w:tc>
        <w:tc>
          <w:tcPr>
            <w:tcW w:w="728" w:type="dxa"/>
            <w:tcBorders>
              <w:top w:val="nil"/>
              <w:left w:val="nil"/>
              <w:bottom w:val="single" w:sz="4" w:space="0" w:color="auto"/>
              <w:right w:val="single" w:sz="4" w:space="0" w:color="auto"/>
            </w:tcBorders>
            <w:shd w:val="clear" w:color="auto" w:fill="auto"/>
            <w:noWrap/>
            <w:vAlign w:val="center"/>
            <w:hideMark/>
          </w:tcPr>
          <w:p w:rsidR="00D27007" w:rsidRPr="00D27007" w:rsidRDefault="00D27007" w:rsidP="00D27007">
            <w:pPr>
              <w:widowControl/>
              <w:jc w:val="center"/>
              <w:rPr>
                <w:rFonts w:ascii="等线" w:eastAsia="等线" w:hAnsi="等线" w:cs="宋体"/>
                <w:color w:val="000000"/>
                <w:kern w:val="0"/>
                <w:sz w:val="22"/>
              </w:rPr>
            </w:pPr>
            <w:r w:rsidRPr="00D27007">
              <w:rPr>
                <w:rFonts w:ascii="等线" w:eastAsia="等线" w:hAnsi="等线" w:cs="宋体" w:hint="eastAsia"/>
                <w:color w:val="000000"/>
                <w:kern w:val="0"/>
                <w:sz w:val="22"/>
              </w:rPr>
              <w:t xml:space="preserve">0.884 </w:t>
            </w:r>
          </w:p>
        </w:tc>
        <w:tc>
          <w:tcPr>
            <w:tcW w:w="728" w:type="dxa"/>
            <w:tcBorders>
              <w:top w:val="nil"/>
              <w:left w:val="nil"/>
              <w:bottom w:val="single" w:sz="4" w:space="0" w:color="auto"/>
              <w:right w:val="single" w:sz="4" w:space="0" w:color="auto"/>
            </w:tcBorders>
            <w:shd w:val="clear" w:color="auto" w:fill="auto"/>
            <w:noWrap/>
            <w:vAlign w:val="center"/>
            <w:hideMark/>
          </w:tcPr>
          <w:p w:rsidR="00D27007" w:rsidRPr="00D27007" w:rsidRDefault="00D27007" w:rsidP="00D27007">
            <w:pPr>
              <w:widowControl/>
              <w:jc w:val="center"/>
              <w:rPr>
                <w:rFonts w:ascii="等线" w:eastAsia="等线" w:hAnsi="等线" w:cs="宋体" w:hint="eastAsia"/>
                <w:color w:val="000000"/>
                <w:kern w:val="0"/>
                <w:sz w:val="22"/>
              </w:rPr>
            </w:pPr>
            <w:r w:rsidRPr="00D27007">
              <w:rPr>
                <w:rFonts w:ascii="等线" w:eastAsia="等线" w:hAnsi="等线" w:cs="宋体" w:hint="eastAsia"/>
                <w:color w:val="000000"/>
                <w:kern w:val="0"/>
                <w:sz w:val="22"/>
              </w:rPr>
              <w:t xml:space="preserve">1.859 </w:t>
            </w:r>
          </w:p>
        </w:tc>
        <w:tc>
          <w:tcPr>
            <w:tcW w:w="728" w:type="dxa"/>
            <w:tcBorders>
              <w:top w:val="nil"/>
              <w:left w:val="nil"/>
              <w:bottom w:val="single" w:sz="4" w:space="0" w:color="auto"/>
              <w:right w:val="single" w:sz="4" w:space="0" w:color="auto"/>
            </w:tcBorders>
            <w:shd w:val="clear" w:color="auto" w:fill="auto"/>
            <w:noWrap/>
            <w:vAlign w:val="center"/>
            <w:hideMark/>
          </w:tcPr>
          <w:p w:rsidR="00D27007" w:rsidRPr="00D27007" w:rsidRDefault="00D27007" w:rsidP="00D27007">
            <w:pPr>
              <w:widowControl/>
              <w:jc w:val="center"/>
              <w:rPr>
                <w:rFonts w:ascii="等线" w:eastAsia="等线" w:hAnsi="等线" w:cs="宋体" w:hint="eastAsia"/>
                <w:color w:val="000000"/>
                <w:kern w:val="0"/>
                <w:sz w:val="22"/>
              </w:rPr>
            </w:pPr>
            <w:r w:rsidRPr="00D27007">
              <w:rPr>
                <w:rFonts w:ascii="等线" w:eastAsia="等线" w:hAnsi="等线" w:cs="宋体" w:hint="eastAsia"/>
                <w:color w:val="000000"/>
                <w:kern w:val="0"/>
                <w:sz w:val="22"/>
              </w:rPr>
              <w:t xml:space="preserve">2.838 </w:t>
            </w:r>
          </w:p>
        </w:tc>
        <w:tc>
          <w:tcPr>
            <w:tcW w:w="728" w:type="dxa"/>
            <w:tcBorders>
              <w:top w:val="nil"/>
              <w:left w:val="nil"/>
              <w:bottom w:val="single" w:sz="4" w:space="0" w:color="auto"/>
              <w:right w:val="single" w:sz="4" w:space="0" w:color="auto"/>
            </w:tcBorders>
            <w:shd w:val="clear" w:color="auto" w:fill="auto"/>
            <w:noWrap/>
            <w:vAlign w:val="center"/>
            <w:hideMark/>
          </w:tcPr>
          <w:p w:rsidR="00D27007" w:rsidRPr="00D27007" w:rsidRDefault="00D27007" w:rsidP="00D27007">
            <w:pPr>
              <w:widowControl/>
              <w:jc w:val="center"/>
              <w:rPr>
                <w:rFonts w:ascii="等线" w:eastAsia="等线" w:hAnsi="等线" w:cs="宋体" w:hint="eastAsia"/>
                <w:color w:val="000000"/>
                <w:kern w:val="0"/>
                <w:sz w:val="22"/>
              </w:rPr>
            </w:pPr>
            <w:r w:rsidRPr="00D27007">
              <w:rPr>
                <w:rFonts w:ascii="等线" w:eastAsia="等线" w:hAnsi="等线" w:cs="宋体" w:hint="eastAsia"/>
                <w:color w:val="000000"/>
                <w:kern w:val="0"/>
                <w:sz w:val="22"/>
              </w:rPr>
              <w:t xml:space="preserve">3.812 </w:t>
            </w:r>
          </w:p>
        </w:tc>
        <w:tc>
          <w:tcPr>
            <w:tcW w:w="728" w:type="dxa"/>
            <w:tcBorders>
              <w:top w:val="nil"/>
              <w:left w:val="nil"/>
              <w:bottom w:val="single" w:sz="4" w:space="0" w:color="auto"/>
              <w:right w:val="single" w:sz="4" w:space="0" w:color="auto"/>
            </w:tcBorders>
            <w:shd w:val="clear" w:color="auto" w:fill="auto"/>
            <w:noWrap/>
            <w:vAlign w:val="center"/>
            <w:hideMark/>
          </w:tcPr>
          <w:p w:rsidR="00D27007" w:rsidRPr="00D27007" w:rsidRDefault="00D27007" w:rsidP="00D27007">
            <w:pPr>
              <w:widowControl/>
              <w:jc w:val="center"/>
              <w:rPr>
                <w:rFonts w:ascii="等线" w:eastAsia="等线" w:hAnsi="等线" w:cs="宋体" w:hint="eastAsia"/>
                <w:color w:val="000000"/>
                <w:kern w:val="0"/>
                <w:sz w:val="22"/>
              </w:rPr>
            </w:pPr>
            <w:r w:rsidRPr="00D27007">
              <w:rPr>
                <w:rFonts w:ascii="等线" w:eastAsia="等线" w:hAnsi="等线" w:cs="宋体" w:hint="eastAsia"/>
                <w:color w:val="000000"/>
                <w:kern w:val="0"/>
                <w:sz w:val="22"/>
              </w:rPr>
              <w:t xml:space="preserve">4.806 </w:t>
            </w:r>
          </w:p>
        </w:tc>
        <w:tc>
          <w:tcPr>
            <w:tcW w:w="728" w:type="dxa"/>
            <w:tcBorders>
              <w:top w:val="nil"/>
              <w:left w:val="nil"/>
              <w:bottom w:val="single" w:sz="4" w:space="0" w:color="auto"/>
              <w:right w:val="single" w:sz="4" w:space="0" w:color="auto"/>
            </w:tcBorders>
            <w:shd w:val="clear" w:color="auto" w:fill="auto"/>
            <w:noWrap/>
            <w:vAlign w:val="center"/>
            <w:hideMark/>
          </w:tcPr>
          <w:p w:rsidR="00D27007" w:rsidRPr="00D27007" w:rsidRDefault="00D27007" w:rsidP="00D27007">
            <w:pPr>
              <w:widowControl/>
              <w:jc w:val="center"/>
              <w:rPr>
                <w:rFonts w:ascii="等线" w:eastAsia="等线" w:hAnsi="等线" w:cs="宋体" w:hint="eastAsia"/>
                <w:color w:val="000000"/>
                <w:kern w:val="0"/>
                <w:sz w:val="22"/>
              </w:rPr>
            </w:pPr>
            <w:r w:rsidRPr="00D27007">
              <w:rPr>
                <w:rFonts w:ascii="等线" w:eastAsia="等线" w:hAnsi="等线" w:cs="宋体" w:hint="eastAsia"/>
                <w:color w:val="000000"/>
                <w:kern w:val="0"/>
                <w:sz w:val="22"/>
              </w:rPr>
              <w:t xml:space="preserve">5.816 </w:t>
            </w:r>
          </w:p>
        </w:tc>
        <w:tc>
          <w:tcPr>
            <w:tcW w:w="749" w:type="dxa"/>
            <w:tcBorders>
              <w:top w:val="nil"/>
              <w:left w:val="nil"/>
              <w:bottom w:val="single" w:sz="4" w:space="0" w:color="auto"/>
              <w:right w:val="single" w:sz="4" w:space="0" w:color="auto"/>
            </w:tcBorders>
            <w:shd w:val="clear" w:color="auto" w:fill="auto"/>
            <w:noWrap/>
            <w:vAlign w:val="center"/>
            <w:hideMark/>
          </w:tcPr>
          <w:p w:rsidR="00D27007" w:rsidRPr="00D27007" w:rsidRDefault="00D27007" w:rsidP="00D27007">
            <w:pPr>
              <w:widowControl/>
              <w:jc w:val="center"/>
              <w:rPr>
                <w:rFonts w:ascii="等线" w:eastAsia="等线" w:hAnsi="等线" w:cs="宋体" w:hint="eastAsia"/>
                <w:color w:val="000000"/>
                <w:kern w:val="0"/>
                <w:sz w:val="22"/>
              </w:rPr>
            </w:pPr>
            <w:r w:rsidRPr="00D27007">
              <w:rPr>
                <w:rFonts w:ascii="等线" w:eastAsia="等线" w:hAnsi="等线" w:cs="宋体" w:hint="eastAsia"/>
                <w:color w:val="000000"/>
                <w:kern w:val="0"/>
                <w:sz w:val="22"/>
              </w:rPr>
              <w:t xml:space="preserve">6.810 </w:t>
            </w:r>
          </w:p>
        </w:tc>
        <w:tc>
          <w:tcPr>
            <w:tcW w:w="728" w:type="dxa"/>
            <w:tcBorders>
              <w:top w:val="nil"/>
              <w:left w:val="nil"/>
              <w:bottom w:val="single" w:sz="4" w:space="0" w:color="auto"/>
              <w:right w:val="single" w:sz="4" w:space="0" w:color="auto"/>
            </w:tcBorders>
            <w:shd w:val="clear" w:color="auto" w:fill="auto"/>
            <w:noWrap/>
            <w:vAlign w:val="center"/>
            <w:hideMark/>
          </w:tcPr>
          <w:p w:rsidR="00D27007" w:rsidRPr="00D27007" w:rsidRDefault="00D27007" w:rsidP="00D27007">
            <w:pPr>
              <w:widowControl/>
              <w:jc w:val="center"/>
              <w:rPr>
                <w:rFonts w:ascii="等线" w:eastAsia="等线" w:hAnsi="等线" w:cs="宋体" w:hint="eastAsia"/>
                <w:color w:val="000000"/>
                <w:kern w:val="0"/>
                <w:sz w:val="22"/>
              </w:rPr>
            </w:pPr>
            <w:r w:rsidRPr="00D27007">
              <w:rPr>
                <w:rFonts w:ascii="等线" w:eastAsia="等线" w:hAnsi="等线" w:cs="宋体" w:hint="eastAsia"/>
                <w:color w:val="000000"/>
                <w:kern w:val="0"/>
                <w:sz w:val="22"/>
              </w:rPr>
              <w:t xml:space="preserve">7.845 </w:t>
            </w:r>
          </w:p>
        </w:tc>
        <w:tc>
          <w:tcPr>
            <w:tcW w:w="728" w:type="dxa"/>
            <w:tcBorders>
              <w:top w:val="nil"/>
              <w:left w:val="nil"/>
              <w:bottom w:val="single" w:sz="4" w:space="0" w:color="auto"/>
              <w:right w:val="single" w:sz="4" w:space="0" w:color="auto"/>
            </w:tcBorders>
            <w:shd w:val="clear" w:color="auto" w:fill="auto"/>
            <w:noWrap/>
            <w:vAlign w:val="center"/>
            <w:hideMark/>
          </w:tcPr>
          <w:p w:rsidR="00D27007" w:rsidRPr="00D27007" w:rsidRDefault="00D27007" w:rsidP="00D27007">
            <w:pPr>
              <w:widowControl/>
              <w:jc w:val="center"/>
              <w:rPr>
                <w:rFonts w:ascii="等线" w:eastAsia="等线" w:hAnsi="等线" w:cs="宋体" w:hint="eastAsia"/>
                <w:color w:val="000000"/>
                <w:kern w:val="0"/>
                <w:sz w:val="22"/>
              </w:rPr>
            </w:pPr>
            <w:r w:rsidRPr="00D27007">
              <w:rPr>
                <w:rFonts w:ascii="等线" w:eastAsia="等线" w:hAnsi="等线" w:cs="宋体" w:hint="eastAsia"/>
                <w:color w:val="000000"/>
                <w:kern w:val="0"/>
                <w:sz w:val="22"/>
              </w:rPr>
              <w:t xml:space="preserve">8.957 </w:t>
            </w:r>
          </w:p>
        </w:tc>
        <w:tc>
          <w:tcPr>
            <w:tcW w:w="844" w:type="dxa"/>
            <w:tcBorders>
              <w:top w:val="nil"/>
              <w:left w:val="nil"/>
              <w:bottom w:val="single" w:sz="4" w:space="0" w:color="auto"/>
              <w:right w:val="single" w:sz="8" w:space="0" w:color="auto"/>
            </w:tcBorders>
            <w:shd w:val="clear" w:color="auto" w:fill="auto"/>
            <w:noWrap/>
            <w:vAlign w:val="center"/>
            <w:hideMark/>
          </w:tcPr>
          <w:p w:rsidR="00D27007" w:rsidRPr="00D27007" w:rsidRDefault="00D27007" w:rsidP="00D27007">
            <w:pPr>
              <w:widowControl/>
              <w:jc w:val="center"/>
              <w:rPr>
                <w:rFonts w:ascii="等线" w:eastAsia="等线" w:hAnsi="等线" w:cs="宋体" w:hint="eastAsia"/>
                <w:color w:val="000000"/>
                <w:kern w:val="0"/>
                <w:sz w:val="22"/>
              </w:rPr>
            </w:pPr>
            <w:r w:rsidRPr="00D27007">
              <w:rPr>
                <w:rFonts w:ascii="等线" w:eastAsia="等线" w:hAnsi="等线" w:cs="宋体" w:hint="eastAsia"/>
                <w:color w:val="000000"/>
                <w:kern w:val="0"/>
                <w:sz w:val="22"/>
              </w:rPr>
              <w:t xml:space="preserve">10.000 </w:t>
            </w:r>
          </w:p>
        </w:tc>
      </w:tr>
      <w:tr w:rsidR="00D27007" w:rsidRPr="00D27007" w:rsidTr="00D27007">
        <w:trPr>
          <w:trHeight w:val="300"/>
        </w:trPr>
        <w:tc>
          <w:tcPr>
            <w:tcW w:w="827" w:type="dxa"/>
            <w:tcBorders>
              <w:top w:val="nil"/>
              <w:left w:val="single" w:sz="8" w:space="0" w:color="auto"/>
              <w:bottom w:val="single" w:sz="4" w:space="0" w:color="auto"/>
              <w:right w:val="single" w:sz="4" w:space="0" w:color="auto"/>
            </w:tcBorders>
            <w:shd w:val="clear" w:color="auto" w:fill="auto"/>
            <w:noWrap/>
            <w:vAlign w:val="center"/>
            <w:hideMark/>
          </w:tcPr>
          <w:p w:rsidR="00D27007" w:rsidRPr="00D27007" w:rsidRDefault="00D27007" w:rsidP="00D27007">
            <w:pPr>
              <w:widowControl/>
              <w:jc w:val="center"/>
              <w:rPr>
                <w:rFonts w:ascii="Times New Roman" w:eastAsia="等线" w:hAnsi="Times New Roman" w:cs="Times New Roman" w:hint="eastAsia"/>
                <w:color w:val="000000"/>
                <w:kern w:val="0"/>
                <w:sz w:val="22"/>
              </w:rPr>
            </w:pPr>
            <w:r w:rsidRPr="00D27007">
              <w:rPr>
                <w:rFonts w:ascii="Times New Roman" w:eastAsia="等线" w:hAnsi="Times New Roman" w:cs="Times New Roman"/>
                <w:color w:val="000000"/>
                <w:kern w:val="0"/>
                <w:sz w:val="22"/>
              </w:rPr>
              <w:t>Is'</w:t>
            </w:r>
          </w:p>
        </w:tc>
        <w:tc>
          <w:tcPr>
            <w:tcW w:w="728" w:type="dxa"/>
            <w:tcBorders>
              <w:top w:val="nil"/>
              <w:left w:val="nil"/>
              <w:bottom w:val="single" w:sz="4" w:space="0" w:color="auto"/>
              <w:right w:val="single" w:sz="4" w:space="0" w:color="auto"/>
            </w:tcBorders>
            <w:shd w:val="clear" w:color="auto" w:fill="auto"/>
            <w:noWrap/>
            <w:vAlign w:val="center"/>
            <w:hideMark/>
          </w:tcPr>
          <w:p w:rsidR="00D27007" w:rsidRPr="00D27007" w:rsidRDefault="00D27007" w:rsidP="00D27007">
            <w:pPr>
              <w:widowControl/>
              <w:jc w:val="center"/>
              <w:rPr>
                <w:rFonts w:ascii="等线" w:eastAsia="等线" w:hAnsi="等线" w:cs="宋体"/>
                <w:color w:val="000000"/>
                <w:kern w:val="0"/>
                <w:sz w:val="22"/>
              </w:rPr>
            </w:pPr>
            <w:r w:rsidRPr="00D27007">
              <w:rPr>
                <w:rFonts w:ascii="等线" w:eastAsia="等线" w:hAnsi="等线" w:cs="宋体" w:hint="eastAsia"/>
                <w:color w:val="000000"/>
                <w:kern w:val="0"/>
                <w:sz w:val="22"/>
              </w:rPr>
              <w:t xml:space="preserve">0.884 </w:t>
            </w:r>
          </w:p>
        </w:tc>
        <w:tc>
          <w:tcPr>
            <w:tcW w:w="728" w:type="dxa"/>
            <w:tcBorders>
              <w:top w:val="nil"/>
              <w:left w:val="nil"/>
              <w:bottom w:val="single" w:sz="4" w:space="0" w:color="auto"/>
              <w:right w:val="single" w:sz="4" w:space="0" w:color="auto"/>
            </w:tcBorders>
            <w:shd w:val="clear" w:color="auto" w:fill="auto"/>
            <w:noWrap/>
            <w:vAlign w:val="center"/>
            <w:hideMark/>
          </w:tcPr>
          <w:p w:rsidR="00D27007" w:rsidRPr="00D27007" w:rsidRDefault="00D27007" w:rsidP="00D27007">
            <w:pPr>
              <w:widowControl/>
              <w:jc w:val="center"/>
              <w:rPr>
                <w:rFonts w:ascii="等线" w:eastAsia="等线" w:hAnsi="等线" w:cs="宋体" w:hint="eastAsia"/>
                <w:color w:val="000000"/>
                <w:kern w:val="0"/>
                <w:sz w:val="22"/>
              </w:rPr>
            </w:pPr>
            <w:r w:rsidRPr="00D27007">
              <w:rPr>
                <w:rFonts w:ascii="等线" w:eastAsia="等线" w:hAnsi="等线" w:cs="宋体" w:hint="eastAsia"/>
                <w:color w:val="000000"/>
                <w:kern w:val="0"/>
                <w:sz w:val="22"/>
              </w:rPr>
              <w:t xml:space="preserve">1.877 </w:t>
            </w:r>
          </w:p>
        </w:tc>
        <w:tc>
          <w:tcPr>
            <w:tcW w:w="728" w:type="dxa"/>
            <w:tcBorders>
              <w:top w:val="nil"/>
              <w:left w:val="nil"/>
              <w:bottom w:val="single" w:sz="4" w:space="0" w:color="auto"/>
              <w:right w:val="single" w:sz="4" w:space="0" w:color="auto"/>
            </w:tcBorders>
            <w:shd w:val="clear" w:color="auto" w:fill="auto"/>
            <w:noWrap/>
            <w:vAlign w:val="center"/>
            <w:hideMark/>
          </w:tcPr>
          <w:p w:rsidR="00D27007" w:rsidRPr="00D27007" w:rsidRDefault="00D27007" w:rsidP="00D27007">
            <w:pPr>
              <w:widowControl/>
              <w:jc w:val="center"/>
              <w:rPr>
                <w:rFonts w:ascii="等线" w:eastAsia="等线" w:hAnsi="等线" w:cs="宋体" w:hint="eastAsia"/>
                <w:color w:val="000000"/>
                <w:kern w:val="0"/>
                <w:sz w:val="22"/>
              </w:rPr>
            </w:pPr>
            <w:r w:rsidRPr="00D27007">
              <w:rPr>
                <w:rFonts w:ascii="等线" w:eastAsia="等线" w:hAnsi="等线" w:cs="宋体" w:hint="eastAsia"/>
                <w:color w:val="000000"/>
                <w:kern w:val="0"/>
                <w:sz w:val="22"/>
              </w:rPr>
              <w:t xml:space="preserve">2.840 </w:t>
            </w:r>
          </w:p>
        </w:tc>
        <w:tc>
          <w:tcPr>
            <w:tcW w:w="728" w:type="dxa"/>
            <w:tcBorders>
              <w:top w:val="nil"/>
              <w:left w:val="nil"/>
              <w:bottom w:val="single" w:sz="4" w:space="0" w:color="auto"/>
              <w:right w:val="single" w:sz="4" w:space="0" w:color="auto"/>
            </w:tcBorders>
            <w:shd w:val="clear" w:color="auto" w:fill="auto"/>
            <w:noWrap/>
            <w:vAlign w:val="center"/>
            <w:hideMark/>
          </w:tcPr>
          <w:p w:rsidR="00D27007" w:rsidRPr="00D27007" w:rsidRDefault="00D27007" w:rsidP="00D27007">
            <w:pPr>
              <w:widowControl/>
              <w:jc w:val="center"/>
              <w:rPr>
                <w:rFonts w:ascii="等线" w:eastAsia="等线" w:hAnsi="等线" w:cs="宋体" w:hint="eastAsia"/>
                <w:color w:val="000000"/>
                <w:kern w:val="0"/>
                <w:sz w:val="22"/>
              </w:rPr>
            </w:pPr>
            <w:r w:rsidRPr="00D27007">
              <w:rPr>
                <w:rFonts w:ascii="等线" w:eastAsia="等线" w:hAnsi="等线" w:cs="宋体" w:hint="eastAsia"/>
                <w:color w:val="000000"/>
                <w:kern w:val="0"/>
                <w:sz w:val="22"/>
              </w:rPr>
              <w:t xml:space="preserve">3.789 </w:t>
            </w:r>
          </w:p>
        </w:tc>
        <w:tc>
          <w:tcPr>
            <w:tcW w:w="728" w:type="dxa"/>
            <w:tcBorders>
              <w:top w:val="nil"/>
              <w:left w:val="nil"/>
              <w:bottom w:val="single" w:sz="4" w:space="0" w:color="auto"/>
              <w:right w:val="single" w:sz="4" w:space="0" w:color="auto"/>
            </w:tcBorders>
            <w:shd w:val="clear" w:color="auto" w:fill="auto"/>
            <w:noWrap/>
            <w:vAlign w:val="center"/>
            <w:hideMark/>
          </w:tcPr>
          <w:p w:rsidR="00D27007" w:rsidRPr="00D27007" w:rsidRDefault="00D27007" w:rsidP="00D27007">
            <w:pPr>
              <w:widowControl/>
              <w:jc w:val="center"/>
              <w:rPr>
                <w:rFonts w:ascii="等线" w:eastAsia="等线" w:hAnsi="等线" w:cs="宋体" w:hint="eastAsia"/>
                <w:color w:val="000000"/>
                <w:kern w:val="0"/>
                <w:sz w:val="22"/>
              </w:rPr>
            </w:pPr>
            <w:r w:rsidRPr="00D27007">
              <w:rPr>
                <w:rFonts w:ascii="等线" w:eastAsia="等线" w:hAnsi="等线" w:cs="宋体" w:hint="eastAsia"/>
                <w:color w:val="000000"/>
                <w:kern w:val="0"/>
                <w:sz w:val="22"/>
              </w:rPr>
              <w:t xml:space="preserve">4.826 </w:t>
            </w:r>
          </w:p>
        </w:tc>
        <w:tc>
          <w:tcPr>
            <w:tcW w:w="728" w:type="dxa"/>
            <w:tcBorders>
              <w:top w:val="nil"/>
              <w:left w:val="nil"/>
              <w:bottom w:val="single" w:sz="4" w:space="0" w:color="auto"/>
              <w:right w:val="single" w:sz="4" w:space="0" w:color="auto"/>
            </w:tcBorders>
            <w:shd w:val="clear" w:color="auto" w:fill="auto"/>
            <w:noWrap/>
            <w:vAlign w:val="center"/>
            <w:hideMark/>
          </w:tcPr>
          <w:p w:rsidR="00D27007" w:rsidRPr="00D27007" w:rsidRDefault="00D27007" w:rsidP="00D27007">
            <w:pPr>
              <w:widowControl/>
              <w:jc w:val="center"/>
              <w:rPr>
                <w:rFonts w:ascii="等线" w:eastAsia="等线" w:hAnsi="等线" w:cs="宋体" w:hint="eastAsia"/>
                <w:color w:val="000000"/>
                <w:kern w:val="0"/>
                <w:sz w:val="22"/>
              </w:rPr>
            </w:pPr>
            <w:r w:rsidRPr="00D27007">
              <w:rPr>
                <w:rFonts w:ascii="等线" w:eastAsia="等线" w:hAnsi="等线" w:cs="宋体" w:hint="eastAsia"/>
                <w:color w:val="000000"/>
                <w:kern w:val="0"/>
                <w:sz w:val="22"/>
              </w:rPr>
              <w:t xml:space="preserve">5.885 </w:t>
            </w:r>
          </w:p>
        </w:tc>
        <w:tc>
          <w:tcPr>
            <w:tcW w:w="749" w:type="dxa"/>
            <w:tcBorders>
              <w:top w:val="nil"/>
              <w:left w:val="nil"/>
              <w:bottom w:val="single" w:sz="4" w:space="0" w:color="auto"/>
              <w:right w:val="single" w:sz="4" w:space="0" w:color="auto"/>
            </w:tcBorders>
            <w:shd w:val="clear" w:color="auto" w:fill="auto"/>
            <w:noWrap/>
            <w:vAlign w:val="center"/>
            <w:hideMark/>
          </w:tcPr>
          <w:p w:rsidR="00D27007" w:rsidRPr="00D27007" w:rsidRDefault="00D27007" w:rsidP="00D27007">
            <w:pPr>
              <w:widowControl/>
              <w:jc w:val="center"/>
              <w:rPr>
                <w:rFonts w:ascii="等线" w:eastAsia="等线" w:hAnsi="等线" w:cs="宋体" w:hint="eastAsia"/>
                <w:color w:val="000000"/>
                <w:kern w:val="0"/>
                <w:sz w:val="22"/>
              </w:rPr>
            </w:pPr>
            <w:r w:rsidRPr="00D27007">
              <w:rPr>
                <w:rFonts w:ascii="等线" w:eastAsia="等线" w:hAnsi="等线" w:cs="宋体" w:hint="eastAsia"/>
                <w:color w:val="000000"/>
                <w:kern w:val="0"/>
                <w:sz w:val="22"/>
              </w:rPr>
              <w:t xml:space="preserve">6.875 </w:t>
            </w:r>
          </w:p>
        </w:tc>
        <w:tc>
          <w:tcPr>
            <w:tcW w:w="728" w:type="dxa"/>
            <w:tcBorders>
              <w:top w:val="nil"/>
              <w:left w:val="nil"/>
              <w:bottom w:val="single" w:sz="4" w:space="0" w:color="auto"/>
              <w:right w:val="single" w:sz="4" w:space="0" w:color="auto"/>
            </w:tcBorders>
            <w:shd w:val="clear" w:color="auto" w:fill="auto"/>
            <w:noWrap/>
            <w:vAlign w:val="center"/>
            <w:hideMark/>
          </w:tcPr>
          <w:p w:rsidR="00D27007" w:rsidRPr="00D27007" w:rsidRDefault="00D27007" w:rsidP="00D27007">
            <w:pPr>
              <w:widowControl/>
              <w:jc w:val="center"/>
              <w:rPr>
                <w:rFonts w:ascii="等线" w:eastAsia="等线" w:hAnsi="等线" w:cs="宋体" w:hint="eastAsia"/>
                <w:color w:val="000000"/>
                <w:kern w:val="0"/>
                <w:sz w:val="22"/>
              </w:rPr>
            </w:pPr>
            <w:r w:rsidRPr="00D27007">
              <w:rPr>
                <w:rFonts w:ascii="等线" w:eastAsia="等线" w:hAnsi="等线" w:cs="宋体" w:hint="eastAsia"/>
                <w:color w:val="000000"/>
                <w:kern w:val="0"/>
                <w:sz w:val="22"/>
              </w:rPr>
              <w:t xml:space="preserve">7.915 </w:t>
            </w:r>
          </w:p>
        </w:tc>
        <w:tc>
          <w:tcPr>
            <w:tcW w:w="728" w:type="dxa"/>
            <w:tcBorders>
              <w:top w:val="nil"/>
              <w:left w:val="nil"/>
              <w:bottom w:val="single" w:sz="4" w:space="0" w:color="auto"/>
              <w:right w:val="single" w:sz="4" w:space="0" w:color="auto"/>
            </w:tcBorders>
            <w:shd w:val="clear" w:color="auto" w:fill="auto"/>
            <w:noWrap/>
            <w:vAlign w:val="center"/>
            <w:hideMark/>
          </w:tcPr>
          <w:p w:rsidR="00D27007" w:rsidRPr="00D27007" w:rsidRDefault="00D27007" w:rsidP="00D27007">
            <w:pPr>
              <w:widowControl/>
              <w:jc w:val="center"/>
              <w:rPr>
                <w:rFonts w:ascii="等线" w:eastAsia="等线" w:hAnsi="等线" w:cs="宋体" w:hint="eastAsia"/>
                <w:color w:val="000000"/>
                <w:kern w:val="0"/>
                <w:sz w:val="22"/>
              </w:rPr>
            </w:pPr>
            <w:r w:rsidRPr="00D27007">
              <w:rPr>
                <w:rFonts w:ascii="等线" w:eastAsia="等线" w:hAnsi="等线" w:cs="宋体" w:hint="eastAsia"/>
                <w:color w:val="000000"/>
                <w:kern w:val="0"/>
                <w:sz w:val="22"/>
              </w:rPr>
              <w:t xml:space="preserve">8.988 </w:t>
            </w:r>
          </w:p>
        </w:tc>
        <w:tc>
          <w:tcPr>
            <w:tcW w:w="844" w:type="dxa"/>
            <w:tcBorders>
              <w:top w:val="nil"/>
              <w:left w:val="nil"/>
              <w:bottom w:val="single" w:sz="4" w:space="0" w:color="auto"/>
              <w:right w:val="single" w:sz="8" w:space="0" w:color="auto"/>
            </w:tcBorders>
            <w:shd w:val="clear" w:color="auto" w:fill="auto"/>
            <w:noWrap/>
            <w:vAlign w:val="center"/>
            <w:hideMark/>
          </w:tcPr>
          <w:p w:rsidR="00D27007" w:rsidRPr="00D27007" w:rsidRDefault="00D27007" w:rsidP="00D27007">
            <w:pPr>
              <w:widowControl/>
              <w:jc w:val="center"/>
              <w:rPr>
                <w:rFonts w:ascii="等线" w:eastAsia="等线" w:hAnsi="等线" w:cs="宋体" w:hint="eastAsia"/>
                <w:color w:val="000000"/>
                <w:kern w:val="0"/>
                <w:sz w:val="22"/>
              </w:rPr>
            </w:pPr>
            <w:r w:rsidRPr="00D27007">
              <w:rPr>
                <w:rFonts w:ascii="等线" w:eastAsia="等线" w:hAnsi="等线" w:cs="宋体" w:hint="eastAsia"/>
                <w:color w:val="000000"/>
                <w:kern w:val="0"/>
                <w:sz w:val="22"/>
              </w:rPr>
              <w:t xml:space="preserve">10.035 </w:t>
            </w:r>
          </w:p>
        </w:tc>
      </w:tr>
      <w:tr w:rsidR="00D27007" w:rsidRPr="00D27007" w:rsidTr="00D27007">
        <w:trPr>
          <w:trHeight w:val="300"/>
        </w:trPr>
        <w:tc>
          <w:tcPr>
            <w:tcW w:w="827" w:type="dxa"/>
            <w:tcBorders>
              <w:top w:val="nil"/>
              <w:left w:val="single" w:sz="8" w:space="0" w:color="auto"/>
              <w:bottom w:val="single" w:sz="4" w:space="0" w:color="auto"/>
              <w:right w:val="single" w:sz="4" w:space="0" w:color="auto"/>
            </w:tcBorders>
            <w:shd w:val="clear" w:color="auto" w:fill="auto"/>
            <w:noWrap/>
            <w:vAlign w:val="center"/>
            <w:hideMark/>
          </w:tcPr>
          <w:p w:rsidR="00D27007" w:rsidRPr="00D27007" w:rsidRDefault="00D27007" w:rsidP="00D27007">
            <w:pPr>
              <w:widowControl/>
              <w:jc w:val="center"/>
              <w:rPr>
                <w:rFonts w:ascii="Times New Roman" w:eastAsia="等线" w:hAnsi="Times New Roman" w:cs="Times New Roman" w:hint="eastAsia"/>
                <w:color w:val="000000"/>
                <w:kern w:val="0"/>
                <w:sz w:val="22"/>
              </w:rPr>
            </w:pPr>
            <w:r w:rsidRPr="00D27007">
              <w:rPr>
                <w:rFonts w:ascii="Times New Roman" w:eastAsia="等线" w:hAnsi="Times New Roman" w:cs="Times New Roman"/>
                <w:color w:val="000000"/>
                <w:kern w:val="0"/>
                <w:sz w:val="22"/>
              </w:rPr>
              <w:t>Is(ave)</w:t>
            </w:r>
          </w:p>
        </w:tc>
        <w:tc>
          <w:tcPr>
            <w:tcW w:w="728" w:type="dxa"/>
            <w:tcBorders>
              <w:top w:val="nil"/>
              <w:left w:val="nil"/>
              <w:bottom w:val="single" w:sz="4" w:space="0" w:color="auto"/>
              <w:right w:val="single" w:sz="4" w:space="0" w:color="auto"/>
            </w:tcBorders>
            <w:shd w:val="clear" w:color="auto" w:fill="auto"/>
            <w:noWrap/>
            <w:vAlign w:val="center"/>
            <w:hideMark/>
          </w:tcPr>
          <w:p w:rsidR="00D27007" w:rsidRPr="00D27007" w:rsidRDefault="00D27007" w:rsidP="00D27007">
            <w:pPr>
              <w:widowControl/>
              <w:jc w:val="center"/>
              <w:rPr>
                <w:rFonts w:ascii="等线" w:eastAsia="等线" w:hAnsi="等线" w:cs="宋体"/>
                <w:color w:val="000000"/>
                <w:kern w:val="0"/>
                <w:sz w:val="22"/>
              </w:rPr>
            </w:pPr>
            <w:r w:rsidRPr="00D27007">
              <w:rPr>
                <w:rFonts w:ascii="等线" w:eastAsia="等线" w:hAnsi="等线" w:cs="宋体" w:hint="eastAsia"/>
                <w:color w:val="000000"/>
                <w:kern w:val="0"/>
                <w:sz w:val="22"/>
              </w:rPr>
              <w:t xml:space="preserve">0.884 </w:t>
            </w:r>
          </w:p>
        </w:tc>
        <w:tc>
          <w:tcPr>
            <w:tcW w:w="728" w:type="dxa"/>
            <w:tcBorders>
              <w:top w:val="nil"/>
              <w:left w:val="nil"/>
              <w:bottom w:val="single" w:sz="4" w:space="0" w:color="auto"/>
              <w:right w:val="single" w:sz="4" w:space="0" w:color="auto"/>
            </w:tcBorders>
            <w:shd w:val="clear" w:color="auto" w:fill="auto"/>
            <w:noWrap/>
            <w:vAlign w:val="center"/>
            <w:hideMark/>
          </w:tcPr>
          <w:p w:rsidR="00D27007" w:rsidRPr="00D27007" w:rsidRDefault="00D27007" w:rsidP="00D27007">
            <w:pPr>
              <w:widowControl/>
              <w:jc w:val="center"/>
              <w:rPr>
                <w:rFonts w:ascii="等线" w:eastAsia="等线" w:hAnsi="等线" w:cs="宋体" w:hint="eastAsia"/>
                <w:color w:val="000000"/>
                <w:kern w:val="0"/>
                <w:sz w:val="22"/>
              </w:rPr>
            </w:pPr>
            <w:r w:rsidRPr="00D27007">
              <w:rPr>
                <w:rFonts w:ascii="等线" w:eastAsia="等线" w:hAnsi="等线" w:cs="宋体" w:hint="eastAsia"/>
                <w:color w:val="000000"/>
                <w:kern w:val="0"/>
                <w:sz w:val="22"/>
              </w:rPr>
              <w:t xml:space="preserve">1.868 </w:t>
            </w:r>
          </w:p>
        </w:tc>
        <w:tc>
          <w:tcPr>
            <w:tcW w:w="728" w:type="dxa"/>
            <w:tcBorders>
              <w:top w:val="nil"/>
              <w:left w:val="nil"/>
              <w:bottom w:val="single" w:sz="4" w:space="0" w:color="auto"/>
              <w:right w:val="single" w:sz="4" w:space="0" w:color="auto"/>
            </w:tcBorders>
            <w:shd w:val="clear" w:color="auto" w:fill="auto"/>
            <w:noWrap/>
            <w:vAlign w:val="center"/>
            <w:hideMark/>
          </w:tcPr>
          <w:p w:rsidR="00D27007" w:rsidRPr="00D27007" w:rsidRDefault="00D27007" w:rsidP="00D27007">
            <w:pPr>
              <w:widowControl/>
              <w:jc w:val="center"/>
              <w:rPr>
                <w:rFonts w:ascii="等线" w:eastAsia="等线" w:hAnsi="等线" w:cs="宋体" w:hint="eastAsia"/>
                <w:color w:val="000000"/>
                <w:kern w:val="0"/>
                <w:sz w:val="22"/>
              </w:rPr>
            </w:pPr>
            <w:r w:rsidRPr="00D27007">
              <w:rPr>
                <w:rFonts w:ascii="等线" w:eastAsia="等线" w:hAnsi="等线" w:cs="宋体" w:hint="eastAsia"/>
                <w:color w:val="000000"/>
                <w:kern w:val="0"/>
                <w:sz w:val="22"/>
              </w:rPr>
              <w:t xml:space="preserve">2.839 </w:t>
            </w:r>
          </w:p>
        </w:tc>
        <w:tc>
          <w:tcPr>
            <w:tcW w:w="728" w:type="dxa"/>
            <w:tcBorders>
              <w:top w:val="nil"/>
              <w:left w:val="nil"/>
              <w:bottom w:val="single" w:sz="4" w:space="0" w:color="auto"/>
              <w:right w:val="single" w:sz="4" w:space="0" w:color="auto"/>
            </w:tcBorders>
            <w:shd w:val="clear" w:color="auto" w:fill="auto"/>
            <w:noWrap/>
            <w:vAlign w:val="center"/>
            <w:hideMark/>
          </w:tcPr>
          <w:p w:rsidR="00D27007" w:rsidRPr="00D27007" w:rsidRDefault="00D27007" w:rsidP="00D27007">
            <w:pPr>
              <w:widowControl/>
              <w:jc w:val="center"/>
              <w:rPr>
                <w:rFonts w:ascii="等线" w:eastAsia="等线" w:hAnsi="等线" w:cs="宋体" w:hint="eastAsia"/>
                <w:color w:val="000000"/>
                <w:kern w:val="0"/>
                <w:sz w:val="22"/>
              </w:rPr>
            </w:pPr>
            <w:r w:rsidRPr="00D27007">
              <w:rPr>
                <w:rFonts w:ascii="等线" w:eastAsia="等线" w:hAnsi="等线" w:cs="宋体" w:hint="eastAsia"/>
                <w:color w:val="000000"/>
                <w:kern w:val="0"/>
                <w:sz w:val="22"/>
              </w:rPr>
              <w:t xml:space="preserve">3.801 </w:t>
            </w:r>
          </w:p>
        </w:tc>
        <w:tc>
          <w:tcPr>
            <w:tcW w:w="728" w:type="dxa"/>
            <w:tcBorders>
              <w:top w:val="nil"/>
              <w:left w:val="nil"/>
              <w:bottom w:val="single" w:sz="4" w:space="0" w:color="auto"/>
              <w:right w:val="single" w:sz="4" w:space="0" w:color="auto"/>
            </w:tcBorders>
            <w:shd w:val="clear" w:color="auto" w:fill="auto"/>
            <w:noWrap/>
            <w:vAlign w:val="center"/>
            <w:hideMark/>
          </w:tcPr>
          <w:p w:rsidR="00D27007" w:rsidRPr="00D27007" w:rsidRDefault="00D27007" w:rsidP="00D27007">
            <w:pPr>
              <w:widowControl/>
              <w:jc w:val="center"/>
              <w:rPr>
                <w:rFonts w:ascii="等线" w:eastAsia="等线" w:hAnsi="等线" w:cs="宋体" w:hint="eastAsia"/>
                <w:color w:val="000000"/>
                <w:kern w:val="0"/>
                <w:sz w:val="22"/>
              </w:rPr>
            </w:pPr>
            <w:r w:rsidRPr="00D27007">
              <w:rPr>
                <w:rFonts w:ascii="等线" w:eastAsia="等线" w:hAnsi="等线" w:cs="宋体" w:hint="eastAsia"/>
                <w:color w:val="000000"/>
                <w:kern w:val="0"/>
                <w:sz w:val="22"/>
              </w:rPr>
              <w:t xml:space="preserve">4.816 </w:t>
            </w:r>
          </w:p>
        </w:tc>
        <w:tc>
          <w:tcPr>
            <w:tcW w:w="728" w:type="dxa"/>
            <w:tcBorders>
              <w:top w:val="nil"/>
              <w:left w:val="nil"/>
              <w:bottom w:val="single" w:sz="4" w:space="0" w:color="auto"/>
              <w:right w:val="single" w:sz="4" w:space="0" w:color="auto"/>
            </w:tcBorders>
            <w:shd w:val="clear" w:color="auto" w:fill="auto"/>
            <w:noWrap/>
            <w:vAlign w:val="center"/>
            <w:hideMark/>
          </w:tcPr>
          <w:p w:rsidR="00D27007" w:rsidRPr="00D27007" w:rsidRDefault="00D27007" w:rsidP="00D27007">
            <w:pPr>
              <w:widowControl/>
              <w:jc w:val="center"/>
              <w:rPr>
                <w:rFonts w:ascii="等线" w:eastAsia="等线" w:hAnsi="等线" w:cs="宋体" w:hint="eastAsia"/>
                <w:color w:val="000000"/>
                <w:kern w:val="0"/>
                <w:sz w:val="22"/>
              </w:rPr>
            </w:pPr>
            <w:r w:rsidRPr="00D27007">
              <w:rPr>
                <w:rFonts w:ascii="等线" w:eastAsia="等线" w:hAnsi="等线" w:cs="宋体" w:hint="eastAsia"/>
                <w:color w:val="000000"/>
                <w:kern w:val="0"/>
                <w:sz w:val="22"/>
              </w:rPr>
              <w:t xml:space="preserve">5.851 </w:t>
            </w:r>
          </w:p>
        </w:tc>
        <w:tc>
          <w:tcPr>
            <w:tcW w:w="749" w:type="dxa"/>
            <w:tcBorders>
              <w:top w:val="nil"/>
              <w:left w:val="nil"/>
              <w:bottom w:val="single" w:sz="4" w:space="0" w:color="auto"/>
              <w:right w:val="single" w:sz="4" w:space="0" w:color="auto"/>
            </w:tcBorders>
            <w:shd w:val="clear" w:color="auto" w:fill="auto"/>
            <w:noWrap/>
            <w:vAlign w:val="center"/>
            <w:hideMark/>
          </w:tcPr>
          <w:p w:rsidR="00D27007" w:rsidRPr="00D27007" w:rsidRDefault="00D27007" w:rsidP="00D27007">
            <w:pPr>
              <w:widowControl/>
              <w:jc w:val="center"/>
              <w:rPr>
                <w:rFonts w:ascii="等线" w:eastAsia="等线" w:hAnsi="等线" w:cs="宋体" w:hint="eastAsia"/>
                <w:color w:val="000000"/>
                <w:kern w:val="0"/>
                <w:sz w:val="22"/>
              </w:rPr>
            </w:pPr>
            <w:r w:rsidRPr="00D27007">
              <w:rPr>
                <w:rFonts w:ascii="等线" w:eastAsia="等线" w:hAnsi="等线" w:cs="宋体" w:hint="eastAsia"/>
                <w:color w:val="000000"/>
                <w:kern w:val="0"/>
                <w:sz w:val="22"/>
              </w:rPr>
              <w:t xml:space="preserve">6.843 </w:t>
            </w:r>
          </w:p>
        </w:tc>
        <w:tc>
          <w:tcPr>
            <w:tcW w:w="728" w:type="dxa"/>
            <w:tcBorders>
              <w:top w:val="nil"/>
              <w:left w:val="nil"/>
              <w:bottom w:val="single" w:sz="4" w:space="0" w:color="auto"/>
              <w:right w:val="single" w:sz="4" w:space="0" w:color="auto"/>
            </w:tcBorders>
            <w:shd w:val="clear" w:color="auto" w:fill="auto"/>
            <w:noWrap/>
            <w:vAlign w:val="center"/>
            <w:hideMark/>
          </w:tcPr>
          <w:p w:rsidR="00D27007" w:rsidRPr="00D27007" w:rsidRDefault="00D27007" w:rsidP="00D27007">
            <w:pPr>
              <w:widowControl/>
              <w:jc w:val="center"/>
              <w:rPr>
                <w:rFonts w:ascii="等线" w:eastAsia="等线" w:hAnsi="等线" w:cs="宋体" w:hint="eastAsia"/>
                <w:color w:val="000000"/>
                <w:kern w:val="0"/>
                <w:sz w:val="22"/>
              </w:rPr>
            </w:pPr>
            <w:r w:rsidRPr="00D27007">
              <w:rPr>
                <w:rFonts w:ascii="等线" w:eastAsia="等线" w:hAnsi="等线" w:cs="宋体" w:hint="eastAsia"/>
                <w:color w:val="000000"/>
                <w:kern w:val="0"/>
                <w:sz w:val="22"/>
              </w:rPr>
              <w:t xml:space="preserve">7.880 </w:t>
            </w:r>
          </w:p>
        </w:tc>
        <w:tc>
          <w:tcPr>
            <w:tcW w:w="728" w:type="dxa"/>
            <w:tcBorders>
              <w:top w:val="nil"/>
              <w:left w:val="nil"/>
              <w:bottom w:val="single" w:sz="4" w:space="0" w:color="auto"/>
              <w:right w:val="single" w:sz="4" w:space="0" w:color="auto"/>
            </w:tcBorders>
            <w:shd w:val="clear" w:color="auto" w:fill="auto"/>
            <w:noWrap/>
            <w:vAlign w:val="center"/>
            <w:hideMark/>
          </w:tcPr>
          <w:p w:rsidR="00D27007" w:rsidRPr="00D27007" w:rsidRDefault="00D27007" w:rsidP="00D27007">
            <w:pPr>
              <w:widowControl/>
              <w:jc w:val="center"/>
              <w:rPr>
                <w:rFonts w:ascii="等线" w:eastAsia="等线" w:hAnsi="等线" w:cs="宋体" w:hint="eastAsia"/>
                <w:color w:val="000000"/>
                <w:kern w:val="0"/>
                <w:sz w:val="22"/>
              </w:rPr>
            </w:pPr>
            <w:r w:rsidRPr="00D27007">
              <w:rPr>
                <w:rFonts w:ascii="等线" w:eastAsia="等线" w:hAnsi="等线" w:cs="宋体" w:hint="eastAsia"/>
                <w:color w:val="000000"/>
                <w:kern w:val="0"/>
                <w:sz w:val="22"/>
              </w:rPr>
              <w:t xml:space="preserve">8.973 </w:t>
            </w:r>
          </w:p>
        </w:tc>
        <w:tc>
          <w:tcPr>
            <w:tcW w:w="844" w:type="dxa"/>
            <w:tcBorders>
              <w:top w:val="nil"/>
              <w:left w:val="nil"/>
              <w:bottom w:val="single" w:sz="4" w:space="0" w:color="auto"/>
              <w:right w:val="single" w:sz="8" w:space="0" w:color="auto"/>
            </w:tcBorders>
            <w:shd w:val="clear" w:color="auto" w:fill="auto"/>
            <w:noWrap/>
            <w:vAlign w:val="center"/>
            <w:hideMark/>
          </w:tcPr>
          <w:p w:rsidR="00D27007" w:rsidRPr="00D27007" w:rsidRDefault="00D27007" w:rsidP="00D27007">
            <w:pPr>
              <w:widowControl/>
              <w:jc w:val="center"/>
              <w:rPr>
                <w:rFonts w:ascii="等线" w:eastAsia="等线" w:hAnsi="等线" w:cs="宋体" w:hint="eastAsia"/>
                <w:color w:val="000000"/>
                <w:kern w:val="0"/>
                <w:sz w:val="22"/>
              </w:rPr>
            </w:pPr>
            <w:r w:rsidRPr="00D27007">
              <w:rPr>
                <w:rFonts w:ascii="等线" w:eastAsia="等线" w:hAnsi="等线" w:cs="宋体" w:hint="eastAsia"/>
                <w:color w:val="000000"/>
                <w:kern w:val="0"/>
                <w:sz w:val="22"/>
              </w:rPr>
              <w:t xml:space="preserve">10.018 </w:t>
            </w:r>
          </w:p>
        </w:tc>
      </w:tr>
      <w:tr w:rsidR="00D27007" w:rsidRPr="00D27007" w:rsidTr="00D27007">
        <w:trPr>
          <w:trHeight w:val="315"/>
        </w:trPr>
        <w:tc>
          <w:tcPr>
            <w:tcW w:w="827" w:type="dxa"/>
            <w:tcBorders>
              <w:top w:val="nil"/>
              <w:left w:val="single" w:sz="8" w:space="0" w:color="auto"/>
              <w:bottom w:val="single" w:sz="8" w:space="0" w:color="auto"/>
              <w:right w:val="single" w:sz="4" w:space="0" w:color="auto"/>
            </w:tcBorders>
            <w:shd w:val="clear" w:color="auto" w:fill="auto"/>
            <w:noWrap/>
            <w:vAlign w:val="center"/>
            <w:hideMark/>
          </w:tcPr>
          <w:p w:rsidR="00D27007" w:rsidRPr="00D27007" w:rsidRDefault="00D27007" w:rsidP="00D27007">
            <w:pPr>
              <w:widowControl/>
              <w:jc w:val="center"/>
              <w:rPr>
                <w:rFonts w:ascii="Times New Roman" w:eastAsia="等线" w:hAnsi="Times New Roman" w:cs="Times New Roman" w:hint="eastAsia"/>
                <w:color w:val="000000"/>
                <w:kern w:val="0"/>
                <w:sz w:val="22"/>
              </w:rPr>
            </w:pPr>
            <w:r w:rsidRPr="00D27007">
              <w:rPr>
                <w:rFonts w:ascii="等线" w:eastAsia="等线" w:hAnsi="等线" w:cs="Times New Roman" w:hint="eastAsia"/>
                <w:color w:val="000000"/>
                <w:kern w:val="0"/>
                <w:sz w:val="22"/>
              </w:rPr>
              <w:t>△</w:t>
            </w:r>
            <w:r w:rsidRPr="00D27007">
              <w:rPr>
                <w:rFonts w:ascii="Times New Roman" w:eastAsia="等线" w:hAnsi="Times New Roman" w:cs="Times New Roman"/>
                <w:color w:val="000000"/>
                <w:kern w:val="0"/>
                <w:sz w:val="22"/>
              </w:rPr>
              <w:t>I</w:t>
            </w:r>
          </w:p>
        </w:tc>
        <w:tc>
          <w:tcPr>
            <w:tcW w:w="728" w:type="dxa"/>
            <w:tcBorders>
              <w:top w:val="nil"/>
              <w:left w:val="nil"/>
              <w:bottom w:val="single" w:sz="8" w:space="0" w:color="auto"/>
              <w:right w:val="single" w:sz="4" w:space="0" w:color="auto"/>
            </w:tcBorders>
            <w:shd w:val="clear" w:color="auto" w:fill="auto"/>
            <w:noWrap/>
            <w:vAlign w:val="center"/>
            <w:hideMark/>
          </w:tcPr>
          <w:p w:rsidR="00D27007" w:rsidRPr="00D27007" w:rsidRDefault="00D27007" w:rsidP="00D27007">
            <w:pPr>
              <w:widowControl/>
              <w:jc w:val="center"/>
              <w:rPr>
                <w:rFonts w:ascii="等线" w:eastAsia="等线" w:hAnsi="等线" w:cs="宋体"/>
                <w:color w:val="000000"/>
                <w:kern w:val="0"/>
                <w:sz w:val="22"/>
              </w:rPr>
            </w:pPr>
            <w:r w:rsidRPr="00D27007">
              <w:rPr>
                <w:rFonts w:ascii="等线" w:eastAsia="等线" w:hAnsi="等线" w:cs="宋体" w:hint="eastAsia"/>
                <w:color w:val="000000"/>
                <w:kern w:val="0"/>
                <w:sz w:val="22"/>
              </w:rPr>
              <w:t xml:space="preserve">0.116 </w:t>
            </w:r>
          </w:p>
        </w:tc>
        <w:tc>
          <w:tcPr>
            <w:tcW w:w="728" w:type="dxa"/>
            <w:tcBorders>
              <w:top w:val="nil"/>
              <w:left w:val="nil"/>
              <w:bottom w:val="single" w:sz="8" w:space="0" w:color="auto"/>
              <w:right w:val="single" w:sz="4" w:space="0" w:color="auto"/>
            </w:tcBorders>
            <w:shd w:val="clear" w:color="auto" w:fill="auto"/>
            <w:noWrap/>
            <w:vAlign w:val="center"/>
            <w:hideMark/>
          </w:tcPr>
          <w:p w:rsidR="00D27007" w:rsidRPr="00D27007" w:rsidRDefault="00D27007" w:rsidP="00D27007">
            <w:pPr>
              <w:widowControl/>
              <w:jc w:val="center"/>
              <w:rPr>
                <w:rFonts w:ascii="等线" w:eastAsia="等线" w:hAnsi="等线" w:cs="宋体" w:hint="eastAsia"/>
                <w:color w:val="000000"/>
                <w:kern w:val="0"/>
                <w:sz w:val="22"/>
              </w:rPr>
            </w:pPr>
            <w:r w:rsidRPr="00D27007">
              <w:rPr>
                <w:rFonts w:ascii="等线" w:eastAsia="等线" w:hAnsi="等线" w:cs="宋体" w:hint="eastAsia"/>
                <w:color w:val="000000"/>
                <w:kern w:val="0"/>
                <w:sz w:val="22"/>
              </w:rPr>
              <w:t xml:space="preserve">0.132 </w:t>
            </w:r>
          </w:p>
        </w:tc>
        <w:tc>
          <w:tcPr>
            <w:tcW w:w="728" w:type="dxa"/>
            <w:tcBorders>
              <w:top w:val="nil"/>
              <w:left w:val="nil"/>
              <w:bottom w:val="single" w:sz="8" w:space="0" w:color="auto"/>
              <w:right w:val="single" w:sz="4" w:space="0" w:color="auto"/>
            </w:tcBorders>
            <w:shd w:val="clear" w:color="auto" w:fill="auto"/>
            <w:noWrap/>
            <w:vAlign w:val="center"/>
            <w:hideMark/>
          </w:tcPr>
          <w:p w:rsidR="00D27007" w:rsidRPr="00D27007" w:rsidRDefault="00D27007" w:rsidP="00D27007">
            <w:pPr>
              <w:widowControl/>
              <w:jc w:val="center"/>
              <w:rPr>
                <w:rFonts w:ascii="等线" w:eastAsia="等线" w:hAnsi="等线" w:cs="宋体" w:hint="eastAsia"/>
                <w:color w:val="000000"/>
                <w:kern w:val="0"/>
                <w:sz w:val="22"/>
              </w:rPr>
            </w:pPr>
            <w:r w:rsidRPr="00D27007">
              <w:rPr>
                <w:rFonts w:ascii="等线" w:eastAsia="等线" w:hAnsi="等线" w:cs="宋体" w:hint="eastAsia"/>
                <w:color w:val="000000"/>
                <w:kern w:val="0"/>
                <w:sz w:val="22"/>
              </w:rPr>
              <w:t xml:space="preserve">0.161 </w:t>
            </w:r>
          </w:p>
        </w:tc>
        <w:tc>
          <w:tcPr>
            <w:tcW w:w="728" w:type="dxa"/>
            <w:tcBorders>
              <w:top w:val="nil"/>
              <w:left w:val="nil"/>
              <w:bottom w:val="single" w:sz="8" w:space="0" w:color="auto"/>
              <w:right w:val="single" w:sz="4" w:space="0" w:color="auto"/>
            </w:tcBorders>
            <w:shd w:val="clear" w:color="auto" w:fill="auto"/>
            <w:noWrap/>
            <w:vAlign w:val="center"/>
            <w:hideMark/>
          </w:tcPr>
          <w:p w:rsidR="00D27007" w:rsidRPr="00D27007" w:rsidRDefault="00D27007" w:rsidP="00D27007">
            <w:pPr>
              <w:widowControl/>
              <w:jc w:val="center"/>
              <w:rPr>
                <w:rFonts w:ascii="等线" w:eastAsia="等线" w:hAnsi="等线" w:cs="宋体" w:hint="eastAsia"/>
                <w:color w:val="000000"/>
                <w:kern w:val="0"/>
                <w:sz w:val="22"/>
              </w:rPr>
            </w:pPr>
            <w:r w:rsidRPr="00D27007">
              <w:rPr>
                <w:rFonts w:ascii="等线" w:eastAsia="等线" w:hAnsi="等线" w:cs="宋体" w:hint="eastAsia"/>
                <w:color w:val="000000"/>
                <w:kern w:val="0"/>
                <w:sz w:val="22"/>
              </w:rPr>
              <w:t xml:space="preserve">0.200 </w:t>
            </w:r>
          </w:p>
        </w:tc>
        <w:tc>
          <w:tcPr>
            <w:tcW w:w="728" w:type="dxa"/>
            <w:tcBorders>
              <w:top w:val="nil"/>
              <w:left w:val="nil"/>
              <w:bottom w:val="single" w:sz="8" w:space="0" w:color="auto"/>
              <w:right w:val="single" w:sz="4" w:space="0" w:color="auto"/>
            </w:tcBorders>
            <w:shd w:val="clear" w:color="auto" w:fill="auto"/>
            <w:noWrap/>
            <w:vAlign w:val="center"/>
            <w:hideMark/>
          </w:tcPr>
          <w:p w:rsidR="00D27007" w:rsidRPr="00D27007" w:rsidRDefault="00D27007" w:rsidP="00D27007">
            <w:pPr>
              <w:widowControl/>
              <w:jc w:val="center"/>
              <w:rPr>
                <w:rFonts w:ascii="等线" w:eastAsia="等线" w:hAnsi="等线" w:cs="宋体" w:hint="eastAsia"/>
                <w:color w:val="000000"/>
                <w:kern w:val="0"/>
                <w:sz w:val="22"/>
              </w:rPr>
            </w:pPr>
            <w:r w:rsidRPr="00D27007">
              <w:rPr>
                <w:rFonts w:ascii="等线" w:eastAsia="等线" w:hAnsi="等线" w:cs="宋体" w:hint="eastAsia"/>
                <w:color w:val="000000"/>
                <w:kern w:val="0"/>
                <w:sz w:val="22"/>
              </w:rPr>
              <w:t xml:space="preserve">0.184 </w:t>
            </w:r>
          </w:p>
        </w:tc>
        <w:tc>
          <w:tcPr>
            <w:tcW w:w="728" w:type="dxa"/>
            <w:tcBorders>
              <w:top w:val="nil"/>
              <w:left w:val="nil"/>
              <w:bottom w:val="single" w:sz="8" w:space="0" w:color="auto"/>
              <w:right w:val="single" w:sz="4" w:space="0" w:color="auto"/>
            </w:tcBorders>
            <w:shd w:val="clear" w:color="auto" w:fill="auto"/>
            <w:noWrap/>
            <w:vAlign w:val="center"/>
            <w:hideMark/>
          </w:tcPr>
          <w:p w:rsidR="00D27007" w:rsidRPr="00D27007" w:rsidRDefault="00D27007" w:rsidP="00D27007">
            <w:pPr>
              <w:widowControl/>
              <w:jc w:val="center"/>
              <w:rPr>
                <w:rFonts w:ascii="等线" w:eastAsia="等线" w:hAnsi="等线" w:cs="宋体" w:hint="eastAsia"/>
                <w:color w:val="000000"/>
                <w:kern w:val="0"/>
                <w:sz w:val="22"/>
              </w:rPr>
            </w:pPr>
            <w:r w:rsidRPr="00D27007">
              <w:rPr>
                <w:rFonts w:ascii="等线" w:eastAsia="等线" w:hAnsi="等线" w:cs="宋体" w:hint="eastAsia"/>
                <w:color w:val="000000"/>
                <w:kern w:val="0"/>
                <w:sz w:val="22"/>
              </w:rPr>
              <w:t xml:space="preserve">0.150 </w:t>
            </w:r>
          </w:p>
        </w:tc>
        <w:tc>
          <w:tcPr>
            <w:tcW w:w="749" w:type="dxa"/>
            <w:tcBorders>
              <w:top w:val="nil"/>
              <w:left w:val="nil"/>
              <w:bottom w:val="single" w:sz="8" w:space="0" w:color="auto"/>
              <w:right w:val="single" w:sz="4" w:space="0" w:color="auto"/>
            </w:tcBorders>
            <w:shd w:val="clear" w:color="auto" w:fill="auto"/>
            <w:noWrap/>
            <w:vAlign w:val="center"/>
            <w:hideMark/>
          </w:tcPr>
          <w:p w:rsidR="00D27007" w:rsidRPr="00D27007" w:rsidRDefault="00D27007" w:rsidP="00D27007">
            <w:pPr>
              <w:widowControl/>
              <w:jc w:val="center"/>
              <w:rPr>
                <w:rFonts w:ascii="等线" w:eastAsia="等线" w:hAnsi="等线" w:cs="宋体" w:hint="eastAsia"/>
                <w:color w:val="000000"/>
                <w:kern w:val="0"/>
                <w:sz w:val="22"/>
              </w:rPr>
            </w:pPr>
            <w:r w:rsidRPr="00D27007">
              <w:rPr>
                <w:rFonts w:ascii="等线" w:eastAsia="等线" w:hAnsi="等线" w:cs="宋体" w:hint="eastAsia"/>
                <w:color w:val="000000"/>
                <w:kern w:val="0"/>
                <w:sz w:val="22"/>
              </w:rPr>
              <w:t xml:space="preserve">0.158 </w:t>
            </w:r>
          </w:p>
        </w:tc>
        <w:tc>
          <w:tcPr>
            <w:tcW w:w="728" w:type="dxa"/>
            <w:tcBorders>
              <w:top w:val="nil"/>
              <w:left w:val="nil"/>
              <w:bottom w:val="single" w:sz="8" w:space="0" w:color="auto"/>
              <w:right w:val="single" w:sz="4" w:space="0" w:color="auto"/>
            </w:tcBorders>
            <w:shd w:val="clear" w:color="auto" w:fill="auto"/>
            <w:noWrap/>
            <w:vAlign w:val="center"/>
            <w:hideMark/>
          </w:tcPr>
          <w:p w:rsidR="00D27007" w:rsidRPr="00D27007" w:rsidRDefault="00D27007" w:rsidP="00D27007">
            <w:pPr>
              <w:widowControl/>
              <w:jc w:val="center"/>
              <w:rPr>
                <w:rFonts w:ascii="等线" w:eastAsia="等线" w:hAnsi="等线" w:cs="宋体" w:hint="eastAsia"/>
                <w:color w:val="000000"/>
                <w:kern w:val="0"/>
                <w:sz w:val="22"/>
              </w:rPr>
            </w:pPr>
            <w:r w:rsidRPr="00D27007">
              <w:rPr>
                <w:rFonts w:ascii="等线" w:eastAsia="等线" w:hAnsi="等线" w:cs="宋体" w:hint="eastAsia"/>
                <w:color w:val="000000"/>
                <w:kern w:val="0"/>
                <w:sz w:val="22"/>
              </w:rPr>
              <w:t xml:space="preserve">0.120 </w:t>
            </w:r>
          </w:p>
        </w:tc>
        <w:tc>
          <w:tcPr>
            <w:tcW w:w="728" w:type="dxa"/>
            <w:tcBorders>
              <w:top w:val="nil"/>
              <w:left w:val="nil"/>
              <w:bottom w:val="single" w:sz="8" w:space="0" w:color="auto"/>
              <w:right w:val="single" w:sz="4" w:space="0" w:color="auto"/>
            </w:tcBorders>
            <w:shd w:val="clear" w:color="auto" w:fill="auto"/>
            <w:noWrap/>
            <w:vAlign w:val="center"/>
            <w:hideMark/>
          </w:tcPr>
          <w:p w:rsidR="00D27007" w:rsidRPr="00D27007" w:rsidRDefault="00D27007" w:rsidP="00D27007">
            <w:pPr>
              <w:widowControl/>
              <w:jc w:val="center"/>
              <w:rPr>
                <w:rFonts w:ascii="等线" w:eastAsia="等线" w:hAnsi="等线" w:cs="宋体" w:hint="eastAsia"/>
                <w:color w:val="000000"/>
                <w:kern w:val="0"/>
                <w:sz w:val="22"/>
              </w:rPr>
            </w:pPr>
            <w:r w:rsidRPr="00D27007">
              <w:rPr>
                <w:rFonts w:ascii="等线" w:eastAsia="等线" w:hAnsi="等线" w:cs="宋体" w:hint="eastAsia"/>
                <w:color w:val="000000"/>
                <w:kern w:val="0"/>
                <w:sz w:val="22"/>
              </w:rPr>
              <w:t xml:space="preserve">0.027 </w:t>
            </w:r>
          </w:p>
        </w:tc>
        <w:tc>
          <w:tcPr>
            <w:tcW w:w="844" w:type="dxa"/>
            <w:tcBorders>
              <w:top w:val="nil"/>
              <w:left w:val="nil"/>
              <w:bottom w:val="single" w:sz="8" w:space="0" w:color="auto"/>
              <w:right w:val="single" w:sz="8" w:space="0" w:color="auto"/>
            </w:tcBorders>
            <w:shd w:val="clear" w:color="auto" w:fill="auto"/>
            <w:noWrap/>
            <w:vAlign w:val="center"/>
            <w:hideMark/>
          </w:tcPr>
          <w:p w:rsidR="00D27007" w:rsidRPr="00D27007" w:rsidRDefault="00D27007" w:rsidP="00D27007">
            <w:pPr>
              <w:widowControl/>
              <w:jc w:val="center"/>
              <w:rPr>
                <w:rFonts w:ascii="等线" w:eastAsia="等线" w:hAnsi="等线" w:cs="宋体" w:hint="eastAsia"/>
                <w:color w:val="000000"/>
                <w:kern w:val="0"/>
                <w:sz w:val="22"/>
              </w:rPr>
            </w:pPr>
            <w:r w:rsidRPr="00D27007">
              <w:rPr>
                <w:rFonts w:ascii="等线" w:eastAsia="等线" w:hAnsi="等线" w:cs="宋体" w:hint="eastAsia"/>
                <w:color w:val="000000"/>
                <w:kern w:val="0"/>
                <w:sz w:val="22"/>
              </w:rPr>
              <w:t xml:space="preserve">0.018 </w:t>
            </w:r>
          </w:p>
        </w:tc>
      </w:tr>
    </w:tbl>
    <w:p w:rsidR="00D27007" w:rsidRDefault="00D27007" w:rsidP="00195DE5">
      <w:pPr>
        <w:ind w:leftChars="67" w:left="141" w:rightChars="67" w:right="141" w:firstLineChars="35" w:firstLine="77"/>
        <w:rPr>
          <w:rFonts w:ascii="Times New Roman" w:hAnsi="Times New Roman" w:cs="Times New Roman"/>
          <w:sz w:val="22"/>
        </w:rPr>
      </w:pPr>
      <w:r>
        <w:rPr>
          <w:rFonts w:ascii="Times New Roman" w:hAnsi="Times New Roman" w:cs="Times New Roman" w:hint="eastAsia"/>
          <w:sz w:val="22"/>
        </w:rPr>
        <w:t>分析数据得知此次改装电表的精确级别在</w:t>
      </w:r>
      <w:r>
        <w:rPr>
          <w:rFonts w:ascii="Times New Roman" w:hAnsi="Times New Roman" w:cs="Times New Roman" w:hint="eastAsia"/>
          <w:sz w:val="22"/>
        </w:rPr>
        <w:t>2</w:t>
      </w:r>
      <w:r>
        <w:rPr>
          <w:rFonts w:ascii="Times New Roman" w:hAnsi="Times New Roman" w:cs="Times New Roman"/>
          <w:sz w:val="22"/>
        </w:rPr>
        <w:t>.5</w:t>
      </w:r>
    </w:p>
    <w:p w:rsidR="005453D0" w:rsidRPr="00E22A1D" w:rsidRDefault="005453D0" w:rsidP="005453D0">
      <w:pPr>
        <w:ind w:firstLineChars="47" w:firstLine="141"/>
        <w:rPr>
          <w:rFonts w:ascii="Times New Roman" w:hAnsi="Times New Roman" w:cs="Times New Roman"/>
          <w:sz w:val="30"/>
          <w:szCs w:val="30"/>
        </w:rPr>
      </w:pPr>
      <w:r w:rsidRPr="00E22A1D">
        <w:rPr>
          <w:rFonts w:ascii="Times New Roman" w:hAnsi="Times New Roman" w:cs="Times New Roman"/>
          <w:sz w:val="30"/>
          <w:szCs w:val="30"/>
        </w:rPr>
        <w:t>【结果讨论与误差分析】</w:t>
      </w:r>
    </w:p>
    <w:p w:rsidR="00F777BD" w:rsidRDefault="002010C2" w:rsidP="00F777BD">
      <w:pPr>
        <w:ind w:leftChars="67" w:left="141" w:rightChars="67" w:right="141" w:firstLineChars="128" w:firstLine="282"/>
        <w:rPr>
          <w:rFonts w:ascii="Times New Roman" w:hAnsi="Times New Roman" w:cs="Times New Roman"/>
          <w:sz w:val="22"/>
        </w:rPr>
      </w:pPr>
      <w:r>
        <w:rPr>
          <w:rFonts w:ascii="Times New Roman" w:hAnsi="Times New Roman" w:cs="Times New Roman"/>
          <w:sz w:val="22"/>
        </w:rPr>
        <w:t>结果讨论</w:t>
      </w:r>
      <w:r>
        <w:rPr>
          <w:rFonts w:ascii="Times New Roman" w:hAnsi="Times New Roman" w:cs="Times New Roman" w:hint="eastAsia"/>
          <w:sz w:val="22"/>
        </w:rPr>
        <w:t>：</w:t>
      </w:r>
      <w:r w:rsidR="007A6CB1">
        <w:rPr>
          <w:rFonts w:ascii="Times New Roman" w:hAnsi="Times New Roman" w:cs="Times New Roman" w:hint="eastAsia"/>
          <w:sz w:val="22"/>
        </w:rPr>
        <w:t>实验时应在接好电路并检查后再连接干电池电源，防止了因保护电阻不足烧毁表头</w:t>
      </w:r>
    </w:p>
    <w:p w:rsidR="0028063D" w:rsidRPr="00F777BD" w:rsidRDefault="00F777BD" w:rsidP="00F777BD">
      <w:pPr>
        <w:ind w:leftChars="67" w:left="141" w:rightChars="67" w:right="141" w:firstLineChars="128" w:firstLine="282"/>
        <w:rPr>
          <w:rFonts w:ascii="Times New Roman" w:hAnsi="Times New Roman" w:cs="Times New Roman" w:hint="eastAsia"/>
          <w:sz w:val="22"/>
        </w:rPr>
      </w:pPr>
      <w:r>
        <w:rPr>
          <w:rFonts w:ascii="Times New Roman" w:hAnsi="Times New Roman" w:cs="Times New Roman"/>
          <w:sz w:val="22"/>
        </w:rPr>
        <w:t>误差分析</w:t>
      </w:r>
      <w:r>
        <w:rPr>
          <w:rFonts w:ascii="Times New Roman" w:hAnsi="Times New Roman" w:cs="Times New Roman" w:hint="eastAsia"/>
          <w:sz w:val="22"/>
        </w:rPr>
        <w:t>：</w:t>
      </w:r>
      <w:r w:rsidR="007A6CB1">
        <w:rPr>
          <w:rFonts w:ascii="Times New Roman" w:hAnsi="Times New Roman" w:cs="Times New Roman" w:hint="eastAsia"/>
          <w:sz w:val="22"/>
        </w:rPr>
        <w:t>造成实验误差的可能原因是不精确的读数使得表头开始指向满偏时读数不精确而使之后的误差增大。</w:t>
      </w:r>
    </w:p>
    <w:p w:rsidR="00C418AB" w:rsidRPr="00C418AB" w:rsidRDefault="005453D0" w:rsidP="00C418AB">
      <w:pPr>
        <w:ind w:firstLineChars="47" w:firstLine="141"/>
        <w:rPr>
          <w:rFonts w:ascii="Times New Roman" w:hAnsi="Times New Roman" w:cs="Times New Roman"/>
          <w:sz w:val="30"/>
          <w:szCs w:val="30"/>
        </w:rPr>
      </w:pPr>
      <w:r w:rsidRPr="00E22A1D">
        <w:rPr>
          <w:rFonts w:ascii="Times New Roman" w:hAnsi="Times New Roman" w:cs="Times New Roman"/>
          <w:sz w:val="30"/>
          <w:szCs w:val="30"/>
        </w:rPr>
        <w:t>【分析讨论题及实验心得】</w:t>
      </w:r>
    </w:p>
    <w:p w:rsidR="0032279C" w:rsidRDefault="00D27007" w:rsidP="0032279C">
      <w:pPr>
        <w:ind w:leftChars="67" w:left="141" w:rightChars="67" w:right="141" w:firstLineChars="128" w:firstLine="282"/>
        <w:rPr>
          <w:rFonts w:ascii="Times New Roman" w:hAnsi="Times New Roman" w:cs="Times New Roman"/>
          <w:sz w:val="22"/>
        </w:rPr>
      </w:pPr>
      <w:r>
        <w:rPr>
          <w:rFonts w:ascii="Times New Roman" w:hAnsi="Times New Roman" w:cs="Times New Roman" w:hint="eastAsia"/>
          <w:sz w:val="22"/>
        </w:rPr>
        <w:t>分析讨论题（</w:t>
      </w:r>
      <w:r>
        <w:rPr>
          <w:rFonts w:ascii="Times New Roman" w:hAnsi="Times New Roman" w:cs="Times New Roman" w:hint="eastAsia"/>
          <w:sz w:val="22"/>
        </w:rPr>
        <w:t>1</w:t>
      </w:r>
      <w:r>
        <w:rPr>
          <w:rFonts w:ascii="Times New Roman" w:hAnsi="Times New Roman" w:cs="Times New Roman" w:hint="eastAsia"/>
          <w:sz w:val="22"/>
        </w:rPr>
        <w:t>）：应逐步减小分流电阻阻值才能达到标准表的数值</w:t>
      </w:r>
      <w:r w:rsidR="00ED16C5">
        <w:rPr>
          <w:rFonts w:ascii="Times New Roman" w:hAnsi="Times New Roman" w:cs="Times New Roman" w:hint="eastAsia"/>
          <w:sz w:val="22"/>
        </w:rPr>
        <w:t>。</w:t>
      </w:r>
    </w:p>
    <w:p w:rsidR="00ED16C5" w:rsidRPr="0032279C" w:rsidRDefault="00ED16C5" w:rsidP="0032279C">
      <w:pPr>
        <w:ind w:leftChars="67" w:left="141" w:rightChars="67" w:right="141" w:firstLineChars="128" w:firstLine="282"/>
        <w:rPr>
          <w:rFonts w:ascii="Times New Roman" w:hAnsi="Times New Roman" w:cs="Times New Roman" w:hint="eastAsia"/>
          <w:sz w:val="22"/>
        </w:rPr>
      </w:pPr>
      <w:r>
        <w:rPr>
          <w:rFonts w:ascii="Times New Roman" w:hAnsi="Times New Roman" w:cs="Times New Roman" w:hint="eastAsia"/>
          <w:sz w:val="22"/>
        </w:rPr>
        <w:t>实验心得：</w:t>
      </w:r>
      <w:r w:rsidR="007A6CB1">
        <w:rPr>
          <w:rFonts w:ascii="Times New Roman" w:hAnsi="Times New Roman" w:cs="Times New Roman" w:hint="eastAsia"/>
          <w:sz w:val="22"/>
        </w:rPr>
        <w:t>电表某量程上的最大绝对误差△</w:t>
      </w:r>
      <w:r w:rsidR="007A6CB1">
        <w:rPr>
          <w:rFonts w:ascii="Times New Roman" w:hAnsi="Times New Roman" w:cs="Times New Roman" w:hint="eastAsia"/>
          <w:sz w:val="22"/>
        </w:rPr>
        <w:t>Am</w:t>
      </w:r>
      <w:r w:rsidR="007A6CB1">
        <w:rPr>
          <w:rFonts w:ascii="Times New Roman" w:hAnsi="Times New Roman" w:cs="Times New Roman" w:hint="eastAsia"/>
          <w:sz w:val="22"/>
        </w:rPr>
        <w:t>与该量程的满度值</w:t>
      </w:r>
      <w:r w:rsidR="007A6CB1">
        <w:rPr>
          <w:rFonts w:ascii="Times New Roman" w:hAnsi="Times New Roman" w:cs="Times New Roman" w:hint="eastAsia"/>
          <w:sz w:val="22"/>
        </w:rPr>
        <w:t>Am</w:t>
      </w:r>
      <w:r w:rsidR="007A6CB1">
        <w:rPr>
          <w:rFonts w:ascii="Times New Roman" w:hAnsi="Times New Roman" w:cs="Times New Roman" w:hint="eastAsia"/>
          <w:sz w:val="22"/>
        </w:rPr>
        <w:t>之比用百分数表示，称为引用误差，可表示某一电表的准确度。本实验中，针对两个量程档位找出</w:t>
      </w:r>
      <w:r w:rsidR="007A6CB1">
        <w:rPr>
          <w:rFonts w:ascii="Times New Roman" w:hAnsi="Times New Roman" w:cs="Times New Roman" w:hint="eastAsia"/>
          <w:sz w:val="22"/>
        </w:rPr>
        <w:t>|</w:t>
      </w:r>
      <w:r w:rsidR="007A6CB1">
        <w:rPr>
          <w:rFonts w:ascii="Times New Roman" w:hAnsi="Times New Roman" w:cs="Times New Roman" w:hint="eastAsia"/>
          <w:sz w:val="22"/>
        </w:rPr>
        <w:t>△</w:t>
      </w:r>
      <w:r w:rsidR="007A6CB1">
        <w:rPr>
          <w:rFonts w:ascii="Times New Roman" w:hAnsi="Times New Roman" w:cs="Times New Roman" w:hint="eastAsia"/>
          <w:sz w:val="22"/>
        </w:rPr>
        <w:t>I|</w:t>
      </w:r>
      <w:r w:rsidR="007A6CB1">
        <w:rPr>
          <w:rFonts w:ascii="Times New Roman" w:hAnsi="Times New Roman" w:cs="Times New Roman" w:hint="eastAsia"/>
          <w:sz w:val="22"/>
        </w:rPr>
        <w:t>的最大值，计算误差，取最大值，往后推一级，测量精度为</w:t>
      </w:r>
      <w:r w:rsidR="007A6CB1">
        <w:rPr>
          <w:rFonts w:ascii="Times New Roman" w:hAnsi="Times New Roman" w:cs="Times New Roman" w:hint="eastAsia"/>
          <w:sz w:val="22"/>
        </w:rPr>
        <w:t>2</w:t>
      </w:r>
      <w:r w:rsidR="007A6CB1">
        <w:rPr>
          <w:rFonts w:ascii="Times New Roman" w:hAnsi="Times New Roman" w:cs="Times New Roman"/>
          <w:sz w:val="22"/>
        </w:rPr>
        <w:t>.5</w:t>
      </w:r>
      <w:r w:rsidR="007A6CB1">
        <w:rPr>
          <w:rFonts w:ascii="Times New Roman" w:hAnsi="Times New Roman" w:cs="Times New Roman" w:hint="eastAsia"/>
          <w:sz w:val="22"/>
        </w:rPr>
        <w:t>，还是比较不准确的。说明了我改装仪器时太过毛躁，急于求成。</w:t>
      </w:r>
    </w:p>
    <w:sectPr w:rsidR="00ED16C5" w:rsidRPr="0032279C" w:rsidSect="00415474">
      <w:pgSz w:w="11906" w:h="16838"/>
      <w:pgMar w:top="993" w:right="991" w:bottom="992" w:left="992" w:header="851" w:footer="992" w:gutter="0"/>
      <w:pgBorders>
        <w:top w:val="single" w:sz="12" w:space="0" w:color="auto"/>
        <w:left w:val="single" w:sz="12" w:space="0" w:color="auto"/>
        <w:bottom w:val="single" w:sz="12" w:space="0" w:color="auto"/>
        <w:right w:val="single" w:sz="12" w:space="0"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96F" w:rsidRDefault="0071596F" w:rsidP="001A7BE9">
      <w:r>
        <w:separator/>
      </w:r>
    </w:p>
  </w:endnote>
  <w:endnote w:type="continuationSeparator" w:id="0">
    <w:p w:rsidR="0071596F" w:rsidRDefault="0071596F" w:rsidP="001A7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NewRomanPSMT">
    <w:altName w:val="Times New Roman"/>
    <w:panose1 w:val="00000000000000000000"/>
    <w:charset w:val="00"/>
    <w:family w:val="roman"/>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96F" w:rsidRDefault="0071596F" w:rsidP="001A7BE9">
      <w:r>
        <w:separator/>
      </w:r>
    </w:p>
  </w:footnote>
  <w:footnote w:type="continuationSeparator" w:id="0">
    <w:p w:rsidR="0071596F" w:rsidRDefault="0071596F" w:rsidP="001A7B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7497C"/>
    <w:multiLevelType w:val="hybridMultilevel"/>
    <w:tmpl w:val="50E24612"/>
    <w:lvl w:ilvl="0" w:tplc="C6AC49D2">
      <w:start w:val="1"/>
      <w:numFmt w:val="decimal"/>
      <w:lvlText w:val="%1、"/>
      <w:lvlJc w:val="left"/>
      <w:pPr>
        <w:ind w:left="782" w:hanging="360"/>
      </w:pPr>
      <w:rPr>
        <w:rFonts w:ascii="TimesNewRomanPSMT" w:eastAsiaTheme="minorEastAsia" w:cs="TimesNewRomanPSMT"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6F8"/>
    <w:rsid w:val="000353A1"/>
    <w:rsid w:val="00060606"/>
    <w:rsid w:val="00067C2C"/>
    <w:rsid w:val="000D0685"/>
    <w:rsid w:val="000E5A6E"/>
    <w:rsid w:val="000F0811"/>
    <w:rsid w:val="000F318C"/>
    <w:rsid w:val="00100502"/>
    <w:rsid w:val="00101AAB"/>
    <w:rsid w:val="001951D6"/>
    <w:rsid w:val="00195DE5"/>
    <w:rsid w:val="001A7BE9"/>
    <w:rsid w:val="001C2389"/>
    <w:rsid w:val="002010C2"/>
    <w:rsid w:val="0022325E"/>
    <w:rsid w:val="002301D0"/>
    <w:rsid w:val="002359B5"/>
    <w:rsid w:val="002801AC"/>
    <w:rsid w:val="0028063D"/>
    <w:rsid w:val="00291F15"/>
    <w:rsid w:val="002B56CD"/>
    <w:rsid w:val="002D6824"/>
    <w:rsid w:val="002F05D5"/>
    <w:rsid w:val="0032279C"/>
    <w:rsid w:val="00382D1D"/>
    <w:rsid w:val="00385560"/>
    <w:rsid w:val="00393F02"/>
    <w:rsid w:val="00415474"/>
    <w:rsid w:val="00491B9B"/>
    <w:rsid w:val="00497142"/>
    <w:rsid w:val="004B238A"/>
    <w:rsid w:val="004B7992"/>
    <w:rsid w:val="004C5446"/>
    <w:rsid w:val="00505E8C"/>
    <w:rsid w:val="00511B4C"/>
    <w:rsid w:val="005201B2"/>
    <w:rsid w:val="00537330"/>
    <w:rsid w:val="005434E5"/>
    <w:rsid w:val="00543A3A"/>
    <w:rsid w:val="005453D0"/>
    <w:rsid w:val="00596C53"/>
    <w:rsid w:val="005F15B9"/>
    <w:rsid w:val="006126F8"/>
    <w:rsid w:val="00656CF8"/>
    <w:rsid w:val="00672F24"/>
    <w:rsid w:val="006A31F0"/>
    <w:rsid w:val="006E485D"/>
    <w:rsid w:val="006E6881"/>
    <w:rsid w:val="0071596F"/>
    <w:rsid w:val="00722325"/>
    <w:rsid w:val="007612FF"/>
    <w:rsid w:val="007A6CB1"/>
    <w:rsid w:val="007A78B4"/>
    <w:rsid w:val="007B54A9"/>
    <w:rsid w:val="007D3C11"/>
    <w:rsid w:val="008003E0"/>
    <w:rsid w:val="00842D8E"/>
    <w:rsid w:val="00871178"/>
    <w:rsid w:val="0087784D"/>
    <w:rsid w:val="00882072"/>
    <w:rsid w:val="008972C8"/>
    <w:rsid w:val="0090694E"/>
    <w:rsid w:val="0093096E"/>
    <w:rsid w:val="009501E1"/>
    <w:rsid w:val="00960235"/>
    <w:rsid w:val="00961610"/>
    <w:rsid w:val="00982ABB"/>
    <w:rsid w:val="00990E87"/>
    <w:rsid w:val="009C6B59"/>
    <w:rsid w:val="009D4AD3"/>
    <w:rsid w:val="009F6D6B"/>
    <w:rsid w:val="00A31C6D"/>
    <w:rsid w:val="00A33CAE"/>
    <w:rsid w:val="00A454CA"/>
    <w:rsid w:val="00A5671A"/>
    <w:rsid w:val="00A831AA"/>
    <w:rsid w:val="00AB05F9"/>
    <w:rsid w:val="00AF74DF"/>
    <w:rsid w:val="00B33424"/>
    <w:rsid w:val="00B455E2"/>
    <w:rsid w:val="00B8418B"/>
    <w:rsid w:val="00B96967"/>
    <w:rsid w:val="00BB6673"/>
    <w:rsid w:val="00C31D9E"/>
    <w:rsid w:val="00C418AB"/>
    <w:rsid w:val="00C64001"/>
    <w:rsid w:val="00C75A5A"/>
    <w:rsid w:val="00C831A1"/>
    <w:rsid w:val="00CA5B47"/>
    <w:rsid w:val="00CB2FB5"/>
    <w:rsid w:val="00CB5FE8"/>
    <w:rsid w:val="00CC03E4"/>
    <w:rsid w:val="00CD4FE9"/>
    <w:rsid w:val="00CE6894"/>
    <w:rsid w:val="00CF0D88"/>
    <w:rsid w:val="00D21353"/>
    <w:rsid w:val="00D21511"/>
    <w:rsid w:val="00D27007"/>
    <w:rsid w:val="00D45E43"/>
    <w:rsid w:val="00D66923"/>
    <w:rsid w:val="00E02C6D"/>
    <w:rsid w:val="00E22A1D"/>
    <w:rsid w:val="00E2501F"/>
    <w:rsid w:val="00E37079"/>
    <w:rsid w:val="00E61D67"/>
    <w:rsid w:val="00E67DFE"/>
    <w:rsid w:val="00EA3E8D"/>
    <w:rsid w:val="00ED16C5"/>
    <w:rsid w:val="00ED44C0"/>
    <w:rsid w:val="00EE1CB8"/>
    <w:rsid w:val="00F232C7"/>
    <w:rsid w:val="00F3732A"/>
    <w:rsid w:val="00F5493F"/>
    <w:rsid w:val="00F61B12"/>
    <w:rsid w:val="00F73AF3"/>
    <w:rsid w:val="00F777BD"/>
    <w:rsid w:val="00FA4A68"/>
    <w:rsid w:val="00FB68AD"/>
    <w:rsid w:val="00FF5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1BC00C"/>
  <w15:chartTrackingRefBased/>
  <w15:docId w15:val="{FC29FC0A-1E1E-46DD-81A5-21BD6248A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A7BE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7B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7BE9"/>
    <w:rPr>
      <w:sz w:val="18"/>
      <w:szCs w:val="18"/>
    </w:rPr>
  </w:style>
  <w:style w:type="paragraph" w:styleId="a5">
    <w:name w:val="footer"/>
    <w:basedOn w:val="a"/>
    <w:link w:val="a6"/>
    <w:uiPriority w:val="99"/>
    <w:unhideWhenUsed/>
    <w:rsid w:val="001A7BE9"/>
    <w:pPr>
      <w:tabs>
        <w:tab w:val="center" w:pos="4153"/>
        <w:tab w:val="right" w:pos="8306"/>
      </w:tabs>
      <w:snapToGrid w:val="0"/>
      <w:jc w:val="left"/>
    </w:pPr>
    <w:rPr>
      <w:sz w:val="18"/>
      <w:szCs w:val="18"/>
    </w:rPr>
  </w:style>
  <w:style w:type="character" w:customStyle="1" w:styleId="a6">
    <w:name w:val="页脚 字符"/>
    <w:basedOn w:val="a0"/>
    <w:link w:val="a5"/>
    <w:uiPriority w:val="99"/>
    <w:rsid w:val="001A7BE9"/>
    <w:rPr>
      <w:sz w:val="18"/>
      <w:szCs w:val="18"/>
    </w:rPr>
  </w:style>
  <w:style w:type="character" w:styleId="a7">
    <w:name w:val="Placeholder Text"/>
    <w:basedOn w:val="a0"/>
    <w:uiPriority w:val="99"/>
    <w:semiHidden/>
    <w:rsid w:val="00B96967"/>
    <w:rPr>
      <w:color w:val="808080"/>
    </w:rPr>
  </w:style>
  <w:style w:type="paragraph" w:styleId="a8">
    <w:name w:val="caption"/>
    <w:basedOn w:val="a"/>
    <w:next w:val="a"/>
    <w:uiPriority w:val="35"/>
    <w:unhideWhenUsed/>
    <w:qFormat/>
    <w:rsid w:val="009F6D6B"/>
    <w:rPr>
      <w:rFonts w:asciiTheme="majorHAnsi" w:eastAsia="黑体" w:hAnsiTheme="majorHAnsi" w:cstheme="majorBidi"/>
      <w:sz w:val="20"/>
      <w:szCs w:val="20"/>
    </w:rPr>
  </w:style>
  <w:style w:type="paragraph" w:styleId="a9">
    <w:name w:val="Balloon Text"/>
    <w:basedOn w:val="a"/>
    <w:link w:val="aa"/>
    <w:uiPriority w:val="99"/>
    <w:semiHidden/>
    <w:unhideWhenUsed/>
    <w:rsid w:val="009501E1"/>
    <w:rPr>
      <w:sz w:val="18"/>
      <w:szCs w:val="18"/>
    </w:rPr>
  </w:style>
  <w:style w:type="character" w:customStyle="1" w:styleId="aa">
    <w:name w:val="批注框文本 字符"/>
    <w:basedOn w:val="a0"/>
    <w:link w:val="a9"/>
    <w:uiPriority w:val="99"/>
    <w:semiHidden/>
    <w:rsid w:val="009501E1"/>
    <w:rPr>
      <w:sz w:val="18"/>
      <w:szCs w:val="18"/>
    </w:rPr>
  </w:style>
  <w:style w:type="table" w:styleId="ab">
    <w:name w:val="Table Grid"/>
    <w:basedOn w:val="a1"/>
    <w:uiPriority w:val="39"/>
    <w:rsid w:val="00C75A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F777BD"/>
    <w:rPr>
      <w:rFonts w:ascii="Courier New" w:hAnsi="Courier New" w:cs="Courier New"/>
      <w:sz w:val="20"/>
      <w:szCs w:val="20"/>
    </w:rPr>
  </w:style>
  <w:style w:type="character" w:customStyle="1" w:styleId="HTML0">
    <w:name w:val="HTML 预设格式 字符"/>
    <w:basedOn w:val="a0"/>
    <w:link w:val="HTML"/>
    <w:uiPriority w:val="99"/>
    <w:semiHidden/>
    <w:rsid w:val="00F777BD"/>
    <w:rPr>
      <w:rFonts w:ascii="Courier New" w:hAnsi="Courier New" w:cs="Courier New"/>
      <w:sz w:val="20"/>
      <w:szCs w:val="20"/>
    </w:rPr>
  </w:style>
  <w:style w:type="paragraph" w:styleId="ac">
    <w:name w:val="List Paragraph"/>
    <w:basedOn w:val="a"/>
    <w:uiPriority w:val="34"/>
    <w:qFormat/>
    <w:rsid w:val="00491B9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20404">
      <w:bodyDiv w:val="1"/>
      <w:marLeft w:val="0"/>
      <w:marRight w:val="0"/>
      <w:marTop w:val="0"/>
      <w:marBottom w:val="0"/>
      <w:divBdr>
        <w:top w:val="none" w:sz="0" w:space="0" w:color="auto"/>
        <w:left w:val="none" w:sz="0" w:space="0" w:color="auto"/>
        <w:bottom w:val="none" w:sz="0" w:space="0" w:color="auto"/>
        <w:right w:val="none" w:sz="0" w:space="0" w:color="auto"/>
      </w:divBdr>
    </w:div>
    <w:div w:id="114688127">
      <w:bodyDiv w:val="1"/>
      <w:marLeft w:val="0"/>
      <w:marRight w:val="0"/>
      <w:marTop w:val="0"/>
      <w:marBottom w:val="0"/>
      <w:divBdr>
        <w:top w:val="none" w:sz="0" w:space="0" w:color="auto"/>
        <w:left w:val="none" w:sz="0" w:space="0" w:color="auto"/>
        <w:bottom w:val="none" w:sz="0" w:space="0" w:color="auto"/>
        <w:right w:val="none" w:sz="0" w:space="0" w:color="auto"/>
      </w:divBdr>
      <w:divsChild>
        <w:div w:id="759448014">
          <w:marLeft w:val="0"/>
          <w:marRight w:val="0"/>
          <w:marTop w:val="0"/>
          <w:marBottom w:val="0"/>
          <w:divBdr>
            <w:top w:val="none" w:sz="0" w:space="0" w:color="auto"/>
            <w:left w:val="none" w:sz="0" w:space="0" w:color="auto"/>
            <w:bottom w:val="none" w:sz="0" w:space="0" w:color="auto"/>
            <w:right w:val="none" w:sz="0" w:space="0" w:color="auto"/>
          </w:divBdr>
        </w:div>
      </w:divsChild>
    </w:div>
    <w:div w:id="364212719">
      <w:bodyDiv w:val="1"/>
      <w:marLeft w:val="0"/>
      <w:marRight w:val="0"/>
      <w:marTop w:val="0"/>
      <w:marBottom w:val="0"/>
      <w:divBdr>
        <w:top w:val="none" w:sz="0" w:space="0" w:color="auto"/>
        <w:left w:val="none" w:sz="0" w:space="0" w:color="auto"/>
        <w:bottom w:val="none" w:sz="0" w:space="0" w:color="auto"/>
        <w:right w:val="none" w:sz="0" w:space="0" w:color="auto"/>
      </w:divBdr>
    </w:div>
    <w:div w:id="603540657">
      <w:bodyDiv w:val="1"/>
      <w:marLeft w:val="0"/>
      <w:marRight w:val="0"/>
      <w:marTop w:val="0"/>
      <w:marBottom w:val="0"/>
      <w:divBdr>
        <w:top w:val="none" w:sz="0" w:space="0" w:color="auto"/>
        <w:left w:val="none" w:sz="0" w:space="0" w:color="auto"/>
        <w:bottom w:val="none" w:sz="0" w:space="0" w:color="auto"/>
        <w:right w:val="none" w:sz="0" w:space="0" w:color="auto"/>
      </w:divBdr>
    </w:div>
    <w:div w:id="656615566">
      <w:bodyDiv w:val="1"/>
      <w:marLeft w:val="0"/>
      <w:marRight w:val="0"/>
      <w:marTop w:val="0"/>
      <w:marBottom w:val="0"/>
      <w:divBdr>
        <w:top w:val="none" w:sz="0" w:space="0" w:color="auto"/>
        <w:left w:val="none" w:sz="0" w:space="0" w:color="auto"/>
        <w:bottom w:val="none" w:sz="0" w:space="0" w:color="auto"/>
        <w:right w:val="none" w:sz="0" w:space="0" w:color="auto"/>
      </w:divBdr>
      <w:divsChild>
        <w:div w:id="1888107105">
          <w:marLeft w:val="0"/>
          <w:marRight w:val="0"/>
          <w:marTop w:val="0"/>
          <w:marBottom w:val="0"/>
          <w:divBdr>
            <w:top w:val="none" w:sz="0" w:space="0" w:color="auto"/>
            <w:left w:val="none" w:sz="0" w:space="0" w:color="auto"/>
            <w:bottom w:val="none" w:sz="0" w:space="0" w:color="auto"/>
            <w:right w:val="none" w:sz="0" w:space="0" w:color="auto"/>
          </w:divBdr>
        </w:div>
      </w:divsChild>
    </w:div>
    <w:div w:id="670566389">
      <w:bodyDiv w:val="1"/>
      <w:marLeft w:val="0"/>
      <w:marRight w:val="0"/>
      <w:marTop w:val="0"/>
      <w:marBottom w:val="0"/>
      <w:divBdr>
        <w:top w:val="none" w:sz="0" w:space="0" w:color="auto"/>
        <w:left w:val="none" w:sz="0" w:space="0" w:color="auto"/>
        <w:bottom w:val="none" w:sz="0" w:space="0" w:color="auto"/>
        <w:right w:val="none" w:sz="0" w:space="0" w:color="auto"/>
      </w:divBdr>
    </w:div>
    <w:div w:id="713699325">
      <w:bodyDiv w:val="1"/>
      <w:marLeft w:val="0"/>
      <w:marRight w:val="0"/>
      <w:marTop w:val="0"/>
      <w:marBottom w:val="0"/>
      <w:divBdr>
        <w:top w:val="none" w:sz="0" w:space="0" w:color="auto"/>
        <w:left w:val="none" w:sz="0" w:space="0" w:color="auto"/>
        <w:bottom w:val="none" w:sz="0" w:space="0" w:color="auto"/>
        <w:right w:val="none" w:sz="0" w:space="0" w:color="auto"/>
      </w:divBdr>
      <w:divsChild>
        <w:div w:id="886139135">
          <w:marLeft w:val="0"/>
          <w:marRight w:val="0"/>
          <w:marTop w:val="0"/>
          <w:marBottom w:val="0"/>
          <w:divBdr>
            <w:top w:val="none" w:sz="0" w:space="0" w:color="auto"/>
            <w:left w:val="none" w:sz="0" w:space="0" w:color="auto"/>
            <w:bottom w:val="none" w:sz="0" w:space="0" w:color="auto"/>
            <w:right w:val="none" w:sz="0" w:space="0" w:color="auto"/>
          </w:divBdr>
        </w:div>
      </w:divsChild>
    </w:div>
    <w:div w:id="797722805">
      <w:bodyDiv w:val="1"/>
      <w:marLeft w:val="0"/>
      <w:marRight w:val="0"/>
      <w:marTop w:val="0"/>
      <w:marBottom w:val="0"/>
      <w:divBdr>
        <w:top w:val="none" w:sz="0" w:space="0" w:color="auto"/>
        <w:left w:val="none" w:sz="0" w:space="0" w:color="auto"/>
        <w:bottom w:val="none" w:sz="0" w:space="0" w:color="auto"/>
        <w:right w:val="none" w:sz="0" w:space="0" w:color="auto"/>
      </w:divBdr>
    </w:div>
    <w:div w:id="944726383">
      <w:bodyDiv w:val="1"/>
      <w:marLeft w:val="0"/>
      <w:marRight w:val="0"/>
      <w:marTop w:val="0"/>
      <w:marBottom w:val="0"/>
      <w:divBdr>
        <w:top w:val="none" w:sz="0" w:space="0" w:color="auto"/>
        <w:left w:val="none" w:sz="0" w:space="0" w:color="auto"/>
        <w:bottom w:val="none" w:sz="0" w:space="0" w:color="auto"/>
        <w:right w:val="none" w:sz="0" w:space="0" w:color="auto"/>
      </w:divBdr>
    </w:div>
    <w:div w:id="961886613">
      <w:bodyDiv w:val="1"/>
      <w:marLeft w:val="0"/>
      <w:marRight w:val="0"/>
      <w:marTop w:val="0"/>
      <w:marBottom w:val="0"/>
      <w:divBdr>
        <w:top w:val="none" w:sz="0" w:space="0" w:color="auto"/>
        <w:left w:val="none" w:sz="0" w:space="0" w:color="auto"/>
        <w:bottom w:val="none" w:sz="0" w:space="0" w:color="auto"/>
        <w:right w:val="none" w:sz="0" w:space="0" w:color="auto"/>
      </w:divBdr>
    </w:div>
    <w:div w:id="1280723257">
      <w:bodyDiv w:val="1"/>
      <w:marLeft w:val="0"/>
      <w:marRight w:val="0"/>
      <w:marTop w:val="0"/>
      <w:marBottom w:val="0"/>
      <w:divBdr>
        <w:top w:val="none" w:sz="0" w:space="0" w:color="auto"/>
        <w:left w:val="none" w:sz="0" w:space="0" w:color="auto"/>
        <w:bottom w:val="none" w:sz="0" w:space="0" w:color="auto"/>
        <w:right w:val="none" w:sz="0" w:space="0" w:color="auto"/>
      </w:divBdr>
    </w:div>
    <w:div w:id="1508128988">
      <w:bodyDiv w:val="1"/>
      <w:marLeft w:val="0"/>
      <w:marRight w:val="0"/>
      <w:marTop w:val="0"/>
      <w:marBottom w:val="0"/>
      <w:divBdr>
        <w:top w:val="none" w:sz="0" w:space="0" w:color="auto"/>
        <w:left w:val="none" w:sz="0" w:space="0" w:color="auto"/>
        <w:bottom w:val="none" w:sz="0" w:space="0" w:color="auto"/>
        <w:right w:val="none" w:sz="0" w:space="0" w:color="auto"/>
      </w:divBdr>
    </w:div>
    <w:div w:id="1564292709">
      <w:bodyDiv w:val="1"/>
      <w:marLeft w:val="0"/>
      <w:marRight w:val="0"/>
      <w:marTop w:val="0"/>
      <w:marBottom w:val="0"/>
      <w:divBdr>
        <w:top w:val="none" w:sz="0" w:space="0" w:color="auto"/>
        <w:left w:val="none" w:sz="0" w:space="0" w:color="auto"/>
        <w:bottom w:val="none" w:sz="0" w:space="0" w:color="auto"/>
        <w:right w:val="none" w:sz="0" w:space="0" w:color="auto"/>
      </w:divBdr>
    </w:div>
    <w:div w:id="1708329399">
      <w:bodyDiv w:val="1"/>
      <w:marLeft w:val="0"/>
      <w:marRight w:val="0"/>
      <w:marTop w:val="0"/>
      <w:marBottom w:val="0"/>
      <w:divBdr>
        <w:top w:val="none" w:sz="0" w:space="0" w:color="auto"/>
        <w:left w:val="none" w:sz="0" w:space="0" w:color="auto"/>
        <w:bottom w:val="none" w:sz="0" w:space="0" w:color="auto"/>
        <w:right w:val="none" w:sz="0" w:space="0" w:color="auto"/>
      </w:divBdr>
    </w:div>
    <w:div w:id="1798722041">
      <w:bodyDiv w:val="1"/>
      <w:marLeft w:val="0"/>
      <w:marRight w:val="0"/>
      <w:marTop w:val="0"/>
      <w:marBottom w:val="0"/>
      <w:divBdr>
        <w:top w:val="none" w:sz="0" w:space="0" w:color="auto"/>
        <w:left w:val="none" w:sz="0" w:space="0" w:color="auto"/>
        <w:bottom w:val="none" w:sz="0" w:space="0" w:color="auto"/>
        <w:right w:val="none" w:sz="0" w:space="0" w:color="auto"/>
      </w:divBdr>
    </w:div>
    <w:div w:id="210321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ChristianSwift丁乃文</dc:creator>
  <cp:keywords/>
  <dc:description/>
  <cp:lastModifiedBy>ChristianSwift丁乃文</cp:lastModifiedBy>
  <cp:revision>9</cp:revision>
  <cp:lastPrinted>2016-10-14T13:57:00Z</cp:lastPrinted>
  <dcterms:created xsi:type="dcterms:W3CDTF">2016-10-14T11:17:00Z</dcterms:created>
  <dcterms:modified xsi:type="dcterms:W3CDTF">2016-10-14T13:58:00Z</dcterms:modified>
</cp:coreProperties>
</file>