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rPr>
          <w:rFonts w:hint="default" w:ascii="Times New Roman" w:hAnsi="Times New Roman" w:cs="Times New Roman"/>
          <w:b/>
          <w:kern w:val="0"/>
          <w:sz w:val="30"/>
          <w:szCs w:val="30"/>
        </w:rPr>
      </w:pPr>
    </w:p>
    <w:p>
      <w:pPr>
        <w:spacing w:line="20" w:lineRule="exact"/>
        <w:jc w:val="center"/>
        <w:rPr>
          <w:rFonts w:hint="default" w:ascii="Times New Roman" w:hAnsi="Times New Roman" w:cs="Times New Roman"/>
          <w:b/>
          <w:kern w:val="0"/>
          <w:szCs w:val="21"/>
        </w:rPr>
      </w:pPr>
    </w:p>
    <w:p>
      <w:pPr>
        <w:spacing w:before="100" w:beforeAutospacing="1" w:after="100" w:afterAutospacing="1" w:line="240" w:lineRule="auto"/>
        <w:ind w:firstLine="1687" w:firstLineChars="800"/>
        <w:rPr>
          <w:rFonts w:hint="default" w:ascii="Times New Roman" w:hAnsi="Times New Roman" w:cs="Times New Roman"/>
          <w:b/>
          <w:kern w:val="0"/>
          <w:szCs w:val="21"/>
        </w:rPr>
      </w:pPr>
      <w:r>
        <w:rPr>
          <w:rFonts w:hint="default" w:ascii="Times New Roman" w:hAnsi="Times New Roman" w:cs="Times New Roman"/>
          <w:b/>
          <w:kern w:val="0"/>
          <w:szCs w:val="21"/>
        </w:rPr>
        <w:drawing>
          <wp:inline distT="0" distB="0" distL="114300" distR="114300">
            <wp:extent cx="3535680" cy="501015"/>
            <wp:effectExtent l="0" t="0" r="7620" b="1333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d-name-gif-s"/>
                    <pic:cNvPicPr>
                      <a:picLocks noChangeAspect="1"/>
                    </pic:cNvPicPr>
                  </pic:nvPicPr>
                  <pic:blipFill>
                    <a:blip r:embed="rId4"/>
                    <a:stretch>
                      <a:fillRect/>
                    </a:stretch>
                  </pic:blipFill>
                  <pic:spPr>
                    <a:xfrm>
                      <a:off x="0" y="0"/>
                      <a:ext cx="3535680" cy="501015"/>
                    </a:xfrm>
                    <a:prstGeom prst="rect">
                      <a:avLst/>
                    </a:prstGeom>
                    <a:noFill/>
                    <a:ln>
                      <a:noFill/>
                    </a:ln>
                  </pic:spPr>
                </pic:pic>
              </a:graphicData>
            </a:graphic>
          </wp:inline>
        </w:drawing>
      </w:r>
    </w:p>
    <w:p>
      <w:pPr>
        <w:spacing w:before="100" w:beforeAutospacing="1" w:after="100" w:afterAutospacing="1" w:line="240" w:lineRule="auto"/>
        <w:jc w:val="center"/>
        <w:rPr>
          <w:rFonts w:hint="default" w:ascii="Times New Roman" w:hAnsi="Times New Roman" w:cs="Times New Roman"/>
          <w:b/>
          <w:bCs/>
          <w:spacing w:val="300"/>
          <w:sz w:val="10"/>
          <w:szCs w:val="10"/>
        </w:rPr>
      </w:pPr>
    </w:p>
    <w:p>
      <w:pPr>
        <w:tabs>
          <w:tab w:val="center" w:pos="4252"/>
          <w:tab w:val="left" w:pos="6900"/>
        </w:tabs>
        <w:spacing w:before="100" w:beforeAutospacing="1" w:after="100" w:afterAutospacing="1" w:line="240" w:lineRule="auto"/>
        <w:jc w:val="left"/>
        <w:rPr>
          <w:rFonts w:hint="eastAsia" w:cs="Times New Roman"/>
          <w:b/>
          <w:bCs/>
          <w:sz w:val="44"/>
          <w:szCs w:val="44"/>
          <w:lang w:val="en-US" w:eastAsia="zh-CN"/>
        </w:rPr>
      </w:pPr>
      <w:r>
        <w:rPr>
          <w:rFonts w:hint="default" w:ascii="Times New Roman" w:hAnsi="Times New Roman" w:cs="Times New Roman"/>
          <w:b/>
          <w:bCs/>
          <w:sz w:val="44"/>
          <w:szCs w:val="44"/>
        </w:rPr>
        <w:tab/>
      </w:r>
      <w:r>
        <w:rPr>
          <w:rFonts w:hint="eastAsia" w:cs="Times New Roman"/>
          <w:b/>
          <w:bCs/>
          <w:sz w:val="44"/>
          <w:szCs w:val="44"/>
          <w:lang w:val="en-US" w:eastAsia="zh-CN"/>
        </w:rPr>
        <w:t>商业模式创新与商业伦理</w:t>
      </w:r>
    </w:p>
    <w:p>
      <w:pPr>
        <w:tabs>
          <w:tab w:val="center" w:pos="4252"/>
          <w:tab w:val="left" w:pos="6900"/>
        </w:tabs>
        <w:spacing w:before="100" w:beforeAutospacing="1" w:after="100" w:afterAutospacing="1" w:line="240" w:lineRule="auto"/>
        <w:jc w:val="left"/>
        <w:rPr>
          <w:rFonts w:hint="eastAsia" w:cs="Times New Roman"/>
          <w:b/>
          <w:bCs/>
          <w:sz w:val="44"/>
          <w:szCs w:val="44"/>
          <w:lang w:val="en-US" w:eastAsia="zh-CN"/>
        </w:rPr>
      </w:pPr>
      <w:r>
        <w:rPr>
          <w:rFonts w:hint="eastAsia" w:cs="Times New Roman"/>
          <w:b/>
          <w:bCs/>
          <w:sz w:val="44"/>
          <w:szCs w:val="44"/>
          <w:lang w:val="en-US" w:eastAsia="zh-CN"/>
        </w:rPr>
        <w:t xml:space="preserve">                期末报告</w:t>
      </w:r>
    </w:p>
    <w:p>
      <w:pPr>
        <w:tabs>
          <w:tab w:val="center" w:pos="4252"/>
          <w:tab w:val="left" w:pos="6900"/>
        </w:tabs>
        <w:spacing w:before="100" w:beforeAutospacing="1" w:after="100" w:afterAutospacing="1" w:line="240" w:lineRule="auto"/>
        <w:jc w:val="center"/>
        <w:rPr>
          <w:rFonts w:hint="default" w:ascii="Times New Roman" w:hAnsi="Times New Roman" w:cs="Times New Roman"/>
          <w:b/>
          <w:bCs/>
          <w:sz w:val="28"/>
          <w:szCs w:val="28"/>
        </w:rPr>
      </w:pPr>
      <w:r>
        <w:rPr>
          <w:rFonts w:hint="eastAsia" w:cs="Times New Roman"/>
          <w:b/>
          <w:bCs/>
          <w:sz w:val="44"/>
          <w:szCs w:val="44"/>
          <w:lang w:val="en-US" w:eastAsia="zh-CN"/>
        </w:rPr>
        <w:t>（2023-2024第二学期）</w:t>
      </w:r>
    </w:p>
    <w:tbl>
      <w:tblPr>
        <w:tblStyle w:val="8"/>
        <w:tblW w:w="0" w:type="auto"/>
        <w:jc w:val="center"/>
        <w:tblLayout w:type="fixed"/>
        <w:tblCellMar>
          <w:top w:w="0" w:type="dxa"/>
          <w:left w:w="108" w:type="dxa"/>
          <w:bottom w:w="0" w:type="dxa"/>
          <w:right w:w="108" w:type="dxa"/>
        </w:tblCellMar>
      </w:tblPr>
      <w:tblGrid>
        <w:gridCol w:w="1676"/>
        <w:gridCol w:w="5250"/>
      </w:tblGrid>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题    目</w:t>
            </w:r>
          </w:p>
        </w:tc>
        <w:tc>
          <w:tcPr>
            <w:tcW w:w="5250" w:type="dxa"/>
            <w:tcBorders>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r>
              <w:rPr>
                <w:rFonts w:hint="eastAsia" w:ascii="Times New Roman" w:hAnsi="Times New Roman" w:eastAsia="楷体_GB2312" w:cs="Times New Roman"/>
                <w:b/>
                <w:sz w:val="30"/>
                <w:szCs w:val="30"/>
                <w:lang w:val="en-US" w:eastAsia="zh-CN"/>
              </w:rPr>
              <w:t>人工智能对商业模式创新的影响及其应遵守的商业伦理</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学   院</w:t>
            </w:r>
          </w:p>
        </w:tc>
        <w:tc>
          <w:tcPr>
            <w:tcW w:w="5250" w:type="dxa"/>
            <w:tcBorders>
              <w:top w:val="single" w:color="auto" w:sz="4" w:space="0"/>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r>
              <w:rPr>
                <w:rFonts w:hint="eastAsia" w:ascii="Times New Roman" w:hAnsi="Times New Roman" w:eastAsia="楷体_GB2312" w:cs="Times New Roman"/>
                <w:b/>
                <w:sz w:val="30"/>
                <w:szCs w:val="30"/>
                <w:lang w:val="en-US" w:eastAsia="zh-CN"/>
              </w:rPr>
              <w:t>网络空间安全学院</w:t>
            </w: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专    业</w:t>
            </w:r>
          </w:p>
        </w:tc>
        <w:tc>
          <w:tcPr>
            <w:tcW w:w="5250" w:type="dxa"/>
            <w:tcBorders>
              <w:top w:val="single" w:color="auto" w:sz="4" w:space="0"/>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bookmarkStart w:id="0" w:name="_GoBack"/>
            <w:bookmarkEnd w:id="0"/>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班    级</w:t>
            </w:r>
          </w:p>
        </w:tc>
        <w:tc>
          <w:tcPr>
            <w:tcW w:w="5250" w:type="dxa"/>
            <w:tcBorders>
              <w:top w:val="single" w:color="auto" w:sz="4" w:space="0"/>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学    号</w:t>
            </w:r>
          </w:p>
        </w:tc>
        <w:tc>
          <w:tcPr>
            <w:tcW w:w="5250" w:type="dxa"/>
            <w:tcBorders>
              <w:top w:val="single" w:color="auto" w:sz="4" w:space="0"/>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p>
        </w:tc>
      </w:tr>
      <w:tr>
        <w:tblPrEx>
          <w:tblCellMar>
            <w:top w:w="0" w:type="dxa"/>
            <w:left w:w="108" w:type="dxa"/>
            <w:bottom w:w="0" w:type="dxa"/>
            <w:right w:w="108" w:type="dxa"/>
          </w:tblCellMar>
        </w:tblPrEx>
        <w:trPr>
          <w:trHeight w:val="1021" w:hRule="atLeast"/>
          <w:jc w:val="center"/>
        </w:trPr>
        <w:tc>
          <w:tcPr>
            <w:tcW w:w="1676" w:type="dxa"/>
            <w:noWrap w:val="0"/>
            <w:vAlign w:val="bottom"/>
          </w:tcPr>
          <w:p>
            <w:pPr>
              <w:spacing w:before="100" w:beforeAutospacing="1" w:after="100" w:afterAutospacing="1"/>
              <w:jc w:val="center"/>
              <w:rPr>
                <w:rFonts w:hint="default" w:ascii="Times New Roman" w:hAnsi="Times New Roman" w:cs="Times New Roman"/>
                <w:b/>
                <w:sz w:val="30"/>
                <w:szCs w:val="30"/>
              </w:rPr>
            </w:pPr>
            <w:r>
              <w:rPr>
                <w:rFonts w:hint="default" w:ascii="Times New Roman" w:hAnsi="Times New Roman" w:cs="Times New Roman"/>
                <w:b/>
                <w:bCs/>
                <w:sz w:val="30"/>
                <w:szCs w:val="30"/>
              </w:rPr>
              <w:t>学生姓名</w:t>
            </w:r>
          </w:p>
        </w:tc>
        <w:tc>
          <w:tcPr>
            <w:tcW w:w="5250" w:type="dxa"/>
            <w:tcBorders>
              <w:top w:val="single" w:color="auto" w:sz="4" w:space="0"/>
              <w:bottom w:val="single" w:color="auto" w:sz="4" w:space="0"/>
            </w:tcBorders>
            <w:noWrap w:val="0"/>
            <w:vAlign w:val="bottom"/>
          </w:tcPr>
          <w:p>
            <w:pPr>
              <w:spacing w:before="100" w:beforeAutospacing="1" w:after="100" w:afterAutospacing="1"/>
              <w:ind w:firstLine="602"/>
              <w:jc w:val="center"/>
              <w:rPr>
                <w:rFonts w:hint="default" w:ascii="Times New Roman" w:hAnsi="Times New Roman" w:eastAsia="楷体_GB2312" w:cs="Times New Roman"/>
                <w:b/>
                <w:sz w:val="30"/>
                <w:szCs w:val="30"/>
                <w:lang w:val="en-US" w:eastAsia="zh-CN"/>
              </w:rPr>
            </w:pPr>
          </w:p>
        </w:tc>
      </w:tr>
    </w:tbl>
    <w:p>
      <w:pPr>
        <w:ind w:firstLine="640"/>
        <w:jc w:val="center"/>
        <w:rPr>
          <w:rFonts w:hint="default" w:ascii="Times New Roman" w:hAnsi="Times New Roman" w:eastAsia="黑体" w:cs="Times New Roman"/>
          <w:bCs/>
          <w:sz w:val="32"/>
          <w:szCs w:val="32"/>
        </w:rPr>
      </w:pPr>
    </w:p>
    <w:p/>
    <w:p>
      <w:pPr>
        <w:bidi w:val="0"/>
        <w:jc w:val="center"/>
        <w:rPr>
          <w:rFonts w:hint="eastAsia" w:ascii="等线" w:hAnsi="等线" w:eastAsia="等线" w:cs="等线"/>
        </w:rPr>
      </w:pPr>
    </w:p>
    <w:p>
      <w:pPr>
        <w:bidi w:val="0"/>
        <w:jc w:val="center"/>
        <w:rPr>
          <w:rFonts w:hint="eastAsia" w:ascii="等线" w:hAnsi="等线" w:eastAsia="等线" w:cs="等线"/>
        </w:rPr>
      </w:pPr>
    </w:p>
    <w:p>
      <w:pPr>
        <w:pStyle w:val="2"/>
        <w:bidi w:val="0"/>
        <w:rPr>
          <w:rFonts w:hint="eastAsia" w:ascii="等线" w:hAnsi="等线" w:eastAsia="等线" w:cs="等线"/>
        </w:rPr>
      </w:pPr>
      <w:r>
        <w:rPr>
          <w:rFonts w:hint="eastAsia" w:ascii="等线" w:hAnsi="等线" w:eastAsia="等线" w:cs="等线"/>
          <w:lang w:val="en-US" w:eastAsia="zh-CN"/>
        </w:rPr>
        <w:t>一、</w:t>
      </w:r>
      <w:r>
        <w:rPr>
          <w:rFonts w:hint="eastAsia" w:ascii="等线" w:hAnsi="等线" w:eastAsia="等线" w:cs="等线"/>
        </w:rPr>
        <w:t>摘要</w:t>
      </w:r>
    </w:p>
    <w:p>
      <w:pPr>
        <w:bidi w:val="0"/>
        <w:ind w:firstLine="420" w:firstLineChars="0"/>
        <w:rPr>
          <w:rFonts w:hint="eastAsia" w:ascii="等线" w:hAnsi="等线" w:eastAsia="等线" w:cs="等线"/>
        </w:rPr>
      </w:pPr>
      <w:r>
        <w:rPr>
          <w:rFonts w:hint="eastAsia" w:ascii="等线" w:hAnsi="等线" w:eastAsia="等线" w:cs="等线"/>
        </w:rPr>
        <w:t>在数字化时代，人工智能（AI）技术的迅猛发展正在重塑商业模式，带来前所未有的创新机遇。本报告旨在探讨AI在商业模式创新中的应用，分析其对商业伦理的影响，并提出相应的伦理框架和对策建议。通过案例研究，我们将看到AI如何提高效率、降低成本，并推动个性化服务的发展。同时，我们也将关注AI应用过程中可能出现的伦理问题，如数据隐私、算法偏见和责任归属等，并探讨如何在追求商业利益的同时，确保技术的伦理性和社会责任。</w:t>
      </w:r>
    </w:p>
    <w:p>
      <w:pPr>
        <w:pStyle w:val="2"/>
        <w:bidi w:val="0"/>
        <w:rPr>
          <w:rFonts w:hint="eastAsia" w:ascii="等线" w:hAnsi="等线" w:eastAsia="等线" w:cs="等线"/>
        </w:rPr>
      </w:pPr>
      <w:r>
        <w:rPr>
          <w:rFonts w:hint="eastAsia" w:ascii="等线" w:hAnsi="等线" w:eastAsia="等线" w:cs="等线"/>
          <w:lang w:val="en-US" w:eastAsia="zh-CN"/>
        </w:rPr>
        <w:t>二、</w:t>
      </w:r>
      <w:r>
        <w:rPr>
          <w:rFonts w:hint="eastAsia" w:ascii="等线" w:hAnsi="等线" w:eastAsia="等线" w:cs="等线"/>
        </w:rPr>
        <w:t>引言</w:t>
      </w:r>
    </w:p>
    <w:p>
      <w:pPr>
        <w:bidi w:val="0"/>
        <w:ind w:firstLine="420" w:firstLineChars="0"/>
        <w:rPr>
          <w:rFonts w:hint="eastAsia" w:ascii="等线" w:hAnsi="等线" w:eastAsia="等线" w:cs="等线"/>
        </w:rPr>
      </w:pPr>
      <w:r>
        <w:rPr>
          <w:rFonts w:hint="eastAsia" w:ascii="等线" w:hAnsi="等线" w:eastAsia="等线" w:cs="等线"/>
        </w:rPr>
        <w:t>人工智能是指由人造系统执行的、通常由人类智能才能完成的任务。关键技术包括机器学习、自然语言处理、计算机视觉等。在现代商业中，AI的重要性不言而喻，它不仅改变了产品和服务的提供方式，还改变了客户互动和价值创造的过程。本报告的目的是分析AI在商业模式创新中的应用，并探讨其商业伦理方面的考量。报告结构包括四个主要部分：AI在商业模式创新中的应用、AI与商业伦理、案例分析、以及AI的未来趋势与商业伦理的发展。</w:t>
      </w:r>
    </w:p>
    <w:p>
      <w:pPr>
        <w:pStyle w:val="2"/>
        <w:numPr>
          <w:ilvl w:val="0"/>
          <w:numId w:val="1"/>
        </w:numPr>
        <w:bidi w:val="0"/>
        <w:rPr>
          <w:rFonts w:hint="eastAsia" w:ascii="等线" w:hAnsi="等线" w:eastAsia="等线" w:cs="等线"/>
          <w:lang w:val="en-US" w:eastAsia="zh-CN"/>
        </w:rPr>
      </w:pPr>
      <w:r>
        <w:rPr>
          <w:rFonts w:hint="eastAsia" w:ascii="等线" w:hAnsi="等线" w:eastAsia="等线" w:cs="等线"/>
          <w:lang w:val="en-US" w:eastAsia="zh-CN"/>
        </w:rPr>
        <w:t>正文</w:t>
      </w:r>
    </w:p>
    <w:p>
      <w:pPr>
        <w:pStyle w:val="4"/>
        <w:bidi w:val="0"/>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lang w:val="en-US" w:eastAsia="zh-CN"/>
        </w:rPr>
        <w:t>一</w:t>
      </w:r>
      <w:r>
        <w:rPr>
          <w:rFonts w:hint="eastAsia" w:ascii="等线" w:hAnsi="等线" w:eastAsia="等线" w:cs="等线"/>
          <w:lang w:eastAsia="zh-CN"/>
        </w:rPr>
        <w:t>）</w:t>
      </w:r>
      <w:r>
        <w:rPr>
          <w:rFonts w:hint="eastAsia" w:ascii="等线" w:hAnsi="等线" w:eastAsia="等线" w:cs="等线"/>
        </w:rPr>
        <w:t>人工智能在商业模式创新中的应用</w:t>
      </w:r>
    </w:p>
    <w:p>
      <w:pPr>
        <w:pStyle w:val="6"/>
        <w:bidi w:val="0"/>
        <w:rPr>
          <w:rFonts w:hint="eastAsia" w:ascii="等线" w:hAnsi="等线" w:eastAsia="等线" w:cs="等线"/>
        </w:rPr>
      </w:pPr>
      <w:r>
        <w:rPr>
          <w:rFonts w:hint="eastAsia" w:ascii="等线" w:hAnsi="等线" w:eastAsia="等线" w:cs="等线"/>
        </w:rPr>
        <w:t>案例研究</w:t>
      </w:r>
    </w:p>
    <w:p>
      <w:pPr>
        <w:bidi w:val="0"/>
        <w:ind w:firstLine="420" w:firstLineChars="0"/>
        <w:rPr>
          <w:rFonts w:hint="eastAsia" w:ascii="等线" w:hAnsi="等线" w:eastAsia="等线" w:cs="等线"/>
        </w:rPr>
      </w:pPr>
      <w:r>
        <w:rPr>
          <w:rFonts w:hint="eastAsia" w:ascii="等线" w:hAnsi="等线" w:eastAsia="等线" w:cs="等线"/>
        </w:rPr>
        <w:t>以亚马逊为例，这家全球知名的电商平台，已经深度应用了AI技术来优化其供应链管理。亚马逊利用AI进行预测分析，实现了库存优化和需求预测。通过对历史销售数据的深度学习，AI能够准确预测未来的销售趋势，从而帮助亚马逊合理调整库存，避免库存积压和缺货的情况，大大提高了供应链的效率。</w:t>
      </w:r>
    </w:p>
    <w:p>
      <w:pPr>
        <w:bidi w:val="0"/>
        <w:ind w:firstLine="420" w:firstLineChars="0"/>
        <w:rPr>
          <w:rFonts w:hint="eastAsia" w:ascii="等线" w:hAnsi="等线" w:eastAsia="等线" w:cs="等线"/>
        </w:rPr>
      </w:pPr>
      <w:r>
        <w:rPr>
          <w:rFonts w:hint="eastAsia" w:ascii="等线" w:hAnsi="等线" w:eastAsia="等线" w:cs="等线"/>
        </w:rPr>
        <w:t>另一个案例是中国的电商巨头阿里巴巴。阿里巴巴推出的“天猫精灵”是一款AI语音交互设备，用户可以通过语音与“天猫精灵”进行交互，实现购物、查询信息、控制智能家居等功能。这种全新的购物体验，不仅提高了用户的购物效率，也极大地丰富了用户的购物体验。</w:t>
      </w:r>
    </w:p>
    <w:p>
      <w:pPr>
        <w:pStyle w:val="6"/>
        <w:bidi w:val="0"/>
        <w:rPr>
          <w:rFonts w:hint="eastAsia" w:ascii="等线" w:hAnsi="等线" w:eastAsia="等线" w:cs="等线"/>
        </w:rPr>
      </w:pPr>
      <w:r>
        <w:rPr>
          <w:rFonts w:hint="eastAsia" w:ascii="等线" w:hAnsi="等线" w:eastAsia="等线" w:cs="等线"/>
        </w:rPr>
        <w:t>影响分析</w:t>
      </w:r>
    </w:p>
    <w:p>
      <w:pPr>
        <w:bidi w:val="0"/>
        <w:ind w:firstLine="420" w:firstLineChars="0"/>
        <w:rPr>
          <w:rFonts w:hint="eastAsia" w:ascii="等线" w:hAnsi="等线" w:eastAsia="等线" w:cs="等线"/>
        </w:rPr>
      </w:pPr>
      <w:r>
        <w:rPr>
          <w:rFonts w:hint="eastAsia" w:ascii="等线" w:hAnsi="等线" w:eastAsia="等线" w:cs="等线"/>
        </w:rPr>
        <w:t>AI技术的应用，使得企业能够从海量的数据中提取有价值的洞察。例如，通过对用户行为数据的分析，企业可以了解到用户的购物习惯、喜好等信息，从而实现精准营销，提供个性化的服务。这不仅可以提高用户的满意度，也能提高企业的销售额。</w:t>
      </w:r>
    </w:p>
    <w:p>
      <w:pPr>
        <w:bidi w:val="0"/>
        <w:ind w:firstLine="420" w:firstLineChars="0"/>
        <w:rPr>
          <w:rFonts w:hint="eastAsia" w:ascii="等线" w:hAnsi="等线" w:eastAsia="等线" w:cs="等线"/>
        </w:rPr>
      </w:pPr>
      <w:r>
        <w:rPr>
          <w:rFonts w:hint="eastAsia" w:ascii="等线" w:hAnsi="等线" w:eastAsia="等线" w:cs="等线"/>
        </w:rPr>
        <w:t>同时，AI也推动了商业模式的转变。传统的商业模式多是产品导向，企业生产产品，然后通过销售渠道将产品卖给消费者。而现在，越来越多的企业开始转向服务导向。他们利用AI技术，提供个性化的服务，满足消费者的个性化需求。这种转变，使得企业能够更好地满足消费者的需求，提高消费者的满意度，从而提高企业的竞争力。</w:t>
      </w:r>
    </w:p>
    <w:p>
      <w:pPr>
        <w:pStyle w:val="6"/>
        <w:bidi w:val="0"/>
        <w:rPr>
          <w:rFonts w:hint="eastAsia" w:ascii="等线" w:hAnsi="等线" w:eastAsia="等线" w:cs="等线"/>
        </w:rPr>
      </w:pPr>
      <w:r>
        <w:rPr>
          <w:rFonts w:hint="eastAsia" w:ascii="等线" w:hAnsi="等线" w:eastAsia="等线" w:cs="等线"/>
        </w:rPr>
        <w:t>机遇与挑战</w:t>
      </w:r>
    </w:p>
    <w:p>
      <w:pPr>
        <w:bidi w:val="0"/>
        <w:ind w:firstLine="420" w:firstLineChars="0"/>
        <w:rPr>
          <w:rFonts w:hint="eastAsia" w:ascii="等线" w:hAnsi="等线" w:eastAsia="等线" w:cs="等线"/>
        </w:rPr>
      </w:pPr>
      <w:r>
        <w:rPr>
          <w:rFonts w:hint="eastAsia" w:ascii="等线" w:hAnsi="等线" w:eastAsia="等线" w:cs="等线"/>
        </w:rPr>
        <w:t>AI技术的发展，为企业带来了巨大的机遇。首先，AI技术可以提高企业的运营效率，降低企业的运营成本。例如，通过AI技术，企业可以实现自动化的生产流程，大大提高生产效率，降低生产成本。同时，AI技术也可以帮助企业实现精准营销，提高营销效果，增加销售额。</w:t>
      </w:r>
    </w:p>
    <w:p>
      <w:pPr>
        <w:bidi w:val="0"/>
        <w:ind w:firstLine="420" w:firstLineChars="0"/>
        <w:rPr>
          <w:rFonts w:hint="eastAsia" w:ascii="等线" w:hAnsi="等线" w:eastAsia="等线" w:cs="等线"/>
        </w:rPr>
      </w:pPr>
      <w:r>
        <w:rPr>
          <w:rFonts w:hint="eastAsia" w:ascii="等线" w:hAnsi="等线" w:eastAsia="等线" w:cs="等线"/>
        </w:rPr>
        <w:t>然而，AI技术的发展也带来了一些挑战。首先，企业可能会过度依赖AI技术，忽视了人的作用。例如，如果企业过度依赖AI进行决策，可能会忽视了人的直觉和经验，导致决策失误。其次，AI技术的应用也可能带来安全隐患。例如，如果企业的AI系统被黑客攻击，可能会导致企业的数据泄露，给企业带来重大损失。</w:t>
      </w:r>
    </w:p>
    <w:p>
      <w:pPr>
        <w:bidi w:val="0"/>
        <w:ind w:firstLine="420" w:firstLineChars="0"/>
        <w:rPr>
          <w:rFonts w:hint="eastAsia" w:ascii="等线" w:hAnsi="等线" w:eastAsia="等线" w:cs="等线"/>
        </w:rPr>
      </w:pPr>
      <w:r>
        <w:rPr>
          <w:rFonts w:hint="eastAsia" w:ascii="等线" w:hAnsi="等线" w:eastAsia="等线" w:cs="等线"/>
        </w:rPr>
        <w:t>因此，企业在应用AI技术的同时，也需要注意这些挑战，采取相应的措施，以确保AI技术的安全和有效应用。总的来说，AI技术的发展，为企业带来了前所未有的机遇，也带来了一些挑战。企业需要抓住这些机遇，应对这些挑战，才能在激烈的市场竞争中立于不败之地。</w:t>
      </w:r>
    </w:p>
    <w:p>
      <w:pPr>
        <w:pStyle w:val="4"/>
        <w:bidi w:val="0"/>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lang w:val="en-US" w:eastAsia="zh-CN"/>
        </w:rPr>
        <w:t>二</w:t>
      </w:r>
      <w:r>
        <w:rPr>
          <w:rFonts w:hint="eastAsia" w:ascii="等线" w:hAnsi="等线" w:eastAsia="等线" w:cs="等线"/>
          <w:lang w:eastAsia="zh-CN"/>
        </w:rPr>
        <w:t>）</w:t>
      </w:r>
      <w:r>
        <w:rPr>
          <w:rFonts w:hint="eastAsia" w:ascii="等线" w:hAnsi="等线" w:eastAsia="等线" w:cs="等线"/>
        </w:rPr>
        <w:t>人工智能与商业伦理</w:t>
      </w:r>
    </w:p>
    <w:p>
      <w:pPr>
        <w:pStyle w:val="6"/>
        <w:bidi w:val="0"/>
        <w:rPr>
          <w:rFonts w:hint="eastAsia" w:ascii="等线" w:hAnsi="等线" w:eastAsia="等线" w:cs="等线"/>
        </w:rPr>
      </w:pPr>
      <w:r>
        <w:rPr>
          <w:rFonts w:hint="eastAsia" w:ascii="等线" w:hAnsi="等线" w:eastAsia="等线" w:cs="等线"/>
        </w:rPr>
        <w:t>伦理原则</w:t>
      </w:r>
    </w:p>
    <w:p>
      <w:pPr>
        <w:bidi w:val="0"/>
        <w:ind w:firstLine="420" w:firstLineChars="0"/>
        <w:rPr>
          <w:rFonts w:hint="eastAsia" w:ascii="等线" w:hAnsi="等线" w:eastAsia="等线" w:cs="等线"/>
        </w:rPr>
      </w:pPr>
      <w:r>
        <w:rPr>
          <w:rFonts w:hint="eastAsia" w:ascii="等线" w:hAnsi="等线" w:eastAsia="等线" w:cs="等线"/>
        </w:rPr>
        <w:t>商业伦理是指在商业活动中应遵循的道德规范和行为准则。商业伦理的基本原则包括诚信、公正、责任和尊重。</w:t>
      </w:r>
    </w:p>
    <w:p>
      <w:pPr>
        <w:bidi w:val="0"/>
        <w:ind w:firstLine="420" w:firstLineChars="0"/>
        <w:rPr>
          <w:rFonts w:hint="eastAsia" w:ascii="等线" w:hAnsi="等线" w:eastAsia="等线" w:cs="等线"/>
        </w:rPr>
      </w:pPr>
      <w:r>
        <w:rPr>
          <w:rFonts w:hint="eastAsia" w:ascii="等线" w:hAnsi="等线" w:eastAsia="等线" w:cs="等线"/>
        </w:rPr>
        <w:t>诚信是商业伦理的基石。无论是对内还是对外，企业都应坚持诚实守信，遵守承诺，不欺骗，不隐瞒。在AI应用中，企业应公开透明地处理用户数据，不做超出用户授权范围的事情。</w:t>
      </w:r>
    </w:p>
    <w:p>
      <w:pPr>
        <w:bidi w:val="0"/>
        <w:ind w:firstLine="420" w:firstLineChars="0"/>
        <w:rPr>
          <w:rFonts w:hint="eastAsia" w:ascii="等线" w:hAnsi="等线" w:eastAsia="等线" w:cs="等线"/>
        </w:rPr>
      </w:pPr>
      <w:r>
        <w:rPr>
          <w:rFonts w:hint="eastAsia" w:ascii="等线" w:hAnsi="等线" w:eastAsia="等线" w:cs="等线"/>
        </w:rPr>
        <w:t>公正是指企业在处理商业活动中的各种关系和利益时，应坚持公平、公正、公开的原则。在AI应用中，企业应确保算法的公正性，避免算法偏见。</w:t>
      </w:r>
    </w:p>
    <w:p>
      <w:pPr>
        <w:bidi w:val="0"/>
        <w:ind w:firstLine="420" w:firstLineChars="0"/>
        <w:rPr>
          <w:rFonts w:hint="eastAsia" w:ascii="等线" w:hAnsi="等线" w:eastAsia="等线" w:cs="等线"/>
        </w:rPr>
      </w:pPr>
      <w:r>
        <w:rPr>
          <w:rFonts w:hint="eastAsia" w:ascii="等线" w:hAnsi="等线" w:eastAsia="等线" w:cs="等线"/>
        </w:rPr>
        <w:t>责任是指企业应对其商业行为负责，对社会、客户、员工和股东负责。在AI应用中，企业应对AI系统的行为负责，确保AI系统的安全性和可靠性。</w:t>
      </w:r>
    </w:p>
    <w:p>
      <w:pPr>
        <w:bidi w:val="0"/>
        <w:ind w:firstLine="420" w:firstLineChars="0"/>
        <w:rPr>
          <w:rFonts w:hint="eastAsia" w:ascii="等线" w:hAnsi="等线" w:eastAsia="等线" w:cs="等线"/>
        </w:rPr>
      </w:pPr>
      <w:r>
        <w:rPr>
          <w:rFonts w:hint="eastAsia" w:ascii="等线" w:hAnsi="等线" w:eastAsia="等线" w:cs="等线"/>
        </w:rPr>
        <w:t>尊重是指企业应尊重所有利益相关者的权益，包括尊重用户的隐私权，尊重员工的权益，尊重社会的公共利益。在AI应用中，企业应尊重用户的数据隐私，尊重用户的知情权和选择权。</w:t>
      </w:r>
    </w:p>
    <w:p>
      <w:pPr>
        <w:pStyle w:val="6"/>
        <w:bidi w:val="0"/>
        <w:rPr>
          <w:rFonts w:hint="eastAsia" w:ascii="等线" w:hAnsi="等线" w:eastAsia="等线" w:cs="等线"/>
        </w:rPr>
      </w:pPr>
      <w:r>
        <w:rPr>
          <w:rFonts w:hint="eastAsia" w:ascii="等线" w:hAnsi="等线" w:eastAsia="等线" w:cs="等线"/>
        </w:rPr>
        <w:t>AI伦理问题</w:t>
      </w:r>
    </w:p>
    <w:p>
      <w:pPr>
        <w:bidi w:val="0"/>
        <w:ind w:firstLine="420" w:firstLineChars="0"/>
        <w:rPr>
          <w:rFonts w:hint="eastAsia" w:ascii="等线" w:hAnsi="等线" w:eastAsia="等线" w:cs="等线"/>
        </w:rPr>
      </w:pPr>
      <w:r>
        <w:rPr>
          <w:rFonts w:hint="eastAsia" w:ascii="等线" w:hAnsi="等线" w:eastAsia="等线" w:cs="等线"/>
        </w:rPr>
        <w:t>在商业应用中，AI可能会遇到一些伦理问题，如数据隐私侵犯、算法偏见和决策透明度不足等。</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数据隐私侵犯：AI系统通常需要大量的用户数据来进行学习和优化。然而，如果没有得到用户的明确授权，或者超出了用户授权的范围，收集和使用用户数据就可能侵犯用户的数据隐私。</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算法偏见：AI系统的决策可能会受到训练数据的影响。如果训练数据存在偏见，那么AI系统的决策也可能存在偏见。例如，如果一个招聘AI系统的训练数据中，男性的成功率高于女性，那么这个AI系统在推荐候选人时，可能会偏向于推荐男性。</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决策透明度不足：AI系统的决策过程通常是一个黑箱过程，用户很难了解AI系统是如何做出决策的。这就可能导致用户对AI系统的决策缺乏信任，甚至可能引发法律争议。</w:t>
      </w:r>
    </w:p>
    <w:p>
      <w:pPr>
        <w:pStyle w:val="6"/>
        <w:bidi w:val="0"/>
        <w:rPr>
          <w:rFonts w:hint="eastAsia" w:ascii="等线" w:hAnsi="等线" w:eastAsia="等线" w:cs="等线"/>
        </w:rPr>
      </w:pPr>
      <w:r>
        <w:rPr>
          <w:rFonts w:hint="eastAsia" w:ascii="等线" w:hAnsi="等线" w:eastAsia="等线" w:cs="等线"/>
        </w:rPr>
        <w:t>伦理框架</w:t>
      </w:r>
    </w:p>
    <w:p>
      <w:pPr>
        <w:bidi w:val="0"/>
        <w:ind w:firstLine="420" w:firstLineChars="0"/>
        <w:rPr>
          <w:rFonts w:hint="eastAsia" w:ascii="等线" w:hAnsi="等线" w:eastAsia="等线" w:cs="等线"/>
        </w:rPr>
      </w:pPr>
      <w:r>
        <w:rPr>
          <w:rFonts w:hint="eastAsia" w:ascii="等线" w:hAnsi="等线" w:eastAsia="等线" w:cs="等线"/>
        </w:rPr>
        <w:t>为了解决上述AI伦理问题，我们需要为AI商业模式提出一个伦理框架。这个框架应包括以下几个方面：</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确保数据安全：企业应建立健全的数据安全管理制度，确保用户数据的安全。企业应明确规定数据的收集、存储、使用和销毁的规则，确保数据的安全。</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提高算法透明度：企业应提高AI系统的决策透明度，让用户了解AI系统是如何做出决策的。企业可以通过公开算法的工作原理，提供决策解释等方式，提高算法的透明度。</w:t>
      </w:r>
    </w:p>
    <w:p>
      <w:pPr>
        <w:numPr>
          <w:ilvl w:val="0"/>
          <w:numId w:val="2"/>
        </w:numPr>
        <w:bidi w:val="0"/>
        <w:ind w:left="420" w:leftChars="0" w:hanging="420" w:firstLineChars="0"/>
        <w:rPr>
          <w:rFonts w:hint="eastAsia" w:ascii="等线" w:hAnsi="等线" w:eastAsia="等线" w:cs="等线"/>
        </w:rPr>
      </w:pPr>
      <w:r>
        <w:rPr>
          <w:rFonts w:hint="eastAsia" w:ascii="等线" w:hAnsi="等线" w:eastAsia="等线" w:cs="等线"/>
        </w:rPr>
        <w:t>加强监管合规：企业应遵守相关的法律法规，确保AI系统的合法合规。企业应定期进行AI伦理审查，确保AI系统的伦理性。</w:t>
      </w:r>
    </w:p>
    <w:p>
      <w:pPr>
        <w:bidi w:val="0"/>
        <w:ind w:firstLine="420" w:firstLineChars="0"/>
        <w:rPr>
          <w:rFonts w:hint="eastAsia" w:ascii="等线" w:hAnsi="等线" w:eastAsia="等线" w:cs="等线"/>
        </w:rPr>
      </w:pPr>
      <w:r>
        <w:rPr>
          <w:rFonts w:hint="eastAsia" w:ascii="等线" w:hAnsi="等线" w:eastAsia="等线" w:cs="等线"/>
        </w:rPr>
        <w:t>总的来说，人工智能与商业伦理是一个重要的课题。我们需要在追求AI技术的商业价值的同时，也要关注AI技术的伦理问题，确保AI技术的健康发展。只有这样，我们才能在享受AI技术带来的便利的同时，也能保护我们的权益，避免AI技术带来的风险。</w:t>
      </w:r>
    </w:p>
    <w:p>
      <w:pPr>
        <w:pStyle w:val="4"/>
        <w:bidi w:val="0"/>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lang w:val="en-US" w:eastAsia="zh-CN"/>
        </w:rPr>
        <w:t>三</w:t>
      </w:r>
      <w:r>
        <w:rPr>
          <w:rFonts w:hint="eastAsia" w:ascii="等线" w:hAnsi="等线" w:eastAsia="等线" w:cs="等线"/>
          <w:lang w:eastAsia="zh-CN"/>
        </w:rPr>
        <w:t>）</w:t>
      </w:r>
      <w:r>
        <w:rPr>
          <w:rFonts w:hint="eastAsia" w:ascii="等线" w:hAnsi="等线" w:eastAsia="等线" w:cs="等线"/>
        </w:rPr>
        <w:t>案例分析</w:t>
      </w:r>
    </w:p>
    <w:p>
      <w:pPr>
        <w:bidi w:val="0"/>
        <w:ind w:firstLine="420" w:firstLineChars="0"/>
        <w:rPr>
          <w:rFonts w:hint="eastAsia" w:ascii="等线" w:hAnsi="等线" w:eastAsia="等线" w:cs="等线"/>
        </w:rPr>
      </w:pPr>
      <w:r>
        <w:rPr>
          <w:rFonts w:hint="eastAsia" w:ascii="等线" w:hAnsi="等线" w:eastAsia="等线" w:cs="等线"/>
        </w:rPr>
        <w:t>在人工智能（AI）技术的快速发展和广泛应用中，商业伦理的重要性日益凸显。通过对比分析正面和负面案例，我们可以更深刻地理解遵守伦理原则的必要性以及违反这些原则可能带来的严重后果。</w:t>
      </w:r>
    </w:p>
    <w:p>
      <w:pPr>
        <w:pStyle w:val="6"/>
        <w:bidi w:val="0"/>
        <w:rPr>
          <w:rFonts w:hint="eastAsia" w:ascii="等线" w:hAnsi="等线" w:eastAsia="等线" w:cs="等线"/>
        </w:rPr>
      </w:pPr>
      <w:r>
        <w:rPr>
          <w:rFonts w:hint="eastAsia" w:ascii="等线" w:hAnsi="等线" w:eastAsia="等线" w:cs="等线"/>
        </w:rPr>
        <w:t>正面案例分析：谷歌的“DeepMind”在医疗领域的应用</w:t>
      </w:r>
    </w:p>
    <w:p>
      <w:pPr>
        <w:bidi w:val="0"/>
        <w:ind w:firstLine="420" w:firstLineChars="0"/>
        <w:rPr>
          <w:rFonts w:hint="eastAsia" w:ascii="等线" w:hAnsi="等线" w:eastAsia="等线" w:cs="等线"/>
        </w:rPr>
      </w:pPr>
      <w:r>
        <w:rPr>
          <w:rFonts w:hint="eastAsia" w:ascii="等线" w:hAnsi="等线" w:eastAsia="等线" w:cs="等线"/>
        </w:rPr>
        <w:t>谷歌旗下的DeepMind公司通过其先进的AI技术，在医疗领域取得了显著的成就。DeepMind利用机器学习和大数据分析，帮助医生更准确地诊断疾病。例如，DeepMind开发的AI系统能够分析眼科疾病患者的视网膜扫描图像，帮助医生识别出糖尿病性视网膜病变等疾病，其准确率甚至超过了经验丰富的医生。这种技术的应用不仅提高了诊断的准确性，还大大缩短了诊断时间，为患者提供了更及时的治疗。</w:t>
      </w:r>
    </w:p>
    <w:p>
      <w:pPr>
        <w:bidi w:val="0"/>
        <w:ind w:firstLine="420" w:firstLineChars="0"/>
        <w:rPr>
          <w:rFonts w:hint="eastAsia" w:ascii="等线" w:hAnsi="等线" w:eastAsia="等线" w:cs="等线"/>
        </w:rPr>
      </w:pPr>
      <w:r>
        <w:rPr>
          <w:rFonts w:hint="eastAsia" w:ascii="等线" w:hAnsi="等线" w:eastAsia="等线" w:cs="等线"/>
        </w:rPr>
        <w:t>DeepMind在处理患者数据时，严格遵守了数据保护和隐私法规。公司确保所有数据的使用都经过患者的明确同意，并且在数据处理过程中采取了严格的安全措施，以防止数据泄露。这种对伦理和法律的尊重，不仅保护了患者的隐私权，也增强了公众对AI技术的信任。</w:t>
      </w:r>
    </w:p>
    <w:p>
      <w:pPr>
        <w:pStyle w:val="6"/>
        <w:bidi w:val="0"/>
        <w:rPr>
          <w:rFonts w:hint="eastAsia" w:ascii="等线" w:hAnsi="等线" w:eastAsia="等线" w:cs="等线"/>
        </w:rPr>
      </w:pPr>
      <w:r>
        <w:rPr>
          <w:rFonts w:hint="eastAsia" w:ascii="等线" w:hAnsi="等线" w:eastAsia="等线" w:cs="等线"/>
        </w:rPr>
        <w:t>负面案例分析：数据隐私泄露事件</w:t>
      </w:r>
    </w:p>
    <w:p>
      <w:pPr>
        <w:bidi w:val="0"/>
        <w:ind w:firstLine="420" w:firstLineChars="0"/>
        <w:rPr>
          <w:rFonts w:hint="eastAsia" w:ascii="等线" w:hAnsi="等线" w:eastAsia="等线" w:cs="等线"/>
        </w:rPr>
      </w:pPr>
      <w:r>
        <w:rPr>
          <w:rFonts w:hint="eastAsia" w:ascii="等线" w:hAnsi="等线" w:eastAsia="等线" w:cs="等线"/>
        </w:rPr>
        <w:t>与DeepMind的成功案例形成鲜明对比的是，一些公司在处理用户数据时未能遵守伦理和法律要求，导致严重的隐私泄露事件。例如，某社交媒体公司因安全措施不足，导致数亿用户的个人信息被黑客窃取。这种事件不仅侵犯了用户的隐私权，也严重损害了公司的声誉，引发了公众对AI伦理的广泛质疑。</w:t>
      </w:r>
    </w:p>
    <w:p>
      <w:pPr>
        <w:bidi w:val="0"/>
        <w:ind w:firstLine="420" w:firstLineChars="0"/>
        <w:rPr>
          <w:rFonts w:hint="eastAsia" w:ascii="等线" w:hAnsi="等线" w:eastAsia="等线" w:cs="等线"/>
        </w:rPr>
      </w:pPr>
      <w:r>
        <w:rPr>
          <w:rFonts w:hint="eastAsia" w:ascii="等线" w:hAnsi="等线" w:eastAsia="等线" w:cs="等线"/>
        </w:rPr>
        <w:t>这些负面案例表明，如果企业忽视了伦理原则，不仅会面临法律制裁，还可能失去消费者的信任，最终影响企业的长期发展。隐私泄露事件还可能引发更广泛的社会问题，如个人信息滥用、网络诈骗等，对社会秩序和安全构成威胁。</w:t>
      </w:r>
    </w:p>
    <w:p>
      <w:pPr>
        <w:pStyle w:val="6"/>
        <w:bidi w:val="0"/>
        <w:rPr>
          <w:rFonts w:hint="eastAsia" w:ascii="等线" w:hAnsi="等线" w:eastAsia="等线" w:cs="等线"/>
        </w:rPr>
      </w:pPr>
      <w:r>
        <w:rPr>
          <w:rFonts w:hint="eastAsia" w:ascii="等线" w:hAnsi="等线" w:eastAsia="等线" w:cs="等线"/>
        </w:rPr>
        <w:t>对比分析与启示</w:t>
      </w:r>
    </w:p>
    <w:p>
      <w:pPr>
        <w:bidi w:val="0"/>
        <w:ind w:firstLine="420" w:firstLineChars="0"/>
        <w:rPr>
          <w:rFonts w:hint="eastAsia" w:ascii="等线" w:hAnsi="等线" w:eastAsia="等线" w:cs="等线"/>
        </w:rPr>
      </w:pPr>
      <w:r>
        <w:rPr>
          <w:rFonts w:hint="eastAsia" w:ascii="等线" w:hAnsi="等线" w:eastAsia="等线" w:cs="等线"/>
        </w:rPr>
        <w:t>通过对比正面和负面案例，我们可以看到，遵守商业伦理不仅是企业社会责任的体现，也是企业可持续发展的关键。在AI技术的应用中，企业应当：</w:t>
      </w:r>
    </w:p>
    <w:p>
      <w:pPr>
        <w:numPr>
          <w:ilvl w:val="0"/>
          <w:numId w:val="3"/>
        </w:numPr>
        <w:bidi w:val="0"/>
        <w:ind w:left="425" w:leftChars="0" w:hanging="425" w:firstLineChars="0"/>
        <w:rPr>
          <w:rFonts w:hint="eastAsia" w:ascii="等线" w:hAnsi="等线" w:eastAsia="等线" w:cs="等线"/>
        </w:rPr>
      </w:pPr>
      <w:r>
        <w:rPr>
          <w:rFonts w:hint="eastAsia" w:ascii="等线" w:hAnsi="等线" w:eastAsia="等线" w:cs="等线"/>
        </w:rPr>
        <w:t>尊重用户隐私：在收集和使用用户数据时，必须获得用户的明确同意，并采取有效的安全措施保护数据不被非法访问。</w:t>
      </w:r>
    </w:p>
    <w:p>
      <w:pPr>
        <w:numPr>
          <w:ilvl w:val="0"/>
          <w:numId w:val="3"/>
        </w:numPr>
        <w:bidi w:val="0"/>
        <w:ind w:left="425" w:leftChars="0" w:hanging="425" w:firstLineChars="0"/>
        <w:rPr>
          <w:rFonts w:hint="eastAsia" w:ascii="等线" w:hAnsi="等线" w:eastAsia="等线" w:cs="等线"/>
        </w:rPr>
      </w:pPr>
      <w:r>
        <w:rPr>
          <w:rFonts w:hint="eastAsia" w:ascii="等线" w:hAnsi="等线" w:eastAsia="等线" w:cs="等线"/>
        </w:rPr>
        <w:t>透明度：企业应向用户清晰地说明其数据收集和使用的目的，以及数据处理的具体方式。</w:t>
      </w:r>
    </w:p>
    <w:p>
      <w:pPr>
        <w:numPr>
          <w:ilvl w:val="0"/>
          <w:numId w:val="3"/>
        </w:numPr>
        <w:bidi w:val="0"/>
        <w:ind w:left="425" w:leftChars="0" w:hanging="425" w:firstLineChars="0"/>
        <w:rPr>
          <w:rFonts w:hint="eastAsia" w:ascii="等线" w:hAnsi="等线" w:eastAsia="等线" w:cs="等线"/>
        </w:rPr>
      </w:pPr>
      <w:r>
        <w:rPr>
          <w:rFonts w:hint="eastAsia" w:ascii="等线" w:hAnsi="等线" w:eastAsia="等线" w:cs="等线"/>
        </w:rPr>
        <w:t>遵守法律法规：企业必须遵守相关的数据保护法律和隐私法规，确保其业务操作合法合规。</w:t>
      </w:r>
    </w:p>
    <w:p>
      <w:pPr>
        <w:numPr>
          <w:ilvl w:val="0"/>
          <w:numId w:val="3"/>
        </w:numPr>
        <w:bidi w:val="0"/>
        <w:ind w:left="425" w:leftChars="0" w:hanging="425" w:firstLineChars="0"/>
        <w:rPr>
          <w:rFonts w:hint="eastAsia" w:ascii="等线" w:hAnsi="等线" w:eastAsia="等线" w:cs="等线"/>
        </w:rPr>
      </w:pPr>
      <w:r>
        <w:rPr>
          <w:rFonts w:hint="eastAsia" w:ascii="等线" w:hAnsi="等线" w:eastAsia="等线" w:cs="等线"/>
        </w:rPr>
        <w:t>社会责任：企业应意识到其技术应用对社会的影响，积极承担社会责任，促进技术的正面效应。</w:t>
      </w:r>
    </w:p>
    <w:p>
      <w:pPr>
        <w:bidi w:val="0"/>
        <w:ind w:firstLine="420" w:firstLineChars="0"/>
        <w:rPr>
          <w:rFonts w:hint="eastAsia" w:ascii="等线" w:hAnsi="等线" w:eastAsia="等线" w:cs="等线"/>
        </w:rPr>
      </w:pPr>
      <w:r>
        <w:rPr>
          <w:rFonts w:hint="eastAsia" w:ascii="等线" w:hAnsi="等线" w:eastAsia="等线" w:cs="等线"/>
        </w:rPr>
        <w:t>总之，AI技术的发展为社会带来了巨大的机遇，但同时也伴随着伦理和法律的挑战。企业必须认识到，遵守商业伦理不仅是法律的要求，更是赢得公众信任、实现长远发展的基石。通过正面案例的示范和负面案例的警示，企业应不断提升自身的伦理标准，确保AI技术的健康发展，造福社会。</w:t>
      </w:r>
    </w:p>
    <w:p>
      <w:pPr>
        <w:pStyle w:val="4"/>
        <w:bidi w:val="0"/>
        <w:rPr>
          <w:rFonts w:hint="eastAsia" w:ascii="等线" w:hAnsi="等线" w:eastAsia="等线" w:cs="等线"/>
        </w:rPr>
      </w:pPr>
      <w:r>
        <w:rPr>
          <w:rFonts w:hint="eastAsia" w:ascii="等线" w:hAnsi="等线" w:eastAsia="等线" w:cs="等线"/>
          <w:lang w:eastAsia="zh-CN"/>
        </w:rPr>
        <w:t>（</w:t>
      </w:r>
      <w:r>
        <w:rPr>
          <w:rFonts w:hint="eastAsia" w:ascii="等线" w:hAnsi="等线" w:eastAsia="等线" w:cs="等线"/>
          <w:lang w:val="en-US" w:eastAsia="zh-CN"/>
        </w:rPr>
        <w:t>四</w:t>
      </w:r>
      <w:r>
        <w:rPr>
          <w:rFonts w:hint="eastAsia" w:ascii="等线" w:hAnsi="等线" w:eastAsia="等线" w:cs="等线"/>
          <w:lang w:eastAsia="zh-CN"/>
        </w:rPr>
        <w:t>）</w:t>
      </w:r>
      <w:r>
        <w:rPr>
          <w:rFonts w:hint="eastAsia" w:ascii="等线" w:hAnsi="等线" w:eastAsia="等线" w:cs="等线"/>
        </w:rPr>
        <w:t>人工智能的未来趋势与商业伦理的发展</w:t>
      </w:r>
    </w:p>
    <w:p>
      <w:pPr>
        <w:bidi w:val="0"/>
        <w:ind w:firstLine="420" w:firstLineChars="0"/>
        <w:rPr>
          <w:rFonts w:hint="eastAsia" w:ascii="等线" w:hAnsi="等线" w:eastAsia="等线" w:cs="等线"/>
        </w:rPr>
      </w:pPr>
      <w:r>
        <w:rPr>
          <w:rFonts w:hint="eastAsia" w:ascii="等线" w:hAnsi="等线" w:eastAsia="等线" w:cs="等线"/>
        </w:rPr>
        <w:t>随着人工智能（AI）技术的不断进步，其应用领域也在迅速扩展，从自动驾驶汽车到智能机器人，AI正逐步实现更加智能化和自动化的功能。然而，这种技术的快速发展也带来了一系列商业伦理挑战，特别是在AI的自主性和控制权问题上。为了应对这些挑战，企业和政策制定者需要采取积极的措施，确保AI技术的健康发展，同时维护社会伦理和法律标准。</w:t>
      </w:r>
    </w:p>
    <w:p>
      <w:pPr>
        <w:pStyle w:val="6"/>
        <w:bidi w:val="0"/>
        <w:rPr>
          <w:rFonts w:hint="eastAsia" w:ascii="等线" w:hAnsi="等线" w:eastAsia="等线" w:cs="等线"/>
        </w:rPr>
      </w:pPr>
      <w:r>
        <w:rPr>
          <w:rFonts w:hint="eastAsia" w:ascii="等线" w:hAnsi="等线" w:eastAsia="等线" w:cs="等线"/>
        </w:rPr>
        <w:t>人工智能的未来趋势</w:t>
      </w:r>
    </w:p>
    <w:p>
      <w:pPr>
        <w:bidi w:val="0"/>
        <w:ind w:firstLine="420" w:firstLineChars="0"/>
        <w:rPr>
          <w:rFonts w:hint="eastAsia" w:ascii="等线" w:hAnsi="等线" w:eastAsia="等线" w:cs="等线"/>
        </w:rPr>
      </w:pPr>
      <w:r>
        <w:rPr>
          <w:rFonts w:hint="eastAsia" w:ascii="等线" w:hAnsi="等线" w:eastAsia="等线" w:cs="等线"/>
        </w:rPr>
        <w:t>AI技术的未来发展趋势主要体现在以下几个方面：</w:t>
      </w:r>
    </w:p>
    <w:p>
      <w:pPr>
        <w:numPr>
          <w:ilvl w:val="0"/>
          <w:numId w:val="4"/>
        </w:numPr>
        <w:bidi w:val="0"/>
        <w:ind w:left="425" w:leftChars="0" w:hanging="425" w:firstLineChars="0"/>
        <w:rPr>
          <w:rFonts w:hint="eastAsia" w:ascii="等线" w:hAnsi="等线" w:eastAsia="等线" w:cs="等线"/>
        </w:rPr>
      </w:pPr>
      <w:r>
        <w:rPr>
          <w:rFonts w:hint="eastAsia" w:ascii="等线" w:hAnsi="等线" w:eastAsia="等线" w:cs="等线"/>
        </w:rPr>
        <w:t>智能化：AI系统将变得更加智能，能够更好地理解和预测人类行为，提供更加个性化的服务。</w:t>
      </w:r>
    </w:p>
    <w:p>
      <w:pPr>
        <w:numPr>
          <w:ilvl w:val="0"/>
          <w:numId w:val="4"/>
        </w:numPr>
        <w:bidi w:val="0"/>
        <w:ind w:left="425" w:leftChars="0" w:hanging="425" w:firstLineChars="0"/>
        <w:rPr>
          <w:rFonts w:hint="eastAsia" w:ascii="等线" w:hAnsi="等线" w:eastAsia="等线" w:cs="等线"/>
        </w:rPr>
      </w:pPr>
      <w:r>
        <w:rPr>
          <w:rFonts w:hint="eastAsia" w:ascii="等线" w:hAnsi="等线" w:eastAsia="等线" w:cs="等线"/>
        </w:rPr>
        <w:t>自动化：AI将推动更多领域的自动化，减少人工操作，提高效率和准确性。</w:t>
      </w:r>
    </w:p>
    <w:p>
      <w:pPr>
        <w:numPr>
          <w:ilvl w:val="0"/>
          <w:numId w:val="4"/>
        </w:numPr>
        <w:bidi w:val="0"/>
        <w:ind w:left="425" w:leftChars="0" w:hanging="425" w:firstLineChars="0"/>
        <w:rPr>
          <w:rFonts w:hint="eastAsia" w:ascii="等线" w:hAnsi="等线" w:eastAsia="等线" w:cs="等线"/>
        </w:rPr>
      </w:pPr>
      <w:r>
        <w:rPr>
          <w:rFonts w:hint="eastAsia" w:ascii="等线" w:hAnsi="等线" w:eastAsia="等线" w:cs="等线"/>
        </w:rPr>
        <w:t>集成化：AI将与物联网（IoT）、大数据等技术更紧密地结合，形成更加强大的智能系统。</w:t>
      </w:r>
    </w:p>
    <w:p>
      <w:pPr>
        <w:numPr>
          <w:ilvl w:val="0"/>
          <w:numId w:val="4"/>
        </w:numPr>
        <w:bidi w:val="0"/>
        <w:ind w:left="425" w:leftChars="0" w:hanging="425" w:firstLineChars="0"/>
        <w:rPr>
          <w:rFonts w:hint="eastAsia" w:ascii="等线" w:hAnsi="等线" w:eastAsia="等线" w:cs="等线"/>
        </w:rPr>
      </w:pPr>
      <w:r>
        <w:rPr>
          <w:rFonts w:hint="eastAsia" w:ascii="等线" w:hAnsi="等线" w:eastAsia="等线" w:cs="等线"/>
        </w:rPr>
        <w:t>普及化：随着技术的成熟和成本的降低，AI将更加普及，进入更多普通人的日常生活。</w:t>
      </w:r>
    </w:p>
    <w:p>
      <w:pPr>
        <w:pStyle w:val="6"/>
        <w:bidi w:val="0"/>
        <w:rPr>
          <w:rFonts w:hint="eastAsia" w:ascii="等线" w:hAnsi="等线" w:eastAsia="等线" w:cs="等线"/>
        </w:rPr>
      </w:pPr>
      <w:r>
        <w:rPr>
          <w:rFonts w:hint="eastAsia" w:ascii="等线" w:hAnsi="等线" w:eastAsia="等线" w:cs="等线"/>
        </w:rPr>
        <w:t>商业伦理的挑战</w:t>
      </w:r>
    </w:p>
    <w:p>
      <w:pPr>
        <w:bidi w:val="0"/>
        <w:ind w:firstLine="420" w:firstLineChars="0"/>
        <w:rPr>
          <w:rFonts w:hint="eastAsia" w:ascii="等线" w:hAnsi="等线" w:eastAsia="等线" w:cs="等线"/>
        </w:rPr>
      </w:pPr>
      <w:r>
        <w:rPr>
          <w:rFonts w:hint="eastAsia" w:ascii="等线" w:hAnsi="等线" w:eastAsia="等线" w:cs="等线"/>
        </w:rPr>
        <w:t>随着AI技术的自主性增强，未来的商业伦理挑战将更加复杂：</w:t>
      </w:r>
    </w:p>
    <w:p>
      <w:pPr>
        <w:numPr>
          <w:ilvl w:val="0"/>
          <w:numId w:val="5"/>
        </w:numPr>
        <w:bidi w:val="0"/>
        <w:ind w:left="425" w:leftChars="0" w:hanging="425" w:firstLineChars="0"/>
        <w:rPr>
          <w:rFonts w:hint="eastAsia" w:ascii="等线" w:hAnsi="等线" w:eastAsia="等线" w:cs="等线"/>
        </w:rPr>
      </w:pPr>
      <w:r>
        <w:rPr>
          <w:rFonts w:hint="eastAsia" w:ascii="等线" w:hAnsi="等线" w:eastAsia="等线" w:cs="等线"/>
        </w:rPr>
        <w:t>自主性问题：随着AI系统自主决策能力的提升，如何确保这些决策符合人类的伦理和法律标准成为一个重要问题。</w:t>
      </w:r>
    </w:p>
    <w:p>
      <w:pPr>
        <w:numPr>
          <w:ilvl w:val="0"/>
          <w:numId w:val="5"/>
        </w:numPr>
        <w:bidi w:val="0"/>
        <w:ind w:left="425" w:leftChars="0" w:hanging="425" w:firstLineChars="0"/>
        <w:rPr>
          <w:rFonts w:hint="eastAsia" w:ascii="等线" w:hAnsi="等线" w:eastAsia="等线" w:cs="等线"/>
        </w:rPr>
      </w:pPr>
      <w:r>
        <w:rPr>
          <w:rFonts w:hint="eastAsia" w:ascii="等线" w:hAnsi="等线" w:eastAsia="等线" w:cs="等线"/>
        </w:rPr>
        <w:t>控制权问题：AI系统的控制权归属不明确可能导致责任分配的困难，特别是在AI系统造成损害时。</w:t>
      </w:r>
    </w:p>
    <w:p>
      <w:pPr>
        <w:numPr>
          <w:ilvl w:val="0"/>
          <w:numId w:val="5"/>
        </w:numPr>
        <w:bidi w:val="0"/>
        <w:ind w:left="425" w:leftChars="0" w:hanging="425" w:firstLineChars="0"/>
        <w:rPr>
          <w:rFonts w:hint="eastAsia" w:ascii="等线" w:hAnsi="等线" w:eastAsia="等线" w:cs="等线"/>
        </w:rPr>
      </w:pPr>
      <w:r>
        <w:rPr>
          <w:rFonts w:hint="eastAsia" w:ascii="等线" w:hAnsi="等线" w:eastAsia="等线" w:cs="等线"/>
        </w:rPr>
        <w:t>隐私保护：随着AI对个人数据的依赖性增加，如何保护个人隐私成为一个日益严峻的问题。</w:t>
      </w:r>
    </w:p>
    <w:p>
      <w:pPr>
        <w:numPr>
          <w:ilvl w:val="0"/>
          <w:numId w:val="5"/>
        </w:numPr>
        <w:bidi w:val="0"/>
        <w:ind w:left="425" w:leftChars="0" w:hanging="425" w:firstLineChars="0"/>
        <w:rPr>
          <w:rFonts w:hint="eastAsia" w:ascii="等线" w:hAnsi="等线" w:eastAsia="等线" w:cs="等线"/>
        </w:rPr>
      </w:pPr>
      <w:r>
        <w:rPr>
          <w:rFonts w:hint="eastAsia" w:ascii="等线" w:hAnsi="等线" w:eastAsia="等线" w:cs="等线"/>
        </w:rPr>
        <w:t>就业影响：AI的自动化可能导致大量工作岗位的消失，引发社会就业结构的变化和伦理争议。</w:t>
      </w:r>
    </w:p>
    <w:p>
      <w:pPr>
        <w:pStyle w:val="6"/>
        <w:bidi w:val="0"/>
        <w:rPr>
          <w:rFonts w:hint="eastAsia" w:ascii="等线" w:hAnsi="等线" w:eastAsia="等线" w:cs="等线"/>
        </w:rPr>
      </w:pPr>
      <w:r>
        <w:rPr>
          <w:rFonts w:hint="eastAsia" w:ascii="等线" w:hAnsi="等线" w:eastAsia="等线" w:cs="等线"/>
        </w:rPr>
        <w:t>建议与对策</w:t>
      </w:r>
    </w:p>
    <w:p>
      <w:pPr>
        <w:bidi w:val="0"/>
        <w:ind w:firstLine="420" w:firstLineChars="0"/>
        <w:rPr>
          <w:rFonts w:hint="eastAsia" w:ascii="等线" w:hAnsi="等线" w:eastAsia="等线" w:cs="等线"/>
        </w:rPr>
      </w:pPr>
      <w:r>
        <w:rPr>
          <w:rFonts w:hint="eastAsia" w:ascii="等线" w:hAnsi="等线" w:eastAsia="等线" w:cs="等线"/>
        </w:rPr>
        <w:t>为了应对这些挑战，以下是一些建议和对策：</w:t>
      </w:r>
    </w:p>
    <w:p>
      <w:pPr>
        <w:numPr>
          <w:ilvl w:val="0"/>
          <w:numId w:val="6"/>
        </w:numPr>
        <w:bidi w:val="0"/>
        <w:ind w:left="425" w:leftChars="0" w:hanging="425" w:firstLineChars="0"/>
        <w:rPr>
          <w:rFonts w:hint="eastAsia" w:ascii="等线" w:hAnsi="等线" w:eastAsia="等线" w:cs="等线"/>
        </w:rPr>
      </w:pPr>
      <w:r>
        <w:rPr>
          <w:rFonts w:hint="eastAsia" w:ascii="等线" w:hAnsi="等线" w:eastAsia="等线" w:cs="等线"/>
        </w:rPr>
        <w:t>建立伦理审查机制：企业应建立专门的伦理审查机制，对AI技术的研发和应用进行伦理评估，确保其符合社会伦理标准。</w:t>
      </w:r>
    </w:p>
    <w:p>
      <w:pPr>
        <w:numPr>
          <w:ilvl w:val="0"/>
          <w:numId w:val="6"/>
        </w:numPr>
        <w:bidi w:val="0"/>
        <w:ind w:left="425" w:leftChars="0" w:hanging="425" w:firstLineChars="0"/>
        <w:rPr>
          <w:rFonts w:hint="eastAsia" w:ascii="等线" w:hAnsi="等线" w:eastAsia="等线" w:cs="等线"/>
        </w:rPr>
      </w:pPr>
      <w:r>
        <w:rPr>
          <w:rFonts w:hint="eastAsia" w:ascii="等线" w:hAnsi="等线" w:eastAsia="等线" w:cs="等线"/>
        </w:rPr>
        <w:t>加强伦理教育和培训：企业应加强对员工，特别是AI研发人员的伦理教育和培训，提高他们对伦理问题的认识和敏感性。</w:t>
      </w:r>
    </w:p>
    <w:p>
      <w:pPr>
        <w:numPr>
          <w:ilvl w:val="0"/>
          <w:numId w:val="6"/>
        </w:numPr>
        <w:bidi w:val="0"/>
        <w:ind w:left="425" w:leftChars="0" w:hanging="425" w:firstLineChars="0"/>
        <w:rPr>
          <w:rFonts w:hint="eastAsia" w:ascii="等线" w:hAnsi="等线" w:eastAsia="等线" w:cs="等线"/>
        </w:rPr>
      </w:pPr>
      <w:r>
        <w:rPr>
          <w:rFonts w:hint="eastAsia" w:ascii="等线" w:hAnsi="等线" w:eastAsia="等线" w:cs="等线"/>
        </w:rPr>
        <w:t>制定明确的政策和法规：政府应制定明确的AI相关政策和法规，规范AI技术的发展和应用，保护公众利益。</w:t>
      </w:r>
    </w:p>
    <w:p>
      <w:pPr>
        <w:numPr>
          <w:ilvl w:val="0"/>
          <w:numId w:val="6"/>
        </w:numPr>
        <w:bidi w:val="0"/>
        <w:ind w:left="425" w:leftChars="0" w:hanging="425" w:firstLineChars="0"/>
        <w:rPr>
          <w:rFonts w:hint="eastAsia" w:ascii="等线" w:hAnsi="等线" w:eastAsia="等线" w:cs="等线"/>
        </w:rPr>
      </w:pPr>
      <w:r>
        <w:rPr>
          <w:rFonts w:hint="eastAsia" w:ascii="等线" w:hAnsi="等线" w:eastAsia="等线" w:cs="等线"/>
        </w:rPr>
        <w:t>促进透明度和问责制：企业应提高AI系统的透明度，明确AI决策的过程和依据，建立有效的问责机制。</w:t>
      </w:r>
    </w:p>
    <w:p>
      <w:pPr>
        <w:numPr>
          <w:ilvl w:val="0"/>
          <w:numId w:val="6"/>
        </w:numPr>
        <w:bidi w:val="0"/>
        <w:ind w:left="425" w:leftChars="0" w:hanging="425" w:firstLineChars="0"/>
        <w:rPr>
          <w:rFonts w:hint="eastAsia" w:ascii="等线" w:hAnsi="等线" w:eastAsia="等线" w:cs="等线"/>
        </w:rPr>
      </w:pPr>
      <w:r>
        <w:rPr>
          <w:rFonts w:hint="eastAsia" w:ascii="等线" w:hAnsi="等线" w:eastAsia="等线" w:cs="等线"/>
        </w:rPr>
        <w:t>推动国际合作：AI技术的发展是全球性的，需要国际社会共同努力，制定统一的伦理标准和监管框架。</w:t>
      </w:r>
    </w:p>
    <w:p>
      <w:pPr>
        <w:pStyle w:val="2"/>
        <w:bidi w:val="0"/>
        <w:rPr>
          <w:rFonts w:hint="eastAsia" w:ascii="等线" w:hAnsi="等线" w:eastAsia="等线" w:cs="等线"/>
        </w:rPr>
      </w:pPr>
      <w:r>
        <w:rPr>
          <w:rFonts w:hint="eastAsia" w:ascii="等线" w:hAnsi="等线" w:eastAsia="等线" w:cs="等线"/>
          <w:lang w:val="en-US" w:eastAsia="zh-CN"/>
        </w:rPr>
        <w:t>四、</w:t>
      </w:r>
      <w:r>
        <w:rPr>
          <w:rFonts w:hint="eastAsia" w:ascii="等线" w:hAnsi="等线" w:eastAsia="等线" w:cs="等线"/>
        </w:rPr>
        <w:t>结论</w:t>
      </w:r>
    </w:p>
    <w:p>
      <w:pPr>
        <w:bidi w:val="0"/>
        <w:ind w:firstLine="420" w:firstLineChars="0"/>
        <w:rPr>
          <w:rFonts w:hint="eastAsia" w:ascii="等线" w:hAnsi="等线" w:eastAsia="等线" w:cs="等线"/>
        </w:rPr>
      </w:pPr>
      <w:r>
        <w:rPr>
          <w:rFonts w:hint="eastAsia" w:ascii="等线" w:hAnsi="等线" w:eastAsia="等线" w:cs="等线"/>
        </w:rPr>
        <w:t>在数字化时代，人工智能（AI）技术的迅猛发展正在深刻地重塑商业模式，为企业带来了前所未有的创新机遇。本报告通过深入分析AI在商业模式创新中的应用，揭示了AI技术如何通过提高效率、降低成本和推动个性化服务的发展，为企业开辟了新的增长路径。同时，报告也强调了在追求商业利益的同时，必须重视AI技术应用中的商业伦理问题，如数据隐私、算法偏见和责任归属等。</w:t>
      </w:r>
    </w:p>
    <w:p>
      <w:pPr>
        <w:bidi w:val="0"/>
        <w:ind w:firstLine="420" w:firstLineChars="0"/>
        <w:rPr>
          <w:rFonts w:hint="eastAsia" w:ascii="等线" w:hAnsi="等线" w:eastAsia="等线" w:cs="等线"/>
        </w:rPr>
      </w:pPr>
      <w:r>
        <w:rPr>
          <w:rFonts w:hint="eastAsia" w:ascii="等线" w:hAnsi="等线" w:eastAsia="等线" w:cs="等线"/>
        </w:rPr>
        <w:t>通过案例研究，我们看到了AI技术在优化供应链管理、提升用户体验等方面的显著成效，同时也注意到了在数据处理和算法决策中可能出现的伦理风险。这些案例不仅展示了AI技术的巨大潜力，也提醒我们在技术应用中必须坚守伦理原则，确保技术的健康发展。</w:t>
      </w:r>
    </w:p>
    <w:p>
      <w:pPr>
        <w:bidi w:val="0"/>
        <w:ind w:firstLine="420" w:firstLineChars="0"/>
        <w:rPr>
          <w:rFonts w:hint="eastAsia" w:ascii="等线" w:hAnsi="等线" w:eastAsia="等线" w:cs="等线"/>
        </w:rPr>
      </w:pPr>
      <w:r>
        <w:rPr>
          <w:rFonts w:hint="eastAsia" w:ascii="等线" w:hAnsi="等线" w:eastAsia="等线" w:cs="等线"/>
        </w:rPr>
        <w:t>报告提出的伦理框架和对策建议，为企业如何在AI时代保持竞争力同时遵守商业伦理提供了指导。企业需要建立健全的伦理审查机制，加强伦理教育和培训，制定明确的政策和法规，并推动国际合作，以确保AI技术的应用既能带来商业价值，又能维护社会伦理和法律标准。</w:t>
      </w:r>
    </w:p>
    <w:p>
      <w:pPr>
        <w:bidi w:val="0"/>
        <w:ind w:firstLine="420" w:firstLineChars="0"/>
        <w:rPr>
          <w:rFonts w:hint="eastAsia" w:ascii="等线" w:hAnsi="等线" w:eastAsia="等线" w:cs="等线"/>
        </w:rPr>
      </w:pPr>
      <w:r>
        <w:rPr>
          <w:rFonts w:hint="eastAsia" w:ascii="等线" w:hAnsi="等线" w:eastAsia="等线" w:cs="等线"/>
        </w:rPr>
        <w:t>总之，人工智能对商业模式创新的影响是深远和复杂的。企业必须在充分利用AI技术带来的机遇的同时，积极应对伦理挑战，确保技术的应用符合社会伦理和法律要求。只有这样，企业才能在AI时代中实现可持续发展，为社会创造更大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311BF0"/>
    <w:multiLevelType w:val="singleLevel"/>
    <w:tmpl w:val="F9311BF0"/>
    <w:lvl w:ilvl="0" w:tentative="0">
      <w:start w:val="1"/>
      <w:numFmt w:val="decimal"/>
      <w:lvlText w:val="%1."/>
      <w:lvlJc w:val="left"/>
      <w:pPr>
        <w:ind w:left="425" w:hanging="425"/>
      </w:pPr>
      <w:rPr>
        <w:rFonts w:hint="default"/>
      </w:rPr>
    </w:lvl>
  </w:abstractNum>
  <w:abstractNum w:abstractNumId="1">
    <w:nsid w:val="FE8CEBD6"/>
    <w:multiLevelType w:val="singleLevel"/>
    <w:tmpl w:val="FE8CEBD6"/>
    <w:lvl w:ilvl="0" w:tentative="0">
      <w:start w:val="1"/>
      <w:numFmt w:val="decimal"/>
      <w:lvlText w:val="%1."/>
      <w:lvlJc w:val="left"/>
      <w:pPr>
        <w:ind w:left="425" w:hanging="425"/>
      </w:pPr>
      <w:rPr>
        <w:rFonts w:hint="default"/>
      </w:rPr>
    </w:lvl>
  </w:abstractNum>
  <w:abstractNum w:abstractNumId="2">
    <w:nsid w:val="00DC62BF"/>
    <w:multiLevelType w:val="singleLevel"/>
    <w:tmpl w:val="00DC62BF"/>
    <w:lvl w:ilvl="0" w:tentative="0">
      <w:start w:val="1"/>
      <w:numFmt w:val="bullet"/>
      <w:lvlText w:val=""/>
      <w:lvlJc w:val="left"/>
      <w:pPr>
        <w:ind w:left="420" w:hanging="420"/>
      </w:pPr>
      <w:rPr>
        <w:rFonts w:hint="default" w:ascii="Wingdings" w:hAnsi="Wingdings"/>
      </w:rPr>
    </w:lvl>
  </w:abstractNum>
  <w:abstractNum w:abstractNumId="3">
    <w:nsid w:val="23A5B442"/>
    <w:multiLevelType w:val="singleLevel"/>
    <w:tmpl w:val="23A5B442"/>
    <w:lvl w:ilvl="0" w:tentative="0">
      <w:start w:val="1"/>
      <w:numFmt w:val="decimal"/>
      <w:lvlText w:val="%1."/>
      <w:lvlJc w:val="left"/>
      <w:pPr>
        <w:ind w:left="425" w:hanging="425"/>
      </w:pPr>
      <w:rPr>
        <w:rFonts w:hint="default"/>
      </w:rPr>
    </w:lvl>
  </w:abstractNum>
  <w:abstractNum w:abstractNumId="4">
    <w:nsid w:val="2BD34052"/>
    <w:multiLevelType w:val="singleLevel"/>
    <w:tmpl w:val="2BD34052"/>
    <w:lvl w:ilvl="0" w:tentative="0">
      <w:start w:val="3"/>
      <w:numFmt w:val="chineseCounting"/>
      <w:suff w:val="nothing"/>
      <w:lvlText w:val="%1、"/>
      <w:lvlJc w:val="left"/>
      <w:rPr>
        <w:rFonts w:hint="eastAsia"/>
      </w:rPr>
    </w:lvl>
  </w:abstractNum>
  <w:abstractNum w:abstractNumId="5">
    <w:nsid w:val="7B01825D"/>
    <w:multiLevelType w:val="singleLevel"/>
    <w:tmpl w:val="7B01825D"/>
    <w:lvl w:ilvl="0" w:tentative="0">
      <w:start w:val="1"/>
      <w:numFmt w:val="decimal"/>
      <w:lvlText w:val="%1."/>
      <w:lvlJc w:val="left"/>
      <w:pPr>
        <w:ind w:left="425" w:hanging="425"/>
      </w:pPr>
      <w:rPr>
        <w:rFont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jYmY4ZWU3ODdlNDIwNjM0MzUxMTcxYzEzMmQwOWEifQ=="/>
  </w:docVars>
  <w:rsids>
    <w:rsidRoot w:val="2C395F05"/>
    <w:rsid w:val="00645991"/>
    <w:rsid w:val="037E32D7"/>
    <w:rsid w:val="049E2DF5"/>
    <w:rsid w:val="058825F3"/>
    <w:rsid w:val="0EA87391"/>
    <w:rsid w:val="0F9D4A1B"/>
    <w:rsid w:val="101C1DE4"/>
    <w:rsid w:val="16A36DBB"/>
    <w:rsid w:val="1E71779F"/>
    <w:rsid w:val="1E967206"/>
    <w:rsid w:val="1F43009E"/>
    <w:rsid w:val="24BB1774"/>
    <w:rsid w:val="26C977EE"/>
    <w:rsid w:val="2C395F05"/>
    <w:rsid w:val="2F0D7070"/>
    <w:rsid w:val="30393E95"/>
    <w:rsid w:val="30717AD3"/>
    <w:rsid w:val="331D184C"/>
    <w:rsid w:val="3569521C"/>
    <w:rsid w:val="35725E7F"/>
    <w:rsid w:val="386473A8"/>
    <w:rsid w:val="40EF4827"/>
    <w:rsid w:val="440305EA"/>
    <w:rsid w:val="4734568A"/>
    <w:rsid w:val="4D203FBB"/>
    <w:rsid w:val="4FAE3B00"/>
    <w:rsid w:val="51E97071"/>
    <w:rsid w:val="5C9A5B38"/>
    <w:rsid w:val="5CE43DCE"/>
    <w:rsid w:val="657B402C"/>
    <w:rsid w:val="6B8D6867"/>
    <w:rsid w:val="7157594D"/>
    <w:rsid w:val="73200112"/>
    <w:rsid w:val="753F32E7"/>
    <w:rsid w:val="75CD4430"/>
    <w:rsid w:val="77503AF8"/>
    <w:rsid w:val="77996CC0"/>
    <w:rsid w:val="796432FD"/>
    <w:rsid w:val="7A8D23E0"/>
    <w:rsid w:val="7C501917"/>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4791</Words>
  <Characters>4953</Characters>
  <Lines>0</Lines>
  <Paragraphs>0</Paragraphs>
  <TotalTime>38</TotalTime>
  <ScaleCrop>false</ScaleCrop>
  <LinksUpToDate>false</LinksUpToDate>
  <CharactersWithSpaces>4989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2024-06-09T15:50:00Z</dcterms:created>
  <dc:creator>阿菇</dc:creator>
  <cp:lastModifiedBy>阿菇</cp:lastModifiedBy>
  <dcterms:modified xsi:type="dcterms:W3CDTF">2024-06-09T16:42:00Z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A3C5D66D7B38473D921A4A6E2AC3B41A_13</vt:lpwstr>
  </property>
</Properties>
</file>