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ascii="宋体" w:hAnsi="宋体" w:eastAsia="宋体" w:cs="宋体"/>
          <w:sz w:val="24"/>
          <w:szCs w:val="24"/>
          <w:lang w:val="en-US" w:eastAsia="zh-CN"/>
        </w:rPr>
      </w:pPr>
      <w:r>
        <w:rPr>
          <w:rFonts w:hint="default"/>
        </w:rPr>
        <w:t>新质生产力：推动高质量发展的引擎</w:t>
      </w:r>
      <w:bookmarkStart w:id="0" w:name="_GoBack"/>
      <w:bookmarkEnd w:id="0"/>
    </w:p>
    <w:p>
      <w:pPr>
        <w:pStyle w:val="4"/>
        <w:bidi w:val="0"/>
      </w:pPr>
      <w:r>
        <w:rPr>
          <w:rFonts w:hint="eastAsia"/>
          <w:lang w:val="en-US" w:eastAsia="zh-CN"/>
        </w:rPr>
        <w:t>一、</w:t>
      </w:r>
      <w:r>
        <w:rPr>
          <w:rFonts w:hint="default"/>
        </w:rPr>
        <w:t>摘要</w:t>
      </w:r>
    </w:p>
    <w:p>
      <w:pPr>
        <w:bidi w:val="0"/>
        <w:spacing w:line="360" w:lineRule="auto"/>
        <w:ind w:firstLine="420" w:firstLineChars="0"/>
        <w:jc w:val="left"/>
        <w:rPr>
          <w:rFonts w:hint="default"/>
          <w:sz w:val="24"/>
          <w:szCs w:val="24"/>
        </w:rPr>
      </w:pPr>
      <w:r>
        <w:rPr>
          <w:rFonts w:hint="default"/>
          <w:sz w:val="24"/>
          <w:szCs w:val="24"/>
        </w:rPr>
        <w:t>在新时代，高质量发展成为主旋律，习近平强调发展新质生产力是推动高质量发展的内在要求。本文探讨新质生产力的概念、特点以及推动其发展的关键措施，包括科技创新、产业升级、绿色发展、体制机制创新和人才工作机制。</w:t>
      </w:r>
    </w:p>
    <w:p>
      <w:pPr>
        <w:pStyle w:val="3"/>
        <w:bidi w:val="0"/>
        <w:rPr>
          <w:rFonts w:hint="default"/>
        </w:rPr>
      </w:pPr>
      <w:r>
        <w:rPr>
          <w:rFonts w:hint="eastAsia"/>
          <w:lang w:val="en-US" w:eastAsia="zh-CN"/>
        </w:rPr>
        <w:t>二、</w:t>
      </w:r>
      <w:r>
        <w:rPr>
          <w:rFonts w:hint="default"/>
        </w:rPr>
        <w:t>关键词</w:t>
      </w:r>
    </w:p>
    <w:p>
      <w:pPr>
        <w:bidi w:val="0"/>
        <w:spacing w:line="360" w:lineRule="auto"/>
        <w:ind w:firstLine="420" w:firstLineChars="0"/>
        <w:jc w:val="left"/>
        <w:rPr>
          <w:rFonts w:hint="default"/>
          <w:sz w:val="24"/>
          <w:szCs w:val="24"/>
        </w:rPr>
      </w:pPr>
      <w:r>
        <w:rPr>
          <w:rFonts w:hint="default"/>
          <w:sz w:val="24"/>
          <w:szCs w:val="24"/>
        </w:rPr>
        <w:t>新质生产力、高质量发展、科技创新、产业升级、绿色发展、体制机制创新、人才工作机制</w:t>
      </w:r>
    </w:p>
    <w:p>
      <w:pPr>
        <w:pStyle w:val="3"/>
        <w:bidi w:val="0"/>
      </w:pPr>
      <w:r>
        <w:rPr>
          <w:rFonts w:hint="eastAsia"/>
          <w:lang w:val="en-US" w:eastAsia="zh-CN"/>
        </w:rPr>
        <w:t>三、</w:t>
      </w:r>
      <w:r>
        <w:rPr>
          <w:rFonts w:hint="default"/>
        </w:rPr>
        <w:t>正文</w:t>
      </w:r>
    </w:p>
    <w:p>
      <w:pPr>
        <w:pStyle w:val="4"/>
        <w:bidi w:val="0"/>
      </w:pPr>
      <w:r>
        <w:rPr>
          <w:rFonts w:hint="default"/>
        </w:rPr>
        <w:t>（一）新质生产力的概念和重要性</w:t>
      </w:r>
    </w:p>
    <w:p>
      <w:pPr>
        <w:bidi w:val="0"/>
        <w:spacing w:line="360" w:lineRule="auto"/>
        <w:ind w:firstLine="420" w:firstLineChars="0"/>
        <w:jc w:val="left"/>
        <w:rPr>
          <w:rFonts w:hint="default"/>
          <w:sz w:val="24"/>
          <w:szCs w:val="24"/>
        </w:rPr>
      </w:pPr>
      <w:r>
        <w:rPr>
          <w:rFonts w:hint="default"/>
          <w:sz w:val="24"/>
          <w:szCs w:val="24"/>
        </w:rPr>
        <w:t>新质生产力是指在新时代背景下，以创新为主导，摆脱传统经济增长方式和生产力发展路径，具有高科技、高效能、高质量特征的先进生产力质态。它是由技术革命性突破、生产要素创新性配置、产业深度转型升级所催生，以劳动者、劳动资料、劳动对象及其优化组合的跃升为基本内涵，以全要素生产率大幅提升为核心标志。新质生产力的发展，是推动社会进步和经济高质量发展的根本动力。</w:t>
      </w:r>
    </w:p>
    <w:p>
      <w:pPr>
        <w:pStyle w:val="4"/>
        <w:bidi w:val="0"/>
        <w:rPr>
          <w:rFonts w:hint="default"/>
        </w:rPr>
      </w:pPr>
      <w:r>
        <w:rPr>
          <w:rFonts w:hint="default"/>
        </w:rPr>
        <w:t>（二）推动新质生产力发展的关键措施</w:t>
      </w:r>
    </w:p>
    <w:p>
      <w:pPr>
        <w:bidi w:val="0"/>
        <w:spacing w:line="360" w:lineRule="auto"/>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a. 科技创新</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科技创新作为新质生产力发展的核心，承载着推动经济结构转型和产业升级的重任。在新时代的背景下，原创性和颠覆性科技创新尤为重要，它们不仅是新产业、新模式、新动能形成的关键，更是实现国家高水平科技自立自强的基石。</w:t>
      </w:r>
    </w:p>
    <w:p>
      <w:pPr>
        <w:bidi w:val="0"/>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原创性科技创新指的是那些能够开辟全新研究领域或根本改变现有技术路径的创新活动。这类创新往往需要深厚的科学理论作为支撑，以及持续的研究投入和人才培养。颠覆性科技创新则指通过技术手段，能够在短时间内彻底改变某一行业或市场格局的创新。这种创新往往具有破坏性，因为它会使旧的技术或产品迅速过时。</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促进这两种形式的科技创新，需要构建一个良好的创新生态系统。这包括但不限于：确保充足的研发资金支持，建立与国际先进水平接轨的科研机构，以及提供一个鼓励创新和容忍失败的文化环境。同时，政府和企业应当加强合作，通过政策引导和市场激励，推动科技成果的转化应用。</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此外，高水平科技自立自强不仅仅是技术层面的自主，更是在关键核心技术领域实现自主可控。这要求我们不断突破关键核心技术的瓶颈，加强知识产权保护，以及提升国际竞争力。</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综上所述，科技创新是推动新质生产力发展的核心动力。通过加强原创性、颠覆性科技创新，我们能够为国家的经济发展注入新的活力，为实现高水平科技自立自强奠定坚实的基础。</w:t>
      </w:r>
    </w:p>
    <w:p>
      <w:pPr>
        <w:bidi w:val="0"/>
        <w:spacing w:line="360" w:lineRule="auto"/>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b. 产业升级</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产业升级是国家经济发展的关键环节，它直接关系到一个国家或地区的竞争力和可持续发展能力。科技创新成果的转化为产业升级提供了动力和方向。通过将科技创新成果应用到具体产业和产业链上，可以有效推动产业的深度转型升级，培育新兴产业，并完善现代化产业体系。</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产业升级过程中，首先需要识别和发展那些具有高成长性和高附加值的产业。这些产业往往是科技进步最快、市场需求最旺盛的领域。例如，新能源、新材料、生物医药、信息技术等行业，都是当前和未来产业升级的重点领域。其次，要加强产业链的整合和优化，提高产业链的价值链水平。这不仅包括提升单个企业的技术水平和产品质量，还包括通过整合上下游产业链，形成更加紧密的产业集群。</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外，产业升级还需要政府的政策支持和引导。政府可以通过制定优惠政策、提供税收减免、增加研发投入等措施，激励企业进行技术创新和产业升级。同时，政府还应当加强市场监管，打击不正当竞争，为公平竞争的市场环境提供保障。</w:t>
      </w:r>
    </w:p>
    <w:p>
      <w:pPr>
        <w:bidi w:val="0"/>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产业升级是一个系统工程，需要多方面的协同合作。除了企业自身的努力外，还需要科研机构提供技术支持，金融机构提供资金支持，教育机构培养人才支持，以及政府部门提供政策支持。只有各方面力量的共同努力，才能推动产业升级取得实质性进展，为国家的经济发展注入新的活力。</w:t>
      </w:r>
    </w:p>
    <w:p>
      <w:pPr>
        <w:bidi w:val="0"/>
        <w:spacing w:line="360" w:lineRule="auto"/>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c. 绿色发展</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绿色发展作为新质生产力的重要特征，体现了现代经济发展中对环境保护和资源可持续利用的高度重视。新质生产力不仅追求经济效益，更强调生态效益，致力于实现经济发展与环境保护的和谐共生。</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推动绿色发展的过程中，我们必须坚持绿色低碳的发展理念，将绿色转型作为发展新质生产力的重要途径。这意味着在生产过程中，要大力推广清洁能源的使用，减少化石能源的依赖，降低温室气体排放。同时，应加强对环境友好型技术的研发和应用，如节能减排技术、污染控制技术、资源循环利用技术等，以提高资源使用效率，减少对自然环境的破坏。</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外，绿色发展还要求我们在城市规划、产业布局、交通出行等方面，都要遵循绿色发展的原则。例如，优化城市空间布局，发展公共交通系统，推广绿色建筑，以及鼓励绿色消费等。这些措施不仅能够改善人民的生活质量，还能促进经济的可持续发展。</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实现碳达峰碳中和的目标，我们还需要制定具体的行动计划和政策措施。这包括建立碳排放权交易市场，推动碳税制度的建立，以及制定各行各业的碳减排标准。通过这些政策工具，可以有效地引导企业和个人减少碳排放，加快绿色转型的步伐。</w:t>
      </w:r>
    </w:p>
    <w:p>
      <w:pPr>
        <w:bidi w:val="0"/>
        <w:spacing w:line="360" w:lineRule="auto"/>
        <w:ind w:firstLine="420" w:firstLineChars="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总之，绿色发展是新质生产力的内在要求，也是实现高质量发展的必由之路。我们必须坚定不移地推进绿色发展，加快发展方式的绿色转型，为建设美丽中国和实现可持续发展目标作出积极贡献</w:t>
      </w:r>
      <w:r>
        <w:rPr>
          <w:rFonts w:hint="eastAsia" w:asciiTheme="minorEastAsia" w:hAnsiTheme="minorEastAsia" w:eastAsiaTheme="minorEastAsia" w:cstheme="minorEastAsia"/>
          <w:sz w:val="24"/>
          <w:szCs w:val="24"/>
          <w:lang w:eastAsia="zh-CN"/>
        </w:rPr>
        <w:t>。</w:t>
      </w:r>
    </w:p>
    <w:p>
      <w:pPr>
        <w:bidi w:val="0"/>
        <w:spacing w:line="360" w:lineRule="auto"/>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d. 体制机制创新</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体制机制创新是新质生产力发展的基础，它涉及到经济、政治、社会等多个层面的深刻变革。为了保障新质生产力的健康发展，必须对现有的体制机制进行全面的审视和调整，确保生产关系与生产力发展的要求相适应。</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经济体制的创新应当着重于市场机制的完善和企业制度的改革。市场机制的完善意味着要进一步放开市场准入，激发市场主体的活力，同时加强反垄断和公平竞争的法律法规，保护消费者权益。企业制度的改革则需要强化企业的内部治理结构，提高管理效率和透明度，促进企业的可持续发展。</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次，政治体制的创新应当强调法治的建设和政府职能的转变。法治建设是提高治理能力的关键，需要建立健全法律体系，确保法律的公正执行。政府职能的转变则要求政府更多地发挥服务和监管的作用，而不是直接干预市场。</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再次，社会体制的创新需要关注社会保障体系的完善和社会治理的创新。社会保障体系的完善可以减少社会不平等，增强社会的凝聚力。社会治理的创新则需要探索更加有效的社会参与机制，提高公民的参与意识和能力。</w:t>
      </w:r>
    </w:p>
    <w:p>
      <w:pPr>
        <w:bidi w:val="0"/>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最后，体制机制创新还需要强化文化体制的改革。文化体制的改革不仅仅是提高文化产品的质量和多样性，更重要的是要培育和弘扬社会主义核心价值观，提高全民族的文化素质和创新能力。</w:t>
      </w:r>
    </w:p>
    <w:p>
      <w:pPr>
        <w:bidi w:val="0"/>
        <w:spacing w:line="360" w:lineRule="auto"/>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e. 人才工作机制创新</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新质生产力的发展中，人才无疑是最宝贵的资源。一个国家或地区的创新能力和竞争力，很大程度上取决于其人才的质量和结构。因此，创新人才工作机制，建立一个高效的人才培养、引进、使用和流动体系，对于推动新质生产力的发展至关重要。</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教育体系的改革是人才工作机制创新的基础。我们需要构建一个与国际接轨的教育体系，注重基础教育和终身教育的结合，强化创新思维和实践能力的培养。同时，高等教育和职业教育应更加紧密地与产业需求对接，提高教育的针对性和实用性。</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次，科技创新体系的完善也是人才工作机制创新的关键。需要建立一个开放的科研环境，鼓励科研人员进行跨学科和跨领域的合作，同时为他们提供充足的研究资金和先进的研究设施。此外，还应当加强与国际科研机构的交流合作，吸引更多的海外高层次人才。</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再次，企业和市场对人才的使用和流动机制也需要创新。企业应当建立更加灵活的人才使用和激励机制，根据市场变化和业务发展需要，及时调整人才结构和发展策略。同时，政府应当通过政策引导，促进人才的合理流动，避免人才资源的浪费。</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最后，人才工作机制的创新还需要一个公平竞争的社会环境。这意味着要消除对人才的各种不合理限制，如户籍、性别、年龄等方面的限制，真正实现人才的自由流动和公平竞争。</w:t>
      </w:r>
    </w:p>
    <w:p>
      <w:pPr>
        <w:bidi w:val="0"/>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综上所述，人才工作机制的创新是新质生产力发展的关键。只有通过畅通教育、科技、人才的良性循环，完善人才培养、引进、使用、流动的工作机制，才能为新质生产力的发展提供坚实的人才支持。</w:t>
      </w:r>
    </w:p>
    <w:p>
      <w:pPr>
        <w:pStyle w:val="3"/>
        <w:bidi w:val="0"/>
        <w:rPr>
          <w:rFonts w:hint="eastAsia" w:eastAsia="黑体"/>
          <w:lang w:eastAsia="zh-CN"/>
        </w:rPr>
      </w:pPr>
      <w:r>
        <w:rPr>
          <w:rFonts w:hint="eastAsia"/>
          <w:lang w:val="en-US" w:eastAsia="zh-CN"/>
        </w:rPr>
        <w:t>四、</w:t>
      </w:r>
      <w:r>
        <w:rPr>
          <w:rFonts w:hint="default"/>
        </w:rPr>
        <w:t>参考文献</w:t>
      </w:r>
    </w:p>
    <w:p>
      <w:pPr>
        <w:numPr>
          <w:ilvl w:val="0"/>
          <w:numId w:val="1"/>
        </w:numPr>
        <w:bidi w:val="0"/>
        <w:ind w:left="420" w:leftChars="0" w:hanging="420" w:firstLineChars="0"/>
      </w:pPr>
      <w:r>
        <w:rPr>
          <w:rFonts w:hint="default"/>
        </w:rPr>
        <w:t>习近平. (2024). 发展新质生产力是推动高质量发展的内在要求和重要着力点. 《求是》</w:t>
      </w: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0584B"/>
    <w:multiLevelType w:val="singleLevel"/>
    <w:tmpl w:val="AF80584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jYmY4ZWU3ODdlNDIwNjM0MzUxMTcxYzEzMmQwOWEifQ=="/>
  </w:docVars>
  <w:rsids>
    <w:rsidRoot w:val="49F327FB"/>
    <w:rsid w:val="02DC775D"/>
    <w:rsid w:val="03321D76"/>
    <w:rsid w:val="096D3B08"/>
    <w:rsid w:val="0C566AD6"/>
    <w:rsid w:val="112453F4"/>
    <w:rsid w:val="144C6C47"/>
    <w:rsid w:val="17125CEF"/>
    <w:rsid w:val="1BC5023D"/>
    <w:rsid w:val="1DE63A32"/>
    <w:rsid w:val="1FA616CA"/>
    <w:rsid w:val="20790211"/>
    <w:rsid w:val="23FF75FB"/>
    <w:rsid w:val="299327C4"/>
    <w:rsid w:val="343E592B"/>
    <w:rsid w:val="372E2279"/>
    <w:rsid w:val="3D803103"/>
    <w:rsid w:val="45440EBA"/>
    <w:rsid w:val="45CF0A60"/>
    <w:rsid w:val="46B06807"/>
    <w:rsid w:val="497C7009"/>
    <w:rsid w:val="49F327FB"/>
    <w:rsid w:val="4ACE3700"/>
    <w:rsid w:val="4B0C4228"/>
    <w:rsid w:val="4C7C7F92"/>
    <w:rsid w:val="50E46C80"/>
    <w:rsid w:val="561F12B3"/>
    <w:rsid w:val="5898534D"/>
    <w:rsid w:val="58FC3B2E"/>
    <w:rsid w:val="5E451BA8"/>
    <w:rsid w:val="6DE94229"/>
    <w:rsid w:val="75A60C51"/>
    <w:rsid w:val="764F3ACF"/>
    <w:rsid w:val="76BF7BF2"/>
    <w:rsid w:val="7F797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3196</Words>
  <Characters>3214</Characters>
  <Lines>0</Lines>
  <Paragraphs>0</Paragraphs>
  <TotalTime>32</TotalTime>
  <ScaleCrop>false</ScaleCrop>
  <LinksUpToDate>false</LinksUpToDate>
  <CharactersWithSpaces>3223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2024-06-13T13:21:00Z</dcterms:created>
  <dc:creator>阿菇</dc:creator>
  <cp:lastModifiedBy>阿菇</cp:lastModifiedBy>
  <dcterms:modified xsi:type="dcterms:W3CDTF">2024-06-13T14:01:13Z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8334209619304FF09848A4651F1E8D38_11</vt:lpwstr>
  </property>
</Properties>
</file>