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DC9F1" w14:textId="77777777" w:rsidR="00C13B9C" w:rsidRPr="00C13B9C" w:rsidRDefault="00C13B9C" w:rsidP="00C13B9C">
      <w:pPr>
        <w:spacing w:after="240" w:line="276" w:lineRule="auto"/>
        <w:ind w:firstLine="850"/>
        <w:jc w:val="both"/>
        <w:rPr>
          <w:rFonts w:cs="Times New Roman"/>
        </w:rPr>
      </w:pPr>
      <w:r w:rsidRPr="00C13B9C">
        <w:rPr>
          <w:rFonts w:cs="Times New Roman"/>
          <w:b/>
          <w:bCs/>
        </w:rPr>
        <w:t>1. Explique a função principal dos gêneros do discurso em nossa comunicação cotidiana.</w:t>
      </w:r>
    </w:p>
    <w:p w14:paraId="2908EE01" w14:textId="77777777" w:rsidR="00C13B9C" w:rsidRPr="00C13B9C" w:rsidRDefault="00C13B9C" w:rsidP="00C13B9C">
      <w:pPr>
        <w:spacing w:after="240" w:line="276" w:lineRule="auto"/>
        <w:ind w:firstLine="850"/>
        <w:jc w:val="both"/>
        <w:rPr>
          <w:rFonts w:cs="Times New Roman"/>
        </w:rPr>
      </w:pPr>
      <w:r w:rsidRPr="00C13B9C">
        <w:rPr>
          <w:rFonts w:cs="Times New Roman"/>
        </w:rPr>
        <w:t>Os gêneros do discurso têm como principal função organizar e orientar a comunicação nas diferentes situações sociais do cotidiano. Cada gênero possui características específicas de linguagem, estrutura, finalidade e contexto de uso, permitindo que os interlocutores compreendam mais facilmente a mensagem transmitida. Dessa forma, os gêneros ajudam a adequar a comunicação ao objetivo pretendido, ao público e ao ambiente em que ocorre a interação.</w:t>
      </w:r>
    </w:p>
    <w:p w14:paraId="569F72D4" w14:textId="77777777" w:rsidR="00C13B9C" w:rsidRPr="00C13B9C" w:rsidRDefault="00C13B9C" w:rsidP="00C13B9C">
      <w:pPr>
        <w:spacing w:after="240" w:line="276" w:lineRule="auto"/>
        <w:ind w:firstLine="850"/>
        <w:jc w:val="both"/>
        <w:rPr>
          <w:rFonts w:cs="Times New Roman"/>
        </w:rPr>
      </w:pPr>
      <w:r w:rsidRPr="00C13B9C">
        <w:rPr>
          <w:rFonts w:cs="Times New Roman"/>
        </w:rPr>
        <w:t>No cotidiano, utilizamos constantemente diversos gêneros discursivos, como conversas informais, mensagens de celular, e-mails, notícias, propagandas, receitas, entrevistas e discursos. Cada um deles atende a uma necessidade comunicativa específica. Uma notícia, por exemplo, busca informar; já uma propaganda procura persuadir o consumidor.</w:t>
      </w:r>
    </w:p>
    <w:p w14:paraId="3E052062" w14:textId="77777777" w:rsidR="00C13B9C" w:rsidRPr="00C13B9C" w:rsidRDefault="00C13B9C" w:rsidP="00C13B9C">
      <w:pPr>
        <w:spacing w:after="240" w:line="276" w:lineRule="auto"/>
        <w:ind w:firstLine="850"/>
        <w:jc w:val="both"/>
        <w:rPr>
          <w:rFonts w:cs="Times New Roman"/>
        </w:rPr>
      </w:pPr>
      <w:r w:rsidRPr="00C13B9C">
        <w:rPr>
          <w:rFonts w:cs="Times New Roman"/>
        </w:rPr>
        <w:t>Assim, os gêneros do discurso são fundamentais para a interação social, pois tornam a comunicação mais eficiente, organizada e compreensível, facilitando a troca de informações e a convivência em sociedade.</w:t>
      </w:r>
    </w:p>
    <w:p w14:paraId="65B8229F" w14:textId="3046075C" w:rsidR="00C13B9C" w:rsidRPr="00C13B9C" w:rsidRDefault="00C13B9C" w:rsidP="00C13B9C">
      <w:pPr>
        <w:spacing w:after="240" w:line="276" w:lineRule="auto"/>
        <w:ind w:firstLine="850"/>
        <w:jc w:val="both"/>
        <w:rPr>
          <w:rFonts w:cs="Times New Roman"/>
        </w:rPr>
      </w:pPr>
    </w:p>
    <w:p w14:paraId="6415117D" w14:textId="77777777" w:rsidR="00C13B9C" w:rsidRPr="00C13B9C" w:rsidRDefault="00C13B9C" w:rsidP="00C13B9C">
      <w:pPr>
        <w:spacing w:after="240" w:line="276" w:lineRule="auto"/>
        <w:ind w:firstLine="850"/>
        <w:jc w:val="both"/>
        <w:rPr>
          <w:rFonts w:cs="Times New Roman"/>
        </w:rPr>
      </w:pPr>
      <w:r w:rsidRPr="00C13B9C">
        <w:rPr>
          <w:rFonts w:cs="Times New Roman"/>
          <w:b/>
          <w:bCs/>
        </w:rPr>
        <w:t>2. Diferencie a coesão referencial da coesão sequencial em um texto curto.</w:t>
      </w:r>
    </w:p>
    <w:p w14:paraId="174CDF8D" w14:textId="77777777" w:rsidR="00C13B9C" w:rsidRPr="00C13B9C" w:rsidRDefault="00C13B9C" w:rsidP="00C13B9C">
      <w:pPr>
        <w:spacing w:after="240" w:line="276" w:lineRule="auto"/>
        <w:ind w:firstLine="850"/>
        <w:jc w:val="both"/>
        <w:rPr>
          <w:rFonts w:cs="Times New Roman"/>
        </w:rPr>
      </w:pPr>
      <w:r w:rsidRPr="00C13B9C">
        <w:rPr>
          <w:rFonts w:cs="Times New Roman"/>
        </w:rPr>
        <w:t>A coesão textual é responsável pela ligação entre as partes de um texto, garantindo sua unidade e clareza. Entre os tipos de coesão, destacam-se a coesão referencial e a coesão sequencial.</w:t>
      </w:r>
    </w:p>
    <w:p w14:paraId="7B28D05A" w14:textId="77777777" w:rsidR="00C13B9C" w:rsidRPr="00C13B9C" w:rsidRDefault="00C13B9C" w:rsidP="00C13B9C">
      <w:pPr>
        <w:spacing w:after="240" w:line="276" w:lineRule="auto"/>
        <w:ind w:firstLine="850"/>
        <w:jc w:val="both"/>
        <w:rPr>
          <w:rFonts w:cs="Times New Roman"/>
        </w:rPr>
      </w:pPr>
      <w:r w:rsidRPr="00C13B9C">
        <w:rPr>
          <w:rFonts w:cs="Times New Roman"/>
        </w:rPr>
        <w:t>A coesão referencial ocorre quando um termo é retomado ou substituído por outro elemento linguístico, evitando repetições excessivas e contribuindo para a continuidade textual. Isso pode ocorrer por meio de pronomes, sinônimos ou expressões equivalentes. Exemplo: “Maria chegou cedo. Ela estava animada para a apresentação.” O pronome “ela” retoma o termo “Maria”.</w:t>
      </w:r>
    </w:p>
    <w:p w14:paraId="67CE0C5F" w14:textId="77777777" w:rsidR="00C13B9C" w:rsidRPr="00C13B9C" w:rsidRDefault="00C13B9C" w:rsidP="00C13B9C">
      <w:pPr>
        <w:spacing w:after="240" w:line="276" w:lineRule="auto"/>
        <w:ind w:firstLine="850"/>
        <w:jc w:val="both"/>
        <w:rPr>
          <w:rFonts w:cs="Times New Roman"/>
        </w:rPr>
      </w:pPr>
      <w:r w:rsidRPr="00C13B9C">
        <w:rPr>
          <w:rFonts w:cs="Times New Roman"/>
        </w:rPr>
        <w:t>Já a coesão sequencial está relacionada ao encadeamento das ideias e à progressão do texto. Ela ocorre por meio de conectivos e expressões que estabelecem relações de tempo, causa, consequência, oposição ou conclusão entre as partes do texto. Exemplo: “João estudou bastante, portanto conseguiu um bom resultado.” O conectivo “portanto” estabelece uma relação de consequência.</w:t>
      </w:r>
    </w:p>
    <w:p w14:paraId="66BD8621" w14:textId="77777777" w:rsidR="00C13B9C" w:rsidRPr="00C13B9C" w:rsidRDefault="00C13B9C" w:rsidP="00C13B9C">
      <w:pPr>
        <w:spacing w:after="240" w:line="276" w:lineRule="auto"/>
        <w:ind w:firstLine="850"/>
        <w:jc w:val="both"/>
        <w:rPr>
          <w:rFonts w:cs="Times New Roman"/>
        </w:rPr>
      </w:pPr>
      <w:r w:rsidRPr="00C13B9C">
        <w:rPr>
          <w:rFonts w:cs="Times New Roman"/>
        </w:rPr>
        <w:t>Desse modo, enquanto a coesão referencial retoma elementos do texto, a coesão sequencial organiza o desenvolvimento lógico das ideias.</w:t>
      </w:r>
    </w:p>
    <w:p w14:paraId="0FCF963A" w14:textId="1A906381" w:rsidR="00C13B9C" w:rsidRPr="00C13B9C" w:rsidRDefault="00C13B9C" w:rsidP="00C13B9C">
      <w:pPr>
        <w:spacing w:after="240" w:line="276" w:lineRule="auto"/>
        <w:ind w:firstLine="850"/>
        <w:jc w:val="both"/>
        <w:rPr>
          <w:rFonts w:cs="Times New Roman"/>
        </w:rPr>
      </w:pPr>
    </w:p>
    <w:p w14:paraId="29C2FAAD" w14:textId="77777777" w:rsidR="00C13B9C" w:rsidRPr="00C13B9C" w:rsidRDefault="00C13B9C" w:rsidP="00C13B9C">
      <w:pPr>
        <w:spacing w:after="240" w:line="276" w:lineRule="auto"/>
        <w:ind w:firstLine="850"/>
        <w:jc w:val="both"/>
        <w:rPr>
          <w:rFonts w:cs="Times New Roman"/>
        </w:rPr>
      </w:pPr>
      <w:r w:rsidRPr="00C13B9C">
        <w:rPr>
          <w:rFonts w:cs="Times New Roman"/>
          <w:b/>
          <w:bCs/>
        </w:rPr>
        <w:t>3. Por que a coerência interna é necessária mesmo em gêneros que utilizam linguagem figurada, como a fábula?</w:t>
      </w:r>
    </w:p>
    <w:p w14:paraId="38177CE4" w14:textId="77777777" w:rsidR="00C13B9C" w:rsidRPr="00C13B9C" w:rsidRDefault="00C13B9C" w:rsidP="00C13B9C">
      <w:pPr>
        <w:spacing w:after="240" w:line="276" w:lineRule="auto"/>
        <w:ind w:firstLine="850"/>
        <w:jc w:val="both"/>
        <w:rPr>
          <w:rFonts w:cs="Times New Roman"/>
        </w:rPr>
      </w:pPr>
      <w:r w:rsidRPr="00C13B9C">
        <w:rPr>
          <w:rFonts w:cs="Times New Roman"/>
        </w:rPr>
        <w:t>A coerência interna é necessária em qualquer gênero textual porque garante que as ideias apresentadas façam sentido dentro do contexto da narrativa. Mesmo em gêneros que utilizam linguagem figurada, como a fábula, é importante que os acontecimentos, personagens e mensagens mantenham uma relação lógica entre si.</w:t>
      </w:r>
    </w:p>
    <w:p w14:paraId="781EF996" w14:textId="7F464FFB" w:rsidR="00C13B9C" w:rsidRPr="00C13B9C" w:rsidRDefault="00C13B9C" w:rsidP="00C13B9C">
      <w:pPr>
        <w:spacing w:after="240" w:line="276" w:lineRule="auto"/>
        <w:ind w:firstLine="850"/>
        <w:jc w:val="both"/>
        <w:rPr>
          <w:rFonts w:cs="Times New Roman"/>
        </w:rPr>
      </w:pPr>
      <w:r w:rsidRPr="00C13B9C">
        <w:rPr>
          <w:rFonts w:cs="Times New Roman"/>
        </w:rPr>
        <w:t xml:space="preserve">Na fábula, é comum que animais falem e ajam como seres humanos, o que representa um uso figurado da linguagem. Entretanto, mesmo com esses elementos imaginários, a narrativa precisa possuir unidade e sentido para que o leitor compreenda a história e </w:t>
      </w:r>
      <w:proofErr w:type="gramStart"/>
      <w:r w:rsidRPr="00C13B9C">
        <w:rPr>
          <w:rFonts w:cs="Times New Roman"/>
        </w:rPr>
        <w:t>int</w:t>
      </w:r>
      <w:r w:rsidR="00467B02">
        <w:rPr>
          <w:rFonts w:cs="Times New Roman"/>
        </w:rPr>
        <w:t>e</w:t>
      </w:r>
      <w:r w:rsidRPr="00C13B9C">
        <w:rPr>
          <w:rFonts w:cs="Times New Roman"/>
        </w:rPr>
        <w:t>rprete</w:t>
      </w:r>
      <w:proofErr w:type="gramEnd"/>
      <w:r w:rsidRPr="00C13B9C">
        <w:rPr>
          <w:rFonts w:cs="Times New Roman"/>
        </w:rPr>
        <w:t xml:space="preserve"> corretamente a moral transmitida.</w:t>
      </w:r>
    </w:p>
    <w:p w14:paraId="5759E9A0" w14:textId="77777777" w:rsidR="00C13B9C" w:rsidRPr="00C13B9C" w:rsidRDefault="00C13B9C" w:rsidP="00C13B9C">
      <w:pPr>
        <w:spacing w:after="240" w:line="276" w:lineRule="auto"/>
        <w:ind w:firstLine="850"/>
        <w:jc w:val="both"/>
        <w:rPr>
          <w:rFonts w:cs="Times New Roman"/>
        </w:rPr>
      </w:pPr>
      <w:r w:rsidRPr="00C13B9C">
        <w:rPr>
          <w:rFonts w:cs="Times New Roman"/>
        </w:rPr>
        <w:lastRenderedPageBreak/>
        <w:t>Sem coerência interna, o texto se tornaria confuso, prejudicando a compreensão e a interpretação da mensagem principal. Assim, a coerência é essencial para garantir clareza, organização e efetividade comunicativa, mesmo em textos simbólicos ou fictícios.</w:t>
      </w:r>
    </w:p>
    <w:p w14:paraId="2F647BF6" w14:textId="60A1B5FE" w:rsidR="00C13B9C" w:rsidRPr="00C13B9C" w:rsidRDefault="00C13B9C" w:rsidP="00C13B9C">
      <w:pPr>
        <w:spacing w:after="240" w:line="276" w:lineRule="auto"/>
        <w:ind w:firstLine="850"/>
        <w:jc w:val="both"/>
        <w:rPr>
          <w:rFonts w:cs="Times New Roman"/>
        </w:rPr>
      </w:pPr>
    </w:p>
    <w:p w14:paraId="3CF4683B" w14:textId="77777777" w:rsidR="00C13B9C" w:rsidRPr="00C13B9C" w:rsidRDefault="00C13B9C" w:rsidP="00C13B9C">
      <w:pPr>
        <w:spacing w:after="240" w:line="276" w:lineRule="auto"/>
        <w:ind w:firstLine="850"/>
        <w:jc w:val="both"/>
        <w:rPr>
          <w:rFonts w:cs="Times New Roman"/>
        </w:rPr>
      </w:pPr>
      <w:r w:rsidRPr="00C13B9C">
        <w:rPr>
          <w:rFonts w:cs="Times New Roman"/>
          <w:b/>
          <w:bCs/>
        </w:rPr>
        <w:t>4. Classifique as figuras de linguagem em figuras de palavras, de sintaxe, de pensamento e de som. Escolha uma figura de cada categoria, defina-a e analise seu funcionamento na criação de efeitos de sentido em um texto publicitário e em um texto literário, evidenciando as diferenças de propósito comunicativo.</w:t>
      </w:r>
    </w:p>
    <w:p w14:paraId="074F6D70" w14:textId="77777777" w:rsidR="00C13B9C" w:rsidRPr="00C13B9C" w:rsidRDefault="00C13B9C" w:rsidP="00C13B9C">
      <w:pPr>
        <w:spacing w:after="240" w:line="276" w:lineRule="auto"/>
        <w:ind w:firstLine="850"/>
        <w:jc w:val="both"/>
        <w:rPr>
          <w:rFonts w:cs="Times New Roman"/>
        </w:rPr>
      </w:pPr>
      <w:r w:rsidRPr="00C13B9C">
        <w:rPr>
          <w:rFonts w:cs="Times New Roman"/>
        </w:rPr>
        <w:t>As figuras de linguagem são recursos expressivos utilizados para enriquecer a comunicação e produzir diferentes efeitos de sentido. Elas podem ser classificadas em figuras de palavras, figuras de sintaxe, figuras de pensamento e figuras de som.</w:t>
      </w:r>
    </w:p>
    <w:p w14:paraId="0D26188A" w14:textId="77777777" w:rsidR="00C13B9C" w:rsidRPr="00C13B9C" w:rsidRDefault="00C13B9C" w:rsidP="00C13B9C">
      <w:pPr>
        <w:spacing w:after="240" w:line="276" w:lineRule="auto"/>
        <w:ind w:firstLine="850"/>
        <w:jc w:val="both"/>
        <w:rPr>
          <w:rFonts w:cs="Times New Roman"/>
        </w:rPr>
      </w:pPr>
      <w:r w:rsidRPr="00C13B9C">
        <w:rPr>
          <w:rFonts w:cs="Times New Roman"/>
        </w:rPr>
        <w:t>As figuras de palavras estão relacionadas ao significado das palavras. Um exemplo é a metáfora, que consiste em uma comparação implícita entre dois elementos. Em um texto publicitário, a metáfora pode aparecer na frase “Esse carro é um foguete”, transmitindo a ideia de velocidade e desempenho para persuadir o consumidor. Já em um texto literário, a metáfora possui função estética e interpretativa, ampliando os sentidos do texto e despertando emoções e reflexões no leitor.</w:t>
      </w:r>
    </w:p>
    <w:p w14:paraId="0988181D" w14:textId="77777777" w:rsidR="00C13B9C" w:rsidRPr="00C13B9C" w:rsidRDefault="00C13B9C" w:rsidP="00C13B9C">
      <w:pPr>
        <w:spacing w:after="240" w:line="276" w:lineRule="auto"/>
        <w:ind w:firstLine="850"/>
        <w:jc w:val="both"/>
        <w:rPr>
          <w:rFonts w:cs="Times New Roman"/>
        </w:rPr>
      </w:pPr>
      <w:r w:rsidRPr="00C13B9C">
        <w:rPr>
          <w:rFonts w:cs="Times New Roman"/>
        </w:rPr>
        <w:t>As figuras de sintaxe relacionam-se à construção das frases. Um exemplo é a elipse, caracterizada pela omissão de um termo facilmente identificado pelo contexto. Na publicidade, a elipse torna a mensagem mais rápida, objetiva e impactante, como em “Impossível resistir”. Na literatura, esse recurso pode criar fluidez textual, sugerir subjetividade e valorizar o implícito, estimulando a interpretação do leitor.</w:t>
      </w:r>
    </w:p>
    <w:p w14:paraId="4511C9EE" w14:textId="77777777" w:rsidR="00C13B9C" w:rsidRPr="00C13B9C" w:rsidRDefault="00C13B9C" w:rsidP="00C13B9C">
      <w:pPr>
        <w:spacing w:after="240" w:line="276" w:lineRule="auto"/>
        <w:ind w:firstLine="850"/>
        <w:jc w:val="both"/>
        <w:rPr>
          <w:rFonts w:cs="Times New Roman"/>
        </w:rPr>
      </w:pPr>
      <w:r w:rsidRPr="00C13B9C">
        <w:rPr>
          <w:rFonts w:cs="Times New Roman"/>
        </w:rPr>
        <w:t>As figuras de pensamento estão associadas às ideias e aos efeitos emocionais produzidos. Um exemplo é a ironia, em que se expressa uma ideia diferente ou contrária daquilo que realmente se pretende dizer. Em textos publicitários, a ironia pode ser usada de maneira humorística para chamar a atenção do público. Em textos literários, ela geralmente promove crítica social, reflexão ou questionamento de comportamentos humanos.</w:t>
      </w:r>
    </w:p>
    <w:p w14:paraId="567C8E8B" w14:textId="77777777" w:rsidR="00C13B9C" w:rsidRPr="00C13B9C" w:rsidRDefault="00C13B9C" w:rsidP="00C13B9C">
      <w:pPr>
        <w:spacing w:after="240" w:line="276" w:lineRule="auto"/>
        <w:ind w:firstLine="850"/>
        <w:jc w:val="both"/>
        <w:rPr>
          <w:rFonts w:cs="Times New Roman"/>
        </w:rPr>
      </w:pPr>
      <w:r w:rsidRPr="00C13B9C">
        <w:rPr>
          <w:rFonts w:cs="Times New Roman"/>
        </w:rPr>
        <w:t>As figuras de som exploram os efeitos sonoros das palavras. Um exemplo é a aliteração, caracterizada pela repetição de sons consonantais. Na publicidade, a aliteração contribui para a musicalidade e memorização de slogans, tornando a propaganda mais marcante. Na literatura, esse recurso cria ritmo, sonoridade e intensidade expressiva, colaborando para a construção estética do texto.</w:t>
      </w:r>
    </w:p>
    <w:p w14:paraId="03755799" w14:textId="77777777" w:rsidR="00C13B9C" w:rsidRPr="00C13B9C" w:rsidRDefault="00C13B9C" w:rsidP="00C13B9C">
      <w:pPr>
        <w:spacing w:after="240" w:line="276" w:lineRule="auto"/>
        <w:ind w:firstLine="850"/>
        <w:jc w:val="both"/>
        <w:rPr>
          <w:rFonts w:cs="Times New Roman"/>
        </w:rPr>
      </w:pPr>
      <w:r w:rsidRPr="00C13B9C">
        <w:rPr>
          <w:rFonts w:cs="Times New Roman"/>
        </w:rPr>
        <w:t>Portanto, percebe-se que, embora as figuras de linguagem apareçam tanto em textos publicitários quanto literários, seus propósitos comunicativos são diferentes. Na publicidade, predominam a persuasão e o convencimento do consumidor; na literatura, destacam-se a expressividade, a subjetividade e a ampliação dos sentidos do texto.</w:t>
      </w:r>
    </w:p>
    <w:p w14:paraId="47AE27AD" w14:textId="36CFCA35" w:rsidR="00C13B9C" w:rsidRPr="00C13B9C" w:rsidRDefault="00C13B9C" w:rsidP="00C13B9C">
      <w:pPr>
        <w:spacing w:after="240" w:line="276" w:lineRule="auto"/>
        <w:ind w:firstLine="850"/>
        <w:jc w:val="both"/>
        <w:rPr>
          <w:rFonts w:cs="Times New Roman"/>
        </w:rPr>
      </w:pPr>
    </w:p>
    <w:p w14:paraId="320BCF55" w14:textId="77777777" w:rsidR="00F7537D" w:rsidRPr="00F7537D" w:rsidRDefault="00F7537D" w:rsidP="00F7537D">
      <w:pPr>
        <w:spacing w:after="240" w:line="276" w:lineRule="auto"/>
        <w:ind w:firstLine="850"/>
        <w:jc w:val="both"/>
        <w:rPr>
          <w:rFonts w:cs="Times New Roman"/>
          <w:b/>
          <w:bCs/>
        </w:rPr>
      </w:pPr>
      <w:r w:rsidRPr="00F7537D">
        <w:rPr>
          <w:rFonts w:cs="Times New Roman"/>
          <w:b/>
          <w:bCs/>
        </w:rPr>
        <w:t>5. Análise textual-discursiva do poema “No meio do caminho”, de Carlos Drummond de Andrade.</w:t>
      </w:r>
    </w:p>
    <w:p w14:paraId="0A1DB557" w14:textId="77777777" w:rsidR="00F7537D" w:rsidRPr="00F7537D" w:rsidRDefault="00F7537D" w:rsidP="00F7537D">
      <w:pPr>
        <w:spacing w:after="240" w:line="276" w:lineRule="auto"/>
        <w:ind w:firstLine="850"/>
        <w:jc w:val="both"/>
        <w:rPr>
          <w:rFonts w:cs="Times New Roman"/>
        </w:rPr>
      </w:pPr>
      <w:r w:rsidRPr="00F7537D">
        <w:rPr>
          <w:rFonts w:cs="Times New Roman"/>
        </w:rPr>
        <w:t xml:space="preserve">O poema “No meio do caminho”, de Carlos Drummond de Andrade, pertence ao gênero discursivo literário poético e apresenta características marcantes do Modernismo brasileiro, como linguagem simples, </w:t>
      </w:r>
      <w:r w:rsidRPr="00F7537D">
        <w:rPr>
          <w:rFonts w:cs="Times New Roman"/>
        </w:rPr>
        <w:lastRenderedPageBreak/>
        <w:t>valorização do cotidiano e ruptura com modelos tradicionais da poesia. Apesar de sua aparente simplicidade estrutural, o poema produz profundos efeitos de sentido por meio da repetição e da linguagem simbólica.</w:t>
      </w:r>
    </w:p>
    <w:p w14:paraId="30C28CB2" w14:textId="77777777" w:rsidR="00F7537D" w:rsidRPr="00F7537D" w:rsidRDefault="00F7537D" w:rsidP="00F7537D">
      <w:pPr>
        <w:spacing w:after="240" w:line="276" w:lineRule="auto"/>
        <w:ind w:firstLine="850"/>
        <w:jc w:val="both"/>
        <w:rPr>
          <w:rFonts w:cs="Times New Roman"/>
        </w:rPr>
      </w:pPr>
      <w:r w:rsidRPr="00F7537D">
        <w:rPr>
          <w:rFonts w:cs="Times New Roman"/>
        </w:rPr>
        <w:t>A coerência textual é construída pela permanência da ideia central da “pedra no meio do caminho”, elemento que mantém a unidade temática do texto do início ao fim. A pedra funciona como símbolo dos obstáculos, dificuldades e acontecimentos marcantes presentes na trajetória humana. Assim, todos os versos contribuem para reforçar a mesma ideia central, garantindo coerência interna ao poema.</w:t>
      </w:r>
    </w:p>
    <w:p w14:paraId="329C4415" w14:textId="77777777" w:rsidR="00F7537D" w:rsidRPr="00F7537D" w:rsidRDefault="00F7537D" w:rsidP="00F7537D">
      <w:pPr>
        <w:spacing w:after="240" w:line="276" w:lineRule="auto"/>
        <w:ind w:firstLine="850"/>
        <w:jc w:val="both"/>
        <w:rPr>
          <w:rFonts w:cs="Times New Roman"/>
        </w:rPr>
      </w:pPr>
      <w:r w:rsidRPr="00F7537D">
        <w:rPr>
          <w:rFonts w:cs="Times New Roman"/>
        </w:rPr>
        <w:t>A coesão textual ocorre principalmente pela repetição de palavras, expressões e estruturas sintáticas. A repetição constante da frase “tinha uma pedra no meio do caminho” estabelece continuidade textual, ritmo e musicalidade. Além disso, a retomada frequente da mesma expressão cria um efeito de insistência, enfatizando que o acontecimento marcou profundamente o eu lírico e permaneceu em sua memória.</w:t>
      </w:r>
    </w:p>
    <w:p w14:paraId="2FECB50B" w14:textId="77777777" w:rsidR="00F7537D" w:rsidRPr="00F7537D" w:rsidRDefault="00F7537D" w:rsidP="00F7537D">
      <w:pPr>
        <w:spacing w:after="240" w:line="276" w:lineRule="auto"/>
        <w:ind w:firstLine="850"/>
        <w:jc w:val="both"/>
        <w:rPr>
          <w:rFonts w:cs="Times New Roman"/>
        </w:rPr>
      </w:pPr>
      <w:r w:rsidRPr="00F7537D">
        <w:rPr>
          <w:rFonts w:cs="Times New Roman"/>
        </w:rPr>
        <w:t xml:space="preserve">Entre as figuras de linguagem presentes no poema, destaca-se a metáfora, pois a “pedra” </w:t>
      </w:r>
      <w:proofErr w:type="gramStart"/>
      <w:r w:rsidRPr="00F7537D">
        <w:rPr>
          <w:rFonts w:cs="Times New Roman"/>
        </w:rPr>
        <w:t>representa simbolicamente</w:t>
      </w:r>
      <w:proofErr w:type="gramEnd"/>
      <w:r w:rsidRPr="00F7537D">
        <w:rPr>
          <w:rFonts w:cs="Times New Roman"/>
        </w:rPr>
        <w:t xml:space="preserve"> problemas, barreiras ou dificuldades da vida. Também há repetição e anáfora, observadas na retomada das mesmas expressões ao longo dos versos. Esses recursos reforçam a expressividade do texto e intensificam os efeitos sonoros e semânticos do poema.</w:t>
      </w:r>
    </w:p>
    <w:p w14:paraId="26EA318D" w14:textId="77777777" w:rsidR="00F7537D" w:rsidRPr="00F7537D" w:rsidRDefault="00F7537D" w:rsidP="00F7537D">
      <w:pPr>
        <w:spacing w:after="240" w:line="276" w:lineRule="auto"/>
        <w:ind w:firstLine="850"/>
        <w:jc w:val="both"/>
        <w:rPr>
          <w:rFonts w:cs="Times New Roman"/>
        </w:rPr>
      </w:pPr>
      <w:r w:rsidRPr="00F7537D">
        <w:rPr>
          <w:rFonts w:cs="Times New Roman"/>
        </w:rPr>
        <w:t>Os efeitos de sentido são construídos justamente pela simplicidade da linguagem associada à repetição insistente. O leitor é levado a perceber a dimensão universal dos obstáculos humanos, compreendendo que determinadas experiências permanecem vivas na memória e influenciam a trajetória das pessoas. Dessa forma, Carlos Drummond de Andrade demonstra que elementos linguísticos simples podem produzir grande profundidade interpretativa, emocional e reflexiva.</w:t>
      </w:r>
    </w:p>
    <w:p w14:paraId="1799BD30" w14:textId="77777777" w:rsidR="00EE0CF8" w:rsidRPr="00F7537D" w:rsidRDefault="00EE0CF8" w:rsidP="00F7537D">
      <w:pPr>
        <w:spacing w:after="240" w:line="276" w:lineRule="auto"/>
        <w:ind w:firstLine="850"/>
        <w:jc w:val="both"/>
        <w:rPr>
          <w:rFonts w:cs="Times New Roman"/>
        </w:rPr>
      </w:pPr>
    </w:p>
    <w:sectPr w:rsidR="00EE0CF8" w:rsidRPr="00F7537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B9C"/>
    <w:rsid w:val="001B604A"/>
    <w:rsid w:val="00467B02"/>
    <w:rsid w:val="00545A79"/>
    <w:rsid w:val="00801AE6"/>
    <w:rsid w:val="00994EF3"/>
    <w:rsid w:val="00BB7DCD"/>
    <w:rsid w:val="00C13B9C"/>
    <w:rsid w:val="00EE0CF8"/>
    <w:rsid w:val="00F75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D8E43"/>
  <w15:chartTrackingRefBased/>
  <w15:docId w15:val="{96261233-427A-4D30-8076-02FBE920C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C13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3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3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3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3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3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3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3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3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3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3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3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3B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3B9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3B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3B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3B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3B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3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3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3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3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3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3B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3B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3B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3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3B9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3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6DC198-50BF-44B0-A875-C9E7860E1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1235</Words>
  <Characters>6674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Junior</dc:creator>
  <cp:keywords/>
  <dc:description/>
  <cp:lastModifiedBy>Francisco Junior</cp:lastModifiedBy>
  <cp:revision>4</cp:revision>
  <cp:lastPrinted>2026-05-28T11:50:00Z</cp:lastPrinted>
  <dcterms:created xsi:type="dcterms:W3CDTF">2026-05-28T11:20:00Z</dcterms:created>
  <dcterms:modified xsi:type="dcterms:W3CDTF">2026-05-28T11:54:00Z</dcterms:modified>
</cp:coreProperties>
</file>