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92E6" w14:textId="5127E65A" w:rsidR="002F77AD" w:rsidRDefault="00CA01DA">
      <w:r>
        <w:t>Artificial intelligence is a brand new field that is not currently regulated</w:t>
      </w:r>
      <w:r w:rsidR="00476CBD">
        <w:rPr>
          <w:rStyle w:val="FootnoteReference"/>
        </w:rPr>
        <w:footnoteReference w:id="1"/>
      </w:r>
      <w:r>
        <w:t>. Many people and organisations are pushing toward a governance structure</w:t>
      </w:r>
      <w:r w:rsidR="00476CBD">
        <w:rPr>
          <w:rStyle w:val="FootnoteReference"/>
        </w:rPr>
        <w:footnoteReference w:id="2"/>
      </w:r>
      <w:r>
        <w:t xml:space="preserve"> and a responsible AI</w:t>
      </w:r>
      <w:r w:rsidR="00476CBD">
        <w:rPr>
          <w:rStyle w:val="FootnoteReference"/>
        </w:rPr>
        <w:footnoteReference w:id="3"/>
      </w:r>
      <w:r>
        <w:t>. The idea behind this is that AI models should be comprehensive, explainable, ethical and efficient</w:t>
      </w:r>
      <w:r w:rsidR="00476CBD">
        <w:rPr>
          <w:rStyle w:val="FootnoteReference"/>
        </w:rPr>
        <w:footnoteReference w:id="4"/>
      </w:r>
      <w:r>
        <w:t>.</w:t>
      </w:r>
    </w:p>
    <w:p w14:paraId="2BB0EB9E" w14:textId="2FEBEA34" w:rsidR="00CA01DA" w:rsidRDefault="00CA01DA">
      <w:r>
        <w:t>The comprehensive aspect aims at protecting the learning model by defining testing and the governance criteria. From a user point of view, the purpose, the decision-making and the rationale should be made intelligible in layman's terms</w:t>
      </w:r>
      <w:r w:rsidR="00476CBD">
        <w:rPr>
          <w:rStyle w:val="FootnoteReference"/>
        </w:rPr>
        <w:footnoteReference w:id="5"/>
      </w:r>
      <w:r>
        <w:t>. To provide a fair and ethical result, the bias must be removed from the model; and the AI should be able to run continuously</w:t>
      </w:r>
      <w:r w:rsidR="00476CBD">
        <w:t xml:space="preserve"> and quikly adapt to environmental changes.</w:t>
      </w:r>
    </w:p>
    <w:p w14:paraId="2CF0B43B" w14:textId="13B62C56" w:rsidR="00476CBD" w:rsidRDefault="00476CBD">
      <w:r>
        <w:t>Even the big players such as Google</w:t>
      </w:r>
      <w:r>
        <w:rPr>
          <w:rStyle w:val="FootnoteReference"/>
        </w:rPr>
        <w:footnoteReference w:id="6"/>
      </w:r>
      <w:r>
        <w:t xml:space="preserve"> and Microsoft</w:t>
      </w:r>
      <w:r>
        <w:rPr>
          <w:rStyle w:val="FootnoteReference"/>
        </w:rPr>
        <w:footnoteReference w:id="7"/>
      </w:r>
      <w:r>
        <w:t>, are trying to push toward this, and apparently, this cannot come soon enough as there are more and more news about company introducing bias in their model for specific purposes</w:t>
      </w:r>
      <w:r>
        <w:rPr>
          <w:rStyle w:val="FootnoteReference"/>
        </w:rPr>
        <w:footnoteReference w:id="8"/>
      </w:r>
      <w:r>
        <w:t>. This is not really a new phenomena as research as demonstrated that AI could return utterly biased results</w:t>
      </w:r>
      <w:r>
        <w:rPr>
          <w:rStyle w:val="FootnoteReference"/>
        </w:rPr>
        <w:footnoteReference w:id="9"/>
      </w:r>
      <w:r>
        <w:t>.</w:t>
      </w:r>
    </w:p>
    <w:p w14:paraId="2B800284" w14:textId="30AAF12A" w:rsidR="00476CBD" w:rsidRDefault="00476CBD">
      <w:r>
        <w:t>Another phenomena is the bias and error level introduced by machine learning from other machines</w:t>
      </w:r>
      <w:r w:rsidR="001906C5">
        <w:rPr>
          <w:rStyle w:val="FootnoteReference"/>
        </w:rPr>
        <w:footnoteReference w:id="10"/>
      </w:r>
      <w:r>
        <w:t>.</w:t>
      </w:r>
      <w:r w:rsidR="001906C5">
        <w:t xml:space="preserve"> With the increase of AI around, machines are bound to collect data that was processed and classified by other AIs using other models. This means that this will corrupt the model of the incorporating AI and will lead to a loss of accuracy in the predictions.</w:t>
      </w:r>
    </w:p>
    <w:p w14:paraId="725D9E95" w14:textId="55DD918B" w:rsidR="00476CBD" w:rsidRDefault="001906C5">
      <w:r>
        <w:t>AI is a new field of exploration and it will make numerous errors while getting to maturity, but we can already try to put safeguards at all levels to think in terms of ethics to try to end up with reliable, accurate and unbias results.</w:t>
      </w:r>
    </w:p>
    <w:sectPr w:rsidR="00476C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88850" w14:textId="77777777" w:rsidR="007737C3" w:rsidRDefault="007737C3" w:rsidP="00476CBD">
      <w:pPr>
        <w:spacing w:after="0" w:line="240" w:lineRule="auto"/>
      </w:pPr>
      <w:r>
        <w:separator/>
      </w:r>
    </w:p>
  </w:endnote>
  <w:endnote w:type="continuationSeparator" w:id="0">
    <w:p w14:paraId="09E2C0C6" w14:textId="77777777" w:rsidR="007737C3" w:rsidRDefault="007737C3" w:rsidP="00476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FF1EA" w14:textId="77777777" w:rsidR="007737C3" w:rsidRDefault="007737C3" w:rsidP="00476CBD">
      <w:pPr>
        <w:spacing w:after="0" w:line="240" w:lineRule="auto"/>
      </w:pPr>
      <w:r>
        <w:separator/>
      </w:r>
    </w:p>
  </w:footnote>
  <w:footnote w:type="continuationSeparator" w:id="0">
    <w:p w14:paraId="0C9FB5E3" w14:textId="77777777" w:rsidR="007737C3" w:rsidRDefault="007737C3" w:rsidP="00476CBD">
      <w:pPr>
        <w:spacing w:after="0" w:line="240" w:lineRule="auto"/>
      </w:pPr>
      <w:r>
        <w:continuationSeparator/>
      </w:r>
    </w:p>
  </w:footnote>
  <w:footnote w:id="1">
    <w:p w14:paraId="18393C5E" w14:textId="33CBE3B8" w:rsidR="00476CBD" w:rsidRDefault="00476CBD">
      <w:pPr>
        <w:pStyle w:val="FootnoteText"/>
      </w:pPr>
      <w:r>
        <w:rPr>
          <w:rStyle w:val="FootnoteReference"/>
        </w:rPr>
        <w:footnoteRef/>
      </w:r>
      <w:r>
        <w:t xml:space="preserve"> </w:t>
      </w:r>
      <w:hyperlink r:id="rId1" w:history="1">
        <w:r w:rsidRPr="006E34FA">
          <w:rPr>
            <w:rStyle w:val="Hyperlink"/>
          </w:rPr>
          <w:t>https://ec.europa.eu/jrc/communities/sites/default/files/03_dignum_v.pdf</w:t>
        </w:r>
      </w:hyperlink>
      <w:r>
        <w:t xml:space="preserve"> </w:t>
      </w:r>
    </w:p>
  </w:footnote>
  <w:footnote w:id="2">
    <w:p w14:paraId="22AFFF3D" w14:textId="59D63209" w:rsidR="00476CBD" w:rsidRDefault="00476CBD">
      <w:pPr>
        <w:pStyle w:val="FootnoteText"/>
      </w:pPr>
      <w:r>
        <w:rPr>
          <w:rStyle w:val="FootnoteReference"/>
        </w:rPr>
        <w:footnoteRef/>
      </w:r>
      <w:r>
        <w:t xml:space="preserve"> </w:t>
      </w:r>
      <w:hyperlink r:id="rId2" w:history="1">
        <w:r w:rsidRPr="006E34FA">
          <w:rPr>
            <w:rStyle w:val="Hyperlink"/>
          </w:rPr>
          <w:t>https://standards.ieee.org/content/dam/ieee-standards/standards/web/documents/other/ead/ead-for-business.pdf</w:t>
        </w:r>
      </w:hyperlink>
      <w:r>
        <w:t xml:space="preserve"> and </w:t>
      </w:r>
      <w:hyperlink r:id="rId3" w:history="1">
        <w:r w:rsidRPr="006E34FA">
          <w:rPr>
            <w:rStyle w:val="Hyperlink"/>
          </w:rPr>
          <w:t>https://standards.ieee.org/content/dam/ieee-standards/standards/web/documents/other/ead1e.pdf</w:t>
        </w:r>
      </w:hyperlink>
      <w:r>
        <w:t xml:space="preserve"> </w:t>
      </w:r>
    </w:p>
  </w:footnote>
  <w:footnote w:id="3">
    <w:p w14:paraId="02BCF9F8" w14:textId="35D6EDCD" w:rsidR="00476CBD" w:rsidRDefault="00476CBD">
      <w:pPr>
        <w:pStyle w:val="FootnoteText"/>
      </w:pPr>
      <w:r>
        <w:rPr>
          <w:rStyle w:val="FootnoteReference"/>
        </w:rPr>
        <w:footnoteRef/>
      </w:r>
      <w:r>
        <w:t xml:space="preserve"> </w:t>
      </w:r>
      <w:hyperlink r:id="rId4" w:history="1">
        <w:r w:rsidRPr="006E34FA">
          <w:rPr>
            <w:rStyle w:val="Hyperlink"/>
          </w:rPr>
          <w:t>https://blog.ifs.com/2020/02/responsible-ai/</w:t>
        </w:r>
      </w:hyperlink>
      <w:r>
        <w:t xml:space="preserve"> </w:t>
      </w:r>
    </w:p>
  </w:footnote>
  <w:footnote w:id="4">
    <w:p w14:paraId="67A397BA" w14:textId="0A009B3B" w:rsidR="00476CBD" w:rsidRDefault="00476CBD">
      <w:pPr>
        <w:pStyle w:val="FootnoteText"/>
      </w:pPr>
      <w:r>
        <w:rPr>
          <w:rStyle w:val="FootnoteReference"/>
        </w:rPr>
        <w:footnoteRef/>
      </w:r>
      <w:r>
        <w:t xml:space="preserve"> </w:t>
      </w:r>
      <w:hyperlink r:id="rId5" w:history="1">
        <w:r w:rsidRPr="006E34FA">
          <w:rPr>
            <w:rStyle w:val="Hyperlink"/>
          </w:rPr>
          <w:t>https://searchenterpriseai.techtarget.com/definition/responsible-AI#:~:text=Responsible%20AI%20is%20a%20governance,and%20legal%20point%20of%20view</w:t>
        </w:r>
      </w:hyperlink>
      <w:r>
        <w:t xml:space="preserve"> </w:t>
      </w:r>
    </w:p>
  </w:footnote>
  <w:footnote w:id="5">
    <w:p w14:paraId="08849700" w14:textId="76C4E967" w:rsidR="00476CBD" w:rsidRDefault="00476CBD">
      <w:pPr>
        <w:pStyle w:val="FootnoteText"/>
      </w:pPr>
      <w:r>
        <w:rPr>
          <w:rStyle w:val="FootnoteReference"/>
        </w:rPr>
        <w:footnoteRef/>
      </w:r>
      <w:r>
        <w:t xml:space="preserve"> </w:t>
      </w:r>
      <w:hyperlink r:id="rId6" w:history="1">
        <w:r w:rsidRPr="006E34FA">
          <w:rPr>
            <w:rStyle w:val="Hyperlink"/>
          </w:rPr>
          <w:t>https://medium.com/@virginiadignum/on-bias-black-boxes-and-the-quest-for-transparency-in-artificial-intelligence-bcde64f59f5b</w:t>
        </w:r>
      </w:hyperlink>
      <w:r>
        <w:t xml:space="preserve"> </w:t>
      </w:r>
    </w:p>
  </w:footnote>
  <w:footnote w:id="6">
    <w:p w14:paraId="61E02140" w14:textId="69E81C34" w:rsidR="00476CBD" w:rsidRDefault="00476CBD">
      <w:pPr>
        <w:pStyle w:val="FootnoteText"/>
      </w:pPr>
      <w:r>
        <w:rPr>
          <w:rStyle w:val="FootnoteReference"/>
        </w:rPr>
        <w:footnoteRef/>
      </w:r>
      <w:r>
        <w:t xml:space="preserve"> </w:t>
      </w:r>
      <w:hyperlink r:id="rId7" w:history="1">
        <w:r w:rsidRPr="006E34FA">
          <w:rPr>
            <w:rStyle w:val="Hyperlink"/>
          </w:rPr>
          <w:t>https://ai.google/responsibilities/responsible-ai-practices/</w:t>
        </w:r>
      </w:hyperlink>
      <w:r>
        <w:t xml:space="preserve"> </w:t>
      </w:r>
    </w:p>
  </w:footnote>
  <w:footnote w:id="7">
    <w:p w14:paraId="6F59A902" w14:textId="5B89D11B" w:rsidR="00476CBD" w:rsidRDefault="00476CBD">
      <w:pPr>
        <w:pStyle w:val="FootnoteText"/>
      </w:pPr>
      <w:r>
        <w:rPr>
          <w:rStyle w:val="FootnoteReference"/>
        </w:rPr>
        <w:footnoteRef/>
      </w:r>
      <w:r>
        <w:t xml:space="preserve"> </w:t>
      </w:r>
      <w:hyperlink r:id="rId8" w:history="1">
        <w:r w:rsidRPr="006E34FA">
          <w:rPr>
            <w:rStyle w:val="Hyperlink"/>
          </w:rPr>
          <w:t>https://www.microsoft.com/en-us/ai/responsible-ai?activetab=pivot1%3aprimaryr6</w:t>
        </w:r>
      </w:hyperlink>
      <w:r>
        <w:t xml:space="preserve"> </w:t>
      </w:r>
    </w:p>
  </w:footnote>
  <w:footnote w:id="8">
    <w:p w14:paraId="36CDB3AF" w14:textId="776795A5" w:rsidR="00476CBD" w:rsidRDefault="00476CBD">
      <w:pPr>
        <w:pStyle w:val="FootnoteText"/>
      </w:pPr>
      <w:r>
        <w:rPr>
          <w:rStyle w:val="FootnoteReference"/>
        </w:rPr>
        <w:footnoteRef/>
      </w:r>
      <w:r>
        <w:t xml:space="preserve"> </w:t>
      </w:r>
      <w:hyperlink r:id="rId9" w:history="1">
        <w:r w:rsidRPr="006E34FA">
          <w:rPr>
            <w:rStyle w:val="Hyperlink"/>
          </w:rPr>
          <w:t>https://thehill.com/opinion/civil-rights/536827-chinas-racism-powered-by-ai</w:t>
        </w:r>
      </w:hyperlink>
      <w:r>
        <w:t xml:space="preserve">, and </w:t>
      </w:r>
      <w:hyperlink r:id="rId10" w:history="1">
        <w:r w:rsidRPr="006E34FA">
          <w:rPr>
            <w:rStyle w:val="Hyperlink"/>
          </w:rPr>
          <w:t>https://www.cnbc.com/2021/01/15/huawei-ai-firms-filed-to-patent-tech-that-could-identify-uighurs-report-says.html</w:t>
        </w:r>
      </w:hyperlink>
      <w:r>
        <w:t xml:space="preserve"> </w:t>
      </w:r>
    </w:p>
  </w:footnote>
  <w:footnote w:id="9">
    <w:p w14:paraId="4ECF9CE8" w14:textId="0B0C716A" w:rsidR="00476CBD" w:rsidRDefault="00476CBD">
      <w:pPr>
        <w:pStyle w:val="FootnoteText"/>
      </w:pPr>
      <w:r>
        <w:rPr>
          <w:rStyle w:val="FootnoteReference"/>
        </w:rPr>
        <w:footnoteRef/>
      </w:r>
      <w:r>
        <w:t xml:space="preserve"> </w:t>
      </w:r>
      <w:hyperlink r:id="rId11" w:history="1">
        <w:r w:rsidRPr="006E34FA">
          <w:rPr>
            <w:rStyle w:val="Hyperlink"/>
          </w:rPr>
          <w:t>https://www.scmp.com/tech/big-tech/article/3090032/sexist-and-racist-ai-can-result-wrongful-arrests-fewer-job</w:t>
        </w:r>
      </w:hyperlink>
      <w:r>
        <w:t xml:space="preserve"> </w:t>
      </w:r>
    </w:p>
  </w:footnote>
  <w:footnote w:id="10">
    <w:p w14:paraId="2C9ED19E" w14:textId="65D995BF" w:rsidR="001906C5" w:rsidRDefault="001906C5">
      <w:pPr>
        <w:pStyle w:val="FootnoteText"/>
      </w:pPr>
      <w:r>
        <w:rPr>
          <w:rStyle w:val="FootnoteReference"/>
        </w:rPr>
        <w:footnoteRef/>
      </w:r>
      <w:r>
        <w:t xml:space="preserve"> </w:t>
      </w:r>
      <w:hyperlink r:id="rId12" w:history="1">
        <w:r w:rsidRPr="006E34FA">
          <w:rPr>
            <w:rStyle w:val="Hyperlink"/>
          </w:rPr>
          <w:t>https://slator.com/machine-translation/as-machine-translation-gains-ground-it-taints-training-data-new-research-shows/?utm_source=Slator+Newsletter&amp;utm_campaign=453d0bd001-Slator+Weekly+-+Dec+11%2C+2020_COPY_02&amp;utm_medium=email&amp;utm_term=0_28e0ad4ca5-453d0bd001-165501939&amp;mc_cid=453d0bd001&amp;mc_eid=fc2c1ecd6e</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DA"/>
    <w:rsid w:val="001906C5"/>
    <w:rsid w:val="001F06C5"/>
    <w:rsid w:val="002F77AD"/>
    <w:rsid w:val="0041716D"/>
    <w:rsid w:val="00476CBD"/>
    <w:rsid w:val="007737C3"/>
    <w:rsid w:val="00A10A2E"/>
    <w:rsid w:val="00CA0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FC02"/>
  <w15:chartTrackingRefBased/>
  <w15:docId w15:val="{A63222FB-F62D-4F4C-BA92-56FBA73E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76C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CBD"/>
    <w:rPr>
      <w:sz w:val="20"/>
      <w:szCs w:val="20"/>
    </w:rPr>
  </w:style>
  <w:style w:type="character" w:styleId="FootnoteReference">
    <w:name w:val="footnote reference"/>
    <w:basedOn w:val="DefaultParagraphFont"/>
    <w:uiPriority w:val="99"/>
    <w:semiHidden/>
    <w:unhideWhenUsed/>
    <w:rsid w:val="00476CBD"/>
    <w:rPr>
      <w:vertAlign w:val="superscript"/>
    </w:rPr>
  </w:style>
  <w:style w:type="character" w:styleId="Hyperlink">
    <w:name w:val="Hyperlink"/>
    <w:basedOn w:val="DefaultParagraphFont"/>
    <w:uiPriority w:val="99"/>
    <w:unhideWhenUsed/>
    <w:rsid w:val="00476CBD"/>
    <w:rPr>
      <w:color w:val="0563C1" w:themeColor="hyperlink"/>
      <w:u w:val="single"/>
    </w:rPr>
  </w:style>
  <w:style w:type="character" w:styleId="UnresolvedMention">
    <w:name w:val="Unresolved Mention"/>
    <w:basedOn w:val="DefaultParagraphFont"/>
    <w:uiPriority w:val="99"/>
    <w:semiHidden/>
    <w:unhideWhenUsed/>
    <w:rsid w:val="00476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microsoft.com/en-us/ai/responsible-ai?activetab=pivot1%3aprimaryr6" TargetMode="External"/><Relationship Id="rId3" Type="http://schemas.openxmlformats.org/officeDocument/2006/relationships/hyperlink" Target="https://standards.ieee.org/content/dam/ieee-standards/standards/web/documents/other/ead1e.pdf" TargetMode="External"/><Relationship Id="rId7" Type="http://schemas.openxmlformats.org/officeDocument/2006/relationships/hyperlink" Target="https://ai.google/responsibilities/responsible-ai-practices/" TargetMode="External"/><Relationship Id="rId12" Type="http://schemas.openxmlformats.org/officeDocument/2006/relationships/hyperlink" Target="https://slator.com/machine-translation/as-machine-translation-gains-ground-it-taints-training-data-new-research-shows/?utm_source=Slator+Newsletter&amp;utm_campaign=453d0bd001-Slator+Weekly+-+Dec+11%2C+2020_COPY_02&amp;utm_medium=email&amp;utm_term=0_28e0ad4ca5-453d0bd001-165501939&amp;mc_cid=453d0bd001&amp;mc_eid=fc2c1ecd6e" TargetMode="External"/><Relationship Id="rId2" Type="http://schemas.openxmlformats.org/officeDocument/2006/relationships/hyperlink" Target="https://standards.ieee.org/content/dam/ieee-standards/standards/web/documents/other/ead/ead-for-business.pdf" TargetMode="External"/><Relationship Id="rId1" Type="http://schemas.openxmlformats.org/officeDocument/2006/relationships/hyperlink" Target="https://ec.europa.eu/jrc/communities/sites/default/files/03_dignum_v.pdf" TargetMode="External"/><Relationship Id="rId6" Type="http://schemas.openxmlformats.org/officeDocument/2006/relationships/hyperlink" Target="https://medium.com/@virginiadignum/on-bias-black-boxes-and-the-quest-for-transparency-in-artificial-intelligence-bcde64f59f5b" TargetMode="External"/><Relationship Id="rId11" Type="http://schemas.openxmlformats.org/officeDocument/2006/relationships/hyperlink" Target="https://www.scmp.com/tech/big-tech/article/3090032/sexist-and-racist-ai-can-result-wrongful-arrests-fewer-job" TargetMode="External"/><Relationship Id="rId5" Type="http://schemas.openxmlformats.org/officeDocument/2006/relationships/hyperlink" Target="https://searchenterpriseai.techtarget.com/definition/responsible-AI#:~:text=Responsible%20AI%20is%20a%20governance,and%20legal%20point%20of%20view" TargetMode="External"/><Relationship Id="rId10" Type="http://schemas.openxmlformats.org/officeDocument/2006/relationships/hyperlink" Target="https://www.cnbc.com/2021/01/15/huawei-ai-firms-filed-to-patent-tech-that-could-identify-uighurs-report-says.html" TargetMode="External"/><Relationship Id="rId4" Type="http://schemas.openxmlformats.org/officeDocument/2006/relationships/hyperlink" Target="https://blog.ifs.com/2020/02/responsible-ai/" TargetMode="External"/><Relationship Id="rId9" Type="http://schemas.openxmlformats.org/officeDocument/2006/relationships/hyperlink" Target="https://thehill.com/opinion/civil-rights/536827-chinas-racism-powered-b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7105A-BBD1-497D-BFDD-01ADB74D1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Hacène Dramchini</dc:creator>
  <cp:keywords/>
  <dc:description/>
  <cp:lastModifiedBy>Hacène Dramchini</cp:lastModifiedBy>
  <cp:revision>1</cp:revision>
  <dcterms:created xsi:type="dcterms:W3CDTF">2021-06-15T17:07:00Z</dcterms:created>
  <dcterms:modified xsi:type="dcterms:W3CDTF">2021-06-15T17:36:00Z</dcterms:modified>
</cp:coreProperties>
</file>