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Participants are provided with the function prototype in </w:t>
      </w:r>
      <w:r w:rsidDel="00000000" w:rsidR="00000000" w:rsidRPr="00000000">
        <w:rPr>
          <w:rFonts w:ascii="Roboto Mono" w:cs="Roboto Mono" w:eastAsia="Roboto Mono" w:hAnsi="Roboto Mono"/>
          <w:color w:val="188038"/>
          <w:rtl w:val="0"/>
        </w:rPr>
        <w:t xml:space="preserve">username.h</w:t>
      </w:r>
      <w:r w:rsidDel="00000000" w:rsidR="00000000" w:rsidRPr="00000000">
        <w:rPr>
          <w:rtl w:val="0"/>
        </w:rPr>
        <w:t xml:space="preserve"> and implement their solution in </w:t>
      </w:r>
      <w:r w:rsidDel="00000000" w:rsidR="00000000" w:rsidRPr="00000000">
        <w:rPr>
          <w:rFonts w:ascii="Roboto Mono" w:cs="Roboto Mono" w:eastAsia="Roboto Mono" w:hAnsi="Roboto Mono"/>
          <w:color w:val="188038"/>
          <w:rtl w:val="0"/>
        </w:rPr>
        <w:t xml:space="preserve">username.c</w:t>
      </w:r>
      <w:r w:rsidDel="00000000" w:rsidR="00000000" w:rsidRPr="00000000">
        <w:rPr>
          <w:rtl w:val="0"/>
        </w:rPr>
        <w:t xml:space="preserve">. The testing infrastructure is separated from the participant code, allowing researchers to distribute only the interface while keeping the test cases hidden.</w:t>
      </w:r>
    </w:p>
    <w:p w:rsidR="00000000" w:rsidDel="00000000" w:rsidP="00000000" w:rsidRDefault="00000000" w:rsidRPr="00000000" w14:paraId="00000002">
      <w:pPr>
        <w:spacing w:after="240" w:before="240" w:lineRule="auto"/>
        <w:rPr/>
      </w:pPr>
      <w:r w:rsidDel="00000000" w:rsidR="00000000" w:rsidRPr="00000000">
        <w:rPr>
          <w:rtl w:val="0"/>
        </w:rPr>
        <w:t xml:space="preserve">The hidden test harness (</w:t>
      </w:r>
      <w:r w:rsidDel="00000000" w:rsidR="00000000" w:rsidRPr="00000000">
        <w:rPr>
          <w:rFonts w:ascii="Roboto Mono" w:cs="Roboto Mono" w:eastAsia="Roboto Mono" w:hAnsi="Roboto Mono"/>
          <w:color w:val="188038"/>
          <w:rtl w:val="0"/>
        </w:rPr>
        <w:t xml:space="preserve">test_username.c</w:t>
      </w:r>
      <w:r w:rsidDel="00000000" w:rsidR="00000000" w:rsidRPr="00000000">
        <w:rPr>
          <w:rtl w:val="0"/>
        </w:rPr>
        <w:t xml:space="preserve">) links against the participant's implementation and executes a suite of functional tests designed to verify whether the submitted solution satisfies the specified task requirements. The provided tests evaluate common cases as well as edge cases, including valid usernames, oversized inputs, empty usernames, and usernames containing invalid characters. </w:t>
      </w:r>
    </w:p>
    <w:p w:rsidR="00000000" w:rsidDel="00000000" w:rsidP="00000000" w:rsidRDefault="00000000" w:rsidRPr="00000000" w14:paraId="00000003">
      <w:pPr>
        <w:spacing w:after="240" w:before="240" w:lineRule="auto"/>
        <w:rPr/>
      </w:pPr>
      <w:r w:rsidDel="00000000" w:rsidR="00000000" w:rsidRPr="00000000">
        <w:rPr>
          <w:rtl w:val="0"/>
        </w:rPr>
        <w:t xml:space="preserve">The included </w:t>
      </w:r>
      <w:r w:rsidDel="00000000" w:rsidR="00000000" w:rsidRPr="00000000">
        <w:rPr>
          <w:rFonts w:ascii="Roboto Mono" w:cs="Roboto Mono" w:eastAsia="Roboto Mono" w:hAnsi="Roboto Mono"/>
          <w:color w:val="188038"/>
          <w:rtl w:val="0"/>
        </w:rPr>
        <w:t xml:space="preserve">Makefile</w:t>
      </w:r>
      <w:r w:rsidDel="00000000" w:rsidR="00000000" w:rsidRPr="00000000">
        <w:rPr>
          <w:rtl w:val="0"/>
        </w:rPr>
        <w:t xml:space="preserve"> automates compilation of the participant implementation together with the hidden test harness. Researchers can compile the testing framework by running:</w:t>
      </w:r>
    </w:p>
    <w:p w:rsidR="00000000" w:rsidDel="00000000" w:rsidP="00000000" w:rsidRDefault="00000000" w:rsidRPr="00000000" w14:paraId="00000004">
      <w:pPr>
        <w:rPr/>
      </w:pPr>
      <w:r w:rsidDel="00000000" w:rsidR="00000000" w:rsidRPr="00000000">
        <w:rPr>
          <w:rtl w:val="0"/>
        </w:rPr>
        <w:t xml:space="preserve">make</w:t>
      </w:r>
    </w:p>
    <w:p w:rsidR="00000000" w:rsidDel="00000000" w:rsidP="00000000" w:rsidRDefault="00000000" w:rsidRPr="00000000" w14:paraId="00000005">
      <w:pPr>
        <w:spacing w:after="240" w:before="240" w:lineRule="auto"/>
        <w:rPr/>
      </w:pPr>
      <w:r w:rsidDel="00000000" w:rsidR="00000000" w:rsidRPr="00000000">
        <w:rPr>
          <w:rtl w:val="0"/>
        </w:rPr>
        <w:t xml:space="preserve">This command produces an executable named </w:t>
      </w:r>
      <w:r w:rsidDel="00000000" w:rsidR="00000000" w:rsidRPr="00000000">
        <w:rPr>
          <w:rFonts w:ascii="Roboto Mono" w:cs="Roboto Mono" w:eastAsia="Roboto Mono" w:hAnsi="Roboto Mono"/>
          <w:color w:val="188038"/>
          <w:rtl w:val="0"/>
        </w:rPr>
        <w:t xml:space="preserve">test_username</w:t>
      </w:r>
      <w:r w:rsidDel="00000000" w:rsidR="00000000" w:rsidRPr="00000000">
        <w:rPr>
          <w:rtl w:val="0"/>
        </w:rPr>
        <w:t xml:space="preserve">. The test suite can then be executed using:</w:t>
      </w:r>
    </w:p>
    <w:p w:rsidR="00000000" w:rsidDel="00000000" w:rsidP="00000000" w:rsidRDefault="00000000" w:rsidRPr="00000000" w14:paraId="00000006">
      <w:pPr>
        <w:rPr/>
      </w:pPr>
      <w:r w:rsidDel="00000000" w:rsidR="00000000" w:rsidRPr="00000000">
        <w:rPr>
          <w:rtl w:val="0"/>
        </w:rPr>
        <w:t xml:space="preserve">make run</w:t>
      </w:r>
    </w:p>
    <w:p w:rsidR="00000000" w:rsidDel="00000000" w:rsidP="00000000" w:rsidRDefault="00000000" w:rsidRPr="00000000" w14:paraId="00000007">
      <w:pPr>
        <w:spacing w:after="240" w:before="240" w:lineRule="auto"/>
        <w:rPr/>
      </w:pPr>
      <w:r w:rsidDel="00000000" w:rsidR="00000000" w:rsidRPr="00000000">
        <w:rPr>
          <w:rtl w:val="0"/>
        </w:rPr>
        <w:t xml:space="preserve">The test harness reports the outcome of each test case and provides summary statistics describing the number of tests passed. Researchers may use these results directly as a measure of functional correctness or combine them with additional metrics such as security analyses, behavioral logs, or process data collected during the study.</w:t>
      </w:r>
    </w:p>
    <w:p w:rsidR="00000000" w:rsidDel="00000000" w:rsidP="00000000" w:rsidRDefault="00000000" w:rsidRPr="00000000" w14:paraId="00000008">
      <w:pPr>
        <w:spacing w:after="240" w:before="240" w:lineRule="auto"/>
        <w:rPr/>
      </w:pPr>
      <w:r w:rsidDel="00000000" w:rsidR="00000000" w:rsidRPr="00000000">
        <w:rPr>
          <w:rtl w:val="0"/>
        </w:rPr>
        <w:t xml:space="preserve">Finally, all generated binaries and object files can be removed using:</w:t>
      </w:r>
    </w:p>
    <w:p w:rsidR="00000000" w:rsidDel="00000000" w:rsidP="00000000" w:rsidRDefault="00000000" w:rsidRPr="00000000" w14:paraId="00000009">
      <w:pPr>
        <w:rPr/>
      </w:pPr>
      <w:r w:rsidDel="00000000" w:rsidR="00000000" w:rsidRPr="00000000">
        <w:rPr>
          <w:rtl w:val="0"/>
        </w:rPr>
        <w:t xml:space="preserve">make clean</w:t>
      </w:r>
    </w:p>
    <w:p w:rsidR="00000000" w:rsidDel="00000000" w:rsidP="00000000" w:rsidRDefault="00000000" w:rsidRPr="00000000" w14:paraId="0000000A">
      <w:pPr>
        <w:spacing w:after="240" w:before="240" w:lineRule="auto"/>
        <w:rPr/>
      </w:pPr>
      <w:r w:rsidDel="00000000" w:rsidR="00000000" w:rsidRPr="00000000">
        <w:rPr>
          <w:rtl w:val="0"/>
        </w:rPr>
        <w:t xml:space="preserve">This testing infrastructure is intentionally modular. The participant-facing interface remains unchanged while the hidden test harness can be expanded with additional correctness, robustness, or security-oriented test cases to support future studies or different experimental conditions.</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