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sz w:val="22"/>
          <w:szCs w:val="22"/>
          <w:u w:val="single"/>
        </w:rPr>
      </w:pPr>
      <w:r>
        <w:rPr>
          <w:rFonts w:ascii="Calibri" w:hAnsi="Calibri"/>
          <w:b/>
          <w:sz w:val="20"/>
          <w:szCs w:val="20"/>
        </w:rPr>
        <w:tab/>
        <w:tab/>
        <w:tab/>
        <w:tab/>
        <w:tab/>
        <w:t xml:space="preserve">          {{ logo }}</w:t>
      </w:r>
    </w:p>
    <w:p>
      <w:pPr>
        <w:pStyle w:val="Normal"/>
        <w:spacing w:before="13" w:after="0"/>
        <w:ind w:start="2702" w:end="2702"/>
        <w:jc w:val="center"/>
        <w:rPr>
          <w:rFonts w:ascii="Calibri" w:hAnsi="Calibri"/>
          <w:sz w:val="22"/>
          <w:szCs w:val="22"/>
        </w:rPr>
      </w:pPr>
      <w:r>
        <w:rPr>
          <w:rFonts w:ascii="Calibri" w:hAnsi="Calibri"/>
          <w:b/>
          <w:sz w:val="20"/>
          <w:szCs w:val="20"/>
        </w:rPr>
        <w:t>REPÙBLICA DE COLOMBIA DEPARTAMENTO</w:t>
      </w:r>
      <w:r>
        <w:rPr>
          <w:rFonts w:ascii="Calibri" w:hAnsi="Calibri"/>
          <w:b/>
          <w:spacing w:val="-12"/>
          <w:sz w:val="20"/>
          <w:szCs w:val="20"/>
        </w:rPr>
        <w:t xml:space="preserve"> </w:t>
      </w:r>
      <w:r>
        <w:rPr>
          <w:rFonts w:ascii="Calibri" w:hAnsi="Calibri"/>
          <w:b/>
          <w:sz w:val="20"/>
          <w:szCs w:val="20"/>
        </w:rPr>
        <w:t>DEL</w:t>
      </w:r>
      <w:r>
        <w:rPr>
          <w:rFonts w:ascii="Calibri" w:hAnsi="Calibri"/>
          <w:b/>
          <w:spacing w:val="-11"/>
          <w:sz w:val="20"/>
          <w:szCs w:val="20"/>
        </w:rPr>
        <w:t xml:space="preserve"> </w:t>
      </w:r>
      <w:r>
        <w:rPr>
          <w:rFonts w:ascii="Calibri" w:hAnsi="Calibri"/>
          <w:b/>
          <w:sz w:val="20"/>
          <w:szCs w:val="20"/>
        </w:rPr>
        <w:t>{{ col_municipio }}</w:t>
      </w:r>
    </w:p>
    <w:p>
      <w:pPr>
        <w:pStyle w:val="Normal"/>
        <w:jc w:val="center"/>
        <w:rPr>
          <w:rFonts w:ascii="Calibri" w:hAnsi="Calibri"/>
          <w:sz w:val="22"/>
          <w:szCs w:val="22"/>
        </w:rPr>
      </w:pPr>
      <w:r>
        <w:rPr>
          <w:rFonts w:ascii="Calibri" w:hAnsi="Calibri"/>
          <w:sz w:val="20"/>
          <w:szCs w:val="20"/>
        </w:rPr>
        <w:t>{{ col_nombre }}</w:t>
      </w:r>
    </w:p>
    <w:p>
      <w:pPr>
        <w:pStyle w:val="Normal"/>
        <w:jc w:val="center"/>
        <w:rPr>
          <w:rFonts w:ascii="Calibri" w:hAnsi="Calibri"/>
          <w:sz w:val="22"/>
          <w:szCs w:val="22"/>
        </w:rPr>
      </w:pPr>
      <w:r>
        <w:rPr>
          <w:rFonts w:ascii="Calibri" w:hAnsi="Calibri"/>
          <w:sz w:val="20"/>
          <w:szCs w:val="20"/>
        </w:rPr>
        <w:t>{{ col_nit }}</w:t>
      </w:r>
    </w:p>
    <w:p>
      <w:pPr>
        <w:pStyle w:val="Normal"/>
        <w:jc w:val="center"/>
        <w:rPr>
          <w:rFonts w:ascii="Calibri" w:hAnsi="Calibri"/>
          <w:sz w:val="22"/>
          <w:szCs w:val="22"/>
        </w:rPr>
      </w:pPr>
      <w:r>
        <w:rPr>
          <w:rFonts w:ascii="Calibri" w:hAnsi="Calibri"/>
          <w:b/>
          <w:sz w:val="20"/>
          <w:szCs w:val="20"/>
        </w:rPr>
        <w:t>{{ col_municipio }}, {{ col_direccion }}</w:t>
      </w:r>
    </w:p>
    <w:p>
      <w:pPr>
        <w:pStyle w:val="Normal"/>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b/>
          <w:sz w:val="20"/>
          <w:szCs w:val="20"/>
        </w:rPr>
        <w:t>DESIGNACIÓN SUPERVISIÓN PROCESO DE CONTRATACION DE BIENES Y/O SERVICIOS POR CUANTIA INFERIOR A 20 SMMLV</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b/>
          <w:sz w:val="20"/>
          <w:szCs w:val="20"/>
        </w:rPr>
        <w:t>{{ col_municipio }}, {{ f_firma_texto }}</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b/>
          <w:sz w:val="20"/>
          <w:szCs w:val="20"/>
        </w:rPr>
        <w:t>Sr.</w:t>
      </w:r>
    </w:p>
    <w:p>
      <w:pPr>
        <w:pStyle w:val="Normal"/>
        <w:jc w:val="both"/>
        <w:rPr>
          <w:rFonts w:ascii="Calibri" w:hAnsi="Calibri"/>
          <w:sz w:val="22"/>
          <w:szCs w:val="22"/>
        </w:rPr>
      </w:pPr>
      <w:r>
        <w:rPr>
          <w:rFonts w:ascii="Calibri" w:hAnsi="Calibri"/>
          <w:b/>
          <w:sz w:val="20"/>
          <w:szCs w:val="20"/>
        </w:rPr>
        <w:t>{{ contratista }}</w:t>
      </w:r>
    </w:p>
    <w:p>
      <w:pPr>
        <w:pStyle w:val="Normal"/>
        <w:jc w:val="both"/>
        <w:rPr>
          <w:rFonts w:ascii="Calibri" w:hAnsi="Calibri"/>
          <w:sz w:val="22"/>
          <w:szCs w:val="22"/>
        </w:rPr>
      </w:pPr>
      <w:r>
        <w:rPr>
          <w:rFonts w:ascii="Calibri" w:hAnsi="Calibri"/>
          <w:b/>
          <w:sz w:val="20"/>
          <w:szCs w:val="20"/>
        </w:rPr>
        <w:t>{{ col_direccion }}</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0"/>
          <w:szCs w:val="20"/>
        </w:rPr>
        <w:t>Cordial saludo,</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0"/>
          <w:szCs w:val="20"/>
        </w:rPr>
        <w:t>Me permito informarle que, en mi condición de ordenador</w:t>
      </w:r>
      <w:r>
        <w:rPr>
          <w:rFonts w:ascii="Calibri" w:hAnsi="Calibri"/>
          <w:sz w:val="20"/>
          <w:szCs w:val="20"/>
        </w:rPr>
        <w:t>(a)</w:t>
      </w:r>
      <w:r>
        <w:rPr>
          <w:rFonts w:ascii="Calibri" w:hAnsi="Calibri"/>
          <w:sz w:val="20"/>
          <w:szCs w:val="20"/>
        </w:rPr>
        <w:t xml:space="preserve"> del gasto, en el marco de las funciones asignadas al cargo, como principal responsable de la entidad para los procesos contractuales suscritos con terceros, </w:t>
      </w:r>
      <w:r>
        <w:rPr>
          <w:rFonts w:ascii="Calibri" w:hAnsi="Calibri"/>
          <w:sz w:val="20"/>
          <w:szCs w:val="20"/>
        </w:rPr>
        <w:t xml:space="preserve">a </w:t>
      </w:r>
      <w:r>
        <w:rPr>
          <w:rFonts w:ascii="Calibri" w:hAnsi="Calibri"/>
          <w:sz w:val="20"/>
          <w:szCs w:val="20"/>
        </w:rPr>
        <w:t>partir de la fecha asumo la función de apoyo en la supervisión de los contratos señalado.</w:t>
      </w:r>
    </w:p>
    <w:p>
      <w:pPr>
        <w:pStyle w:val="Normal"/>
        <w:jc w:val="both"/>
        <w:rPr>
          <w:rFonts w:ascii="Calibri" w:hAnsi="Calibri"/>
          <w:sz w:val="22"/>
          <w:szCs w:val="22"/>
        </w:rPr>
      </w:pPr>
      <w:r>
        <w:rPr>
          <w:rFonts w:ascii="Calibri" w:hAnsi="Calibri"/>
          <w:sz w:val="22"/>
          <w:szCs w:val="22"/>
        </w:rPr>
      </w:r>
    </w:p>
    <w:tbl>
      <w:tblPr>
        <w:tblW w:w="5000" w:type="pct"/>
        <w:jc w:val="start"/>
        <w:tblInd w:w="-5" w:type="dxa"/>
        <w:tblLayout w:type="fixed"/>
        <w:tblCellMar>
          <w:top w:w="55" w:type="dxa"/>
          <w:start w:w="55" w:type="dxa"/>
          <w:bottom w:w="55" w:type="dxa"/>
          <w:end w:w="55" w:type="dxa"/>
        </w:tblCellMar>
        <w:tblLook w:firstRow="1" w:noVBand="1" w:lastRow="0" w:firstColumn="1" w:lastColumn="0" w:noHBand="0" w:val="04a0"/>
      </w:tblPr>
      <w:tblGrid>
        <w:gridCol w:w="2090"/>
        <w:gridCol w:w="1052"/>
        <w:gridCol w:w="1294"/>
        <w:gridCol w:w="2147"/>
        <w:gridCol w:w="152"/>
        <w:gridCol w:w="3237"/>
      </w:tblGrid>
      <w:tr>
        <w:trPr/>
        <w:tc>
          <w:tcPr>
            <w:tcW w:w="9972" w:type="dxa"/>
            <w:gridSpan w:val="6"/>
            <w:tcBorders>
              <w:top w:val="single" w:sz="4" w:space="0" w:color="000000"/>
              <w:start w:val="single" w:sz="4" w:space="0" w:color="000000"/>
              <w:bottom w:val="single" w:sz="4" w:space="0" w:color="000000"/>
              <w:end w:val="single" w:sz="4" w:space="0" w:color="000000"/>
            </w:tcBorders>
          </w:tcPr>
          <w:p>
            <w:pPr>
              <w:pStyle w:val="Contenidodelatablauser"/>
              <w:jc w:val="both"/>
              <w:rPr>
                <w:rFonts w:ascii="Calibri" w:hAnsi="Calibri"/>
                <w:b/>
                <w:bCs/>
                <w:sz w:val="20"/>
                <w:szCs w:val="20"/>
              </w:rPr>
            </w:pPr>
            <w:r>
              <w:rPr>
                <w:rFonts w:ascii="Calibri" w:hAnsi="Calibri"/>
                <w:b/>
                <w:bCs/>
                <w:sz w:val="20"/>
                <w:szCs w:val="20"/>
              </w:rPr>
              <w:t>OBJETO</w:t>
            </w:r>
          </w:p>
        </w:tc>
      </w:tr>
      <w:tr>
        <w:trPr/>
        <w:tc>
          <w:tcPr>
            <w:tcW w:w="9972" w:type="dxa"/>
            <w:gridSpan w:val="6"/>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objeto }}</w:t>
            </w:r>
          </w:p>
        </w:tc>
      </w:tr>
      <w:tr>
        <w:trPr/>
        <w:tc>
          <w:tcPr>
            <w:tcW w:w="9972" w:type="dxa"/>
            <w:gridSpan w:val="6"/>
            <w:tcBorders>
              <w:start w:val="single" w:sz="4" w:space="0" w:color="000000"/>
              <w:bottom w:val="single" w:sz="4" w:space="0" w:color="000000"/>
              <w:end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MODALIDAD </w:t>
            </w:r>
          </w:p>
        </w:tc>
      </w:tr>
      <w:tr>
        <w:trPr/>
        <w:tc>
          <w:tcPr>
            <w:tcW w:w="9972" w:type="dxa"/>
            <w:gridSpan w:val="6"/>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xml:space="preserve">Régimen excepcional manual interno de contratación hasta 20 SMMLV artículo 13 decreto 715 de 2001, artículo 17 de decreto 4791 de 2008 y en especial al artículo 2.3.1.6.3.6 y artículo 2.3.1.6.3.17decreto único reglamentario 1075 de mayo 26 de 2015 </w:t>
            </w:r>
          </w:p>
        </w:tc>
      </w:tr>
      <w:tr>
        <w:trPr/>
        <w:tc>
          <w:tcPr>
            <w:tcW w:w="2090" w:type="dxa"/>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PROCESO No </w:t>
            </w:r>
          </w:p>
        </w:tc>
        <w:tc>
          <w:tcPr>
            <w:tcW w:w="2346" w:type="dxa"/>
            <w:gridSpan w:val="2"/>
            <w:tcBorders>
              <w:start w:val="single" w:sz="4" w:space="0" w:color="000000"/>
              <w:bottom w:val="single" w:sz="4" w:space="0" w:color="000000"/>
            </w:tcBorders>
          </w:tcPr>
          <w:p>
            <w:pPr>
              <w:pStyle w:val="Contenidodelatablauser"/>
              <w:jc w:val="both"/>
              <w:rPr>
                <w:rFonts w:ascii="Calibri" w:hAnsi="Calibri"/>
                <w:sz w:val="20"/>
                <w:szCs w:val="20"/>
              </w:rPr>
            </w:pPr>
            <w:r>
              <w:rPr>
                <w:rFonts w:ascii="Calibri" w:hAnsi="Calibri"/>
                <w:sz w:val="20"/>
                <w:szCs w:val="20"/>
              </w:rPr>
              <w:t>{{ cdp_numero }}-{{ vigencia }}</w:t>
            </w:r>
          </w:p>
        </w:tc>
        <w:tc>
          <w:tcPr>
            <w:tcW w:w="2299" w:type="dxa"/>
            <w:gridSpan w:val="2"/>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LUGAR EJECUCIÓN </w:t>
            </w:r>
          </w:p>
        </w:tc>
        <w:tc>
          <w:tcPr>
            <w:tcW w:w="3237" w:type="dxa"/>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col_municipio }}</w:t>
            </w:r>
          </w:p>
        </w:tc>
      </w:tr>
      <w:tr>
        <w:trPr/>
        <w:tc>
          <w:tcPr>
            <w:tcW w:w="2090" w:type="dxa"/>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FECHA INICIO </w:t>
            </w:r>
          </w:p>
        </w:tc>
        <w:tc>
          <w:tcPr>
            <w:tcW w:w="2346" w:type="dxa"/>
            <w:gridSpan w:val="2"/>
            <w:tcBorders>
              <w:start w:val="single" w:sz="4" w:space="0" w:color="000000"/>
              <w:bottom w:val="single" w:sz="4" w:space="0" w:color="000000"/>
            </w:tcBorders>
          </w:tcPr>
          <w:p>
            <w:pPr>
              <w:pStyle w:val="Contenidodelatablauser"/>
              <w:jc w:val="both"/>
              <w:rPr>
                <w:rFonts w:ascii="Calibri" w:hAnsi="Calibri"/>
                <w:sz w:val="20"/>
                <w:szCs w:val="20"/>
              </w:rPr>
            </w:pPr>
            <w:r>
              <w:rPr>
                <w:rFonts w:ascii="Calibri" w:hAnsi="Calibri"/>
                <w:sz w:val="20"/>
                <w:szCs w:val="20"/>
              </w:rPr>
              <w:t>{{ f_firma_texto }}</w:t>
            </w:r>
          </w:p>
        </w:tc>
        <w:tc>
          <w:tcPr>
            <w:tcW w:w="2299" w:type="dxa"/>
            <w:gridSpan w:val="2"/>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FECHA FINALIZACIÓN </w:t>
            </w:r>
          </w:p>
        </w:tc>
        <w:tc>
          <w:tcPr>
            <w:tcW w:w="3237" w:type="dxa"/>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f_recibido_texto }}</w:t>
            </w:r>
          </w:p>
        </w:tc>
      </w:tr>
      <w:tr>
        <w:trPr/>
        <w:tc>
          <w:tcPr>
            <w:tcW w:w="2090" w:type="dxa"/>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PLAZO EN DÍAS </w:t>
            </w:r>
          </w:p>
        </w:tc>
        <w:tc>
          <w:tcPr>
            <w:tcW w:w="7882" w:type="dxa"/>
            <w:gridSpan w:val="5"/>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plazo_txt }}</w:t>
            </w:r>
          </w:p>
        </w:tc>
      </w:tr>
      <w:tr>
        <w:trPr/>
        <w:tc>
          <w:tcPr>
            <w:tcW w:w="2090" w:type="dxa"/>
            <w:tcBorders>
              <w:start w:val="single" w:sz="4" w:space="0" w:color="000000"/>
              <w:bottom w:val="single" w:sz="4" w:space="0" w:color="000000"/>
            </w:tcBorders>
          </w:tcPr>
          <w:p>
            <w:pPr>
              <w:pStyle w:val="Contenidodelatablauser"/>
              <w:jc w:val="both"/>
              <w:rPr>
                <w:rFonts w:ascii="Calibri" w:hAnsi="Calibri"/>
                <w:sz w:val="20"/>
                <w:szCs w:val="20"/>
              </w:rPr>
            </w:pPr>
            <w:r>
              <w:rPr>
                <w:rFonts w:ascii="Calibri" w:hAnsi="Calibri"/>
                <w:b/>
                <w:bCs/>
                <w:sz w:val="20"/>
                <w:szCs w:val="20"/>
              </w:rPr>
              <w:t>VALOR ASIGNADO $</w:t>
            </w:r>
            <w:r>
              <w:rPr>
                <w:rFonts w:ascii="Calibri" w:hAnsi="Calibri"/>
                <w:sz w:val="20"/>
                <w:szCs w:val="20"/>
              </w:rPr>
              <w:t xml:space="preserve"> </w:t>
            </w:r>
          </w:p>
        </w:tc>
        <w:tc>
          <w:tcPr>
            <w:tcW w:w="7882" w:type="dxa"/>
            <w:gridSpan w:val="5"/>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total_letras }}-({{ total_final }})</w:t>
            </w:r>
          </w:p>
        </w:tc>
      </w:tr>
      <w:tr>
        <w:trPr/>
        <w:tc>
          <w:tcPr>
            <w:tcW w:w="2090" w:type="dxa"/>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CDP No. </w:t>
            </w:r>
          </w:p>
        </w:tc>
        <w:tc>
          <w:tcPr>
            <w:tcW w:w="2346" w:type="dxa"/>
            <w:gridSpan w:val="2"/>
            <w:tcBorders>
              <w:start w:val="single" w:sz="4" w:space="0" w:color="000000"/>
              <w:bottom w:val="single" w:sz="4" w:space="0" w:color="000000"/>
            </w:tcBorders>
          </w:tcPr>
          <w:p>
            <w:pPr>
              <w:pStyle w:val="Contenidodelatablauser"/>
              <w:jc w:val="both"/>
              <w:rPr>
                <w:rFonts w:ascii="Calibri" w:hAnsi="Calibri"/>
                <w:sz w:val="20"/>
                <w:szCs w:val="20"/>
              </w:rPr>
            </w:pPr>
            <w:r>
              <w:rPr>
                <w:rFonts w:ascii="Calibri" w:hAnsi="Calibri"/>
                <w:sz w:val="20"/>
                <w:szCs w:val="20"/>
              </w:rPr>
              <w:t>{{ cdp_numero }}</w:t>
            </w:r>
          </w:p>
        </w:tc>
        <w:tc>
          <w:tcPr>
            <w:tcW w:w="2299" w:type="dxa"/>
            <w:gridSpan w:val="2"/>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FECHA CDP </w:t>
            </w:r>
          </w:p>
        </w:tc>
        <w:tc>
          <w:tcPr>
            <w:tcW w:w="3237" w:type="dxa"/>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f_elaboracion_texto }}</w:t>
            </w:r>
          </w:p>
        </w:tc>
      </w:tr>
      <w:tr>
        <w:trPr/>
        <w:tc>
          <w:tcPr>
            <w:tcW w:w="2090" w:type="dxa"/>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RP No. </w:t>
            </w:r>
          </w:p>
        </w:tc>
        <w:tc>
          <w:tcPr>
            <w:tcW w:w="2346" w:type="dxa"/>
            <w:gridSpan w:val="2"/>
            <w:tcBorders>
              <w:start w:val="single" w:sz="4" w:space="0" w:color="000000"/>
              <w:bottom w:val="single" w:sz="4" w:space="0" w:color="000000"/>
            </w:tcBorders>
          </w:tcPr>
          <w:p>
            <w:pPr>
              <w:pStyle w:val="Contenidodelatablauser"/>
              <w:jc w:val="both"/>
              <w:rPr>
                <w:rFonts w:ascii="Calibri" w:hAnsi="Calibri"/>
                <w:sz w:val="20"/>
                <w:szCs w:val="20"/>
              </w:rPr>
            </w:pPr>
            <w:r>
              <w:rPr>
                <w:rFonts w:ascii="Calibri" w:hAnsi="Calibri"/>
                <w:sz w:val="20"/>
                <w:szCs w:val="20"/>
              </w:rPr>
              <w:t>{{ cdp_numero }}</w:t>
            </w:r>
          </w:p>
        </w:tc>
        <w:tc>
          <w:tcPr>
            <w:tcW w:w="2299" w:type="dxa"/>
            <w:gridSpan w:val="2"/>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FECHA RP </w:t>
            </w:r>
          </w:p>
        </w:tc>
        <w:tc>
          <w:tcPr>
            <w:tcW w:w="3237" w:type="dxa"/>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rPr>
            </w:pPr>
            <w:r>
              <w:rPr>
                <w:rFonts w:ascii="Calibri" w:hAnsi="Calibri"/>
                <w:sz w:val="20"/>
                <w:szCs w:val="20"/>
              </w:rPr>
              <w:t>{{ f_verificacion_texto }}</w:t>
            </w:r>
          </w:p>
        </w:tc>
      </w:tr>
      <w:tr>
        <w:trPr/>
        <w:tc>
          <w:tcPr>
            <w:tcW w:w="2090" w:type="dxa"/>
            <w:tcBorders>
              <w:start w:val="single" w:sz="4" w:space="0" w:color="000000"/>
              <w:bottom w:val="single" w:sz="4" w:space="0" w:color="000000"/>
            </w:tcBorders>
          </w:tcPr>
          <w:p>
            <w:pPr>
              <w:pStyle w:val="Contenidodelatablauser"/>
              <w:jc w:val="both"/>
              <w:rPr>
                <w:rFonts w:ascii="Calibri" w:hAnsi="Calibri"/>
                <w:b/>
                <w:bCs/>
                <w:sz w:val="20"/>
                <w:szCs w:val="20"/>
              </w:rPr>
            </w:pPr>
            <w:r>
              <w:rPr>
                <w:rFonts w:ascii="Calibri" w:hAnsi="Calibri"/>
                <w:b/>
                <w:bCs/>
                <w:sz w:val="20"/>
                <w:szCs w:val="20"/>
              </w:rPr>
              <w:t xml:space="preserve">CODIGO Y RUBRO RESUPUESTAL </w:t>
            </w:r>
          </w:p>
        </w:tc>
        <w:tc>
          <w:tcPr>
            <w:tcW w:w="7882" w:type="dxa"/>
            <w:gridSpan w:val="5"/>
            <w:tcBorders>
              <w:start w:val="single" w:sz="4" w:space="0" w:color="000000"/>
              <w:bottom w:val="single" w:sz="4" w:space="0" w:color="000000"/>
              <w:end w:val="single" w:sz="4" w:space="0" w:color="000000"/>
            </w:tcBorders>
          </w:tcPr>
          <w:p>
            <w:pPr>
              <w:pStyle w:val="Contenidodelatablauser"/>
              <w:jc w:val="both"/>
              <w:rPr>
                <w:rFonts w:ascii="Calibri" w:hAnsi="Calibri"/>
                <w:sz w:val="20"/>
                <w:szCs w:val="20"/>
                <w:u w:val="none"/>
              </w:rPr>
            </w:pPr>
            <w:r>
              <w:rPr>
                <w:rFonts w:ascii="Calibri" w:hAnsi="Calibri"/>
                <w:sz w:val="20"/>
                <w:szCs w:val="20"/>
              </w:rPr>
              <w:t xml:space="preserve">{{ cod_presupuestal }} - </w:t>
            </w:r>
            <w:r>
              <w:rPr>
                <w:rFonts w:ascii="Calibri" w:hAnsi="Calibri"/>
                <w:sz w:val="20"/>
                <w:szCs w:val="20"/>
                <w:u w:val="none"/>
              </w:rPr>
              <w:t xml:space="preserve"> </w:t>
            </w:r>
            <w:r>
              <w:rPr>
                <w:rFonts w:ascii="Calibri" w:hAnsi="Calibri"/>
                <w:sz w:val="20"/>
                <w:szCs w:val="20"/>
              </w:rPr>
              <w:t>{{ rubro }}</w:t>
            </w:r>
          </w:p>
        </w:tc>
      </w:tr>
      <w:tr>
        <w:trPr/>
        <w:tc>
          <w:tcPr>
            <w:tcW w:w="3142" w:type="dxa"/>
            <w:gridSpan w:val="2"/>
            <w:tcBorders>
              <w:start w:val="single" w:sz="4" w:space="0" w:color="000000"/>
              <w:bottom w:val="single" w:sz="4" w:space="0" w:color="000000"/>
              <w:end w:val="single" w:sz="4" w:space="0" w:color="000000"/>
            </w:tcBorders>
          </w:tcPr>
          <w:p>
            <w:pPr>
              <w:pStyle w:val="Contenidodelatablauser"/>
              <w:jc w:val="both"/>
              <w:rPr>
                <w:rFonts w:ascii="Calibri" w:hAnsi="Calibri"/>
                <w:b/>
                <w:bCs/>
                <w:sz w:val="20"/>
                <w:szCs w:val="20"/>
              </w:rPr>
            </w:pPr>
            <w:r>
              <w:rPr>
                <w:rFonts w:ascii="Calibri" w:hAnsi="Calibri"/>
                <w:b/>
                <w:bCs/>
                <w:sz w:val="20"/>
                <w:szCs w:val="20"/>
              </w:rPr>
              <w:t>CONTRATISTA</w:t>
            </w:r>
          </w:p>
        </w:tc>
        <w:tc>
          <w:tcPr>
            <w:tcW w:w="3441" w:type="dxa"/>
            <w:gridSpan w:val="2"/>
            <w:tcBorders>
              <w:start w:val="single" w:sz="4" w:space="0" w:color="000000"/>
              <w:bottom w:val="single" w:sz="4" w:space="0" w:color="000000"/>
              <w:end w:val="single" w:sz="4" w:space="0" w:color="000000"/>
            </w:tcBorders>
          </w:tcPr>
          <w:p>
            <w:pPr>
              <w:pStyle w:val="Contenidodelatablauser"/>
              <w:jc w:val="both"/>
              <w:rPr>
                <w:rFonts w:ascii="Calibri" w:hAnsi="Calibri"/>
                <w:b/>
                <w:bCs/>
                <w:sz w:val="20"/>
                <w:szCs w:val="20"/>
              </w:rPr>
            </w:pPr>
            <w:r>
              <w:rPr>
                <w:rFonts w:ascii="Calibri" w:hAnsi="Calibri"/>
                <w:b/>
                <w:bCs/>
                <w:sz w:val="20"/>
                <w:szCs w:val="20"/>
              </w:rPr>
              <w:t>TIPO IDENTIFICACIÓN</w:t>
            </w:r>
          </w:p>
        </w:tc>
        <w:tc>
          <w:tcPr>
            <w:tcW w:w="3389" w:type="dxa"/>
            <w:gridSpan w:val="2"/>
            <w:tcBorders>
              <w:start w:val="single" w:sz="4" w:space="0" w:color="000000"/>
              <w:bottom w:val="single" w:sz="4" w:space="0" w:color="000000"/>
              <w:end w:val="single" w:sz="4" w:space="0" w:color="000000"/>
            </w:tcBorders>
          </w:tcPr>
          <w:p>
            <w:pPr>
              <w:pStyle w:val="Contenidodelatablauser"/>
              <w:jc w:val="both"/>
              <w:rPr>
                <w:rFonts w:ascii="Calibri" w:hAnsi="Calibri"/>
                <w:b/>
                <w:bCs/>
                <w:sz w:val="20"/>
                <w:szCs w:val="20"/>
              </w:rPr>
            </w:pPr>
            <w:r>
              <w:rPr>
                <w:rFonts w:ascii="Calibri" w:hAnsi="Calibri"/>
                <w:b/>
                <w:bCs/>
                <w:sz w:val="20"/>
                <w:szCs w:val="20"/>
              </w:rPr>
              <w:t>IDENTIFICACIÓN No.</w:t>
            </w:r>
          </w:p>
        </w:tc>
      </w:tr>
      <w:tr>
        <w:trPr/>
        <w:tc>
          <w:tcPr>
            <w:tcW w:w="3142" w:type="dxa"/>
            <w:gridSpan w:val="2"/>
            <w:tcBorders>
              <w:start w:val="single" w:sz="4" w:space="0" w:color="000000"/>
              <w:bottom w:val="single" w:sz="4" w:space="0" w:color="000000"/>
              <w:end w:val="single" w:sz="4" w:space="0" w:color="000000"/>
            </w:tcBorders>
          </w:tcPr>
          <w:p>
            <w:pPr>
              <w:pStyle w:val="Normal"/>
              <w:jc w:val="both"/>
              <w:rPr>
                <w:rFonts w:ascii="Calibri" w:hAnsi="Calibri" w:cs="Calibri"/>
                <w:sz w:val="20"/>
                <w:szCs w:val="20"/>
              </w:rPr>
            </w:pPr>
            <w:r>
              <w:rPr>
                <w:rFonts w:cs="Calibri" w:ascii="Calibri" w:hAnsi="Calibri"/>
                <w:sz w:val="20"/>
                <w:szCs w:val="20"/>
              </w:rPr>
              <w:t>{{ contratista }}</w:t>
            </w:r>
          </w:p>
        </w:tc>
        <w:tc>
          <w:tcPr>
            <w:tcW w:w="3441" w:type="dxa"/>
            <w:gridSpan w:val="2"/>
            <w:tcBorders>
              <w:start w:val="single" w:sz="4" w:space="0" w:color="000000"/>
              <w:bottom w:val="single" w:sz="4" w:space="0" w:color="000000"/>
              <w:end w:val="single" w:sz="4" w:space="0" w:color="000000"/>
            </w:tcBorders>
          </w:tcPr>
          <w:p>
            <w:pPr>
              <w:pStyle w:val="Normal"/>
              <w:jc w:val="both"/>
              <w:rPr>
                <w:rFonts w:ascii="Calibri" w:hAnsi="Calibri" w:cs="Calibri"/>
                <w:sz w:val="20"/>
                <w:szCs w:val="20"/>
              </w:rPr>
            </w:pPr>
            <w:r>
              <w:rPr>
                <w:rFonts w:cs="Calibri" w:ascii="Calibri" w:hAnsi="Calibri"/>
                <w:sz w:val="20"/>
                <w:szCs w:val="20"/>
              </w:rPr>
              <w:t>{{ tipo_doc_rector }}</w:t>
            </w:r>
          </w:p>
        </w:tc>
        <w:tc>
          <w:tcPr>
            <w:tcW w:w="3389" w:type="dxa"/>
            <w:gridSpan w:val="2"/>
            <w:tcBorders>
              <w:start w:val="single" w:sz="4" w:space="0" w:color="000000"/>
              <w:bottom w:val="single" w:sz="4" w:space="0" w:color="000000"/>
              <w:end w:val="single" w:sz="4" w:space="0" w:color="000000"/>
            </w:tcBorders>
          </w:tcPr>
          <w:p>
            <w:pPr>
              <w:pStyle w:val="Normal"/>
              <w:jc w:val="both"/>
              <w:rPr>
                <w:rFonts w:ascii="Calibri" w:hAnsi="Calibri" w:cs="Calibri"/>
                <w:sz w:val="20"/>
                <w:szCs w:val="20"/>
              </w:rPr>
            </w:pPr>
            <w:r>
              <w:rPr>
                <w:rFonts w:cs="Calibri" w:ascii="Calibri" w:hAnsi="Calibri"/>
                <w:sz w:val="20"/>
                <w:szCs w:val="20"/>
              </w:rPr>
              <w:t>{{ doc_rector }}</w:t>
            </w:r>
          </w:p>
        </w:tc>
      </w:tr>
    </w:tbl>
    <w:p>
      <w:pPr>
        <w:pStyle w:val="Normal"/>
        <w:jc w:val="both"/>
        <w:rPr>
          <w:rFonts w:ascii="Calibri" w:hAnsi="Calibri"/>
          <w:sz w:val="22"/>
          <w:szCs w:val="22"/>
          <w:u w:val="single"/>
        </w:rPr>
      </w:pPr>
      <w:r>
        <w:rPr>
          <w:rFonts w:ascii="Calibri" w:hAnsi="Calibri"/>
          <w:sz w:val="22"/>
          <w:szCs w:val="22"/>
          <w:u w:val="single"/>
        </w:rPr>
      </w:r>
    </w:p>
    <w:p>
      <w:pPr>
        <w:pStyle w:val="Normal"/>
        <w:jc w:val="both"/>
        <w:rPr>
          <w:rFonts w:ascii="Calibri" w:hAnsi="Calibri"/>
          <w:sz w:val="22"/>
          <w:szCs w:val="22"/>
        </w:rPr>
      </w:pPr>
      <w:r>
        <w:rPr>
          <w:rFonts w:ascii="Calibri" w:hAnsi="Calibri"/>
          <w:sz w:val="22"/>
          <w:szCs w:val="22"/>
        </w:rPr>
        <w:t>De conformidad con la normativa vigente en la materia, el incumplimiento de la labor como apoyo a la supervisión acarreará las sanciones disciplinarias a que haya lugar. Por lo anterior, de manera general se seguirán algunos parámetros para tener en cuenta:</w:t>
      </w:r>
    </w:p>
    <w:p>
      <w:pPr>
        <w:pStyle w:val="Normal"/>
        <w:jc w:val="both"/>
        <w:rPr>
          <w:rFonts w:ascii="Calibri" w:hAnsi="Calibri"/>
          <w:sz w:val="22"/>
          <w:szCs w:val="22"/>
        </w:rPr>
      </w:pPr>
      <w:r>
        <w:rPr>
          <w:rFonts w:ascii="Calibri" w:hAnsi="Calibri"/>
          <w:sz w:val="22"/>
          <w:szCs w:val="22"/>
        </w:rPr>
      </w:r>
    </w:p>
    <w:p>
      <w:pPr>
        <w:pStyle w:val="ListParagraph"/>
        <w:numPr>
          <w:ilvl w:val="0"/>
          <w:numId w:val="1"/>
        </w:numPr>
        <w:jc w:val="both"/>
        <w:rPr>
          <w:rFonts w:ascii="Calibri" w:hAnsi="Calibri"/>
          <w:b/>
          <w:bCs/>
          <w:sz w:val="22"/>
          <w:szCs w:val="22"/>
        </w:rPr>
      </w:pPr>
      <w:r>
        <w:rPr>
          <w:rFonts w:ascii="Calibri" w:hAnsi="Calibri"/>
          <w:b/>
          <w:bCs/>
          <w:sz w:val="22"/>
          <w:szCs w:val="22"/>
        </w:rPr>
        <w:t>ALCANCE DE LA ACTIVIDAD DE SUPERVISIÓN</w:t>
      </w:r>
    </w:p>
    <w:p>
      <w:pPr>
        <w:pStyle w:val="Normal"/>
        <w:jc w:val="both"/>
        <w:rPr>
          <w:rFonts w:ascii="Calibri" w:hAnsi="Calibri"/>
          <w:b/>
          <w:bCs/>
          <w:sz w:val="22"/>
          <w:szCs w:val="22"/>
        </w:rPr>
      </w:pPr>
      <w:r>
        <w:rPr>
          <w:rFonts w:ascii="Calibri" w:hAnsi="Calibri"/>
          <w:b/>
          <w:bCs/>
          <w:sz w:val="22"/>
          <w:szCs w:val="22"/>
        </w:rPr>
      </w:r>
    </w:p>
    <w:p>
      <w:pPr>
        <w:pStyle w:val="Normal"/>
        <w:jc w:val="both"/>
        <w:rPr>
          <w:rFonts w:ascii="Calibri" w:hAnsi="Calibri"/>
          <w:sz w:val="22"/>
          <w:szCs w:val="22"/>
        </w:rPr>
      </w:pPr>
      <w:r>
        <w:rPr>
          <w:rFonts w:ascii="Calibri" w:hAnsi="Calibri"/>
          <w:sz w:val="22"/>
          <w:szCs w:val="22"/>
        </w:rPr>
        <w:t>Corresponde a las entidades públicas a través de los supervisores de los contratos que suscribe, vigilar permanentemente la correcta ejecución del objeto contratado. El artículo 83 de la Ley 1474 de 2011 dispone que la supervisión contractual consiste en el seguimiento técnico, administrativo, financiero, contable y jurídico que, sobre el cumplimiento del objeto del contrato, es ejercida por la misma entidad estatal a través de los supervisores, cuando dicha actividad no requiere de conocimientos especializados.</w:t>
      </w:r>
    </w:p>
    <w:p>
      <w:pPr>
        <w:pStyle w:val="Normal"/>
        <w:jc w:val="both"/>
        <w:rPr>
          <w:rFonts w:ascii="Calibri" w:hAnsi="Calibri"/>
          <w:sz w:val="22"/>
          <w:szCs w:val="22"/>
        </w:rPr>
      </w:pPr>
      <w:r>
        <w:rPr>
          <w:rFonts w:ascii="Calibri" w:hAnsi="Calibri"/>
          <w:sz w:val="22"/>
          <w:szCs w:val="22"/>
        </w:rPr>
        <w:t>Por su parte el artículo 84 de la misma normatividad, al referirse a las facultades y deberes de los supervisores señala que la supervisión contractual implica el seguimiento al ejercicio del cumplimiento de las obligaciones a cargo del contratista.</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2"/>
          <w:szCs w:val="22"/>
        </w:rPr>
        <w:t>Con el fin de adelantar un adecuado seguimiento a la ejecución contractual, se adelantará entre otras, las siguientes actividades:</w:t>
      </w:r>
    </w:p>
    <w:p>
      <w:pPr>
        <w:pStyle w:val="Normal"/>
        <w:jc w:val="both"/>
        <w:rPr>
          <w:rFonts w:ascii="Calibri" w:hAnsi="Calibri"/>
          <w:sz w:val="22"/>
          <w:szCs w:val="22"/>
        </w:rPr>
      </w:pPr>
      <w:r>
        <w:rPr>
          <w:rFonts w:ascii="Calibri" w:hAnsi="Calibri"/>
          <w:sz w:val="22"/>
          <w:szCs w:val="22"/>
        </w:rPr>
      </w:r>
    </w:p>
    <w:p>
      <w:pPr>
        <w:pStyle w:val="ListParagraph"/>
        <w:numPr>
          <w:ilvl w:val="0"/>
          <w:numId w:val="2"/>
        </w:numPr>
        <w:jc w:val="both"/>
        <w:rPr>
          <w:rFonts w:ascii="Calibri" w:hAnsi="Calibri"/>
          <w:sz w:val="22"/>
          <w:szCs w:val="22"/>
        </w:rPr>
      </w:pPr>
      <w:r>
        <w:rPr>
          <w:rFonts w:ascii="Calibri" w:hAnsi="Calibri"/>
          <w:sz w:val="22"/>
          <w:szCs w:val="22"/>
        </w:rPr>
        <w:t>Los supervisores deben verificar el cumplimiento del objeto contractual y de las obligaciones contraídas por las partes, están facultados para solicitar a los contratistas informes, aclaraciones y explicaciones sobre el desarrollo del objeto contractual, y serán responsables por mantener informada a la entidad contratante de los hechos o circunstancias que puedan afectar la ejecución del contrato, o que pueda poner en riesgo el cumplimiento del contrato o cuando tal incumplimiento se presente elaborando informe respectivo.</w:t>
      </w:r>
    </w:p>
    <w:p>
      <w:pPr>
        <w:pStyle w:val="ListParagraph"/>
        <w:numPr>
          <w:ilvl w:val="0"/>
          <w:numId w:val="2"/>
        </w:numPr>
        <w:jc w:val="both"/>
        <w:rPr>
          <w:rFonts w:ascii="Calibri" w:hAnsi="Calibri"/>
          <w:sz w:val="22"/>
          <w:szCs w:val="22"/>
        </w:rPr>
      </w:pPr>
      <w:r>
        <w:rPr>
          <w:rFonts w:ascii="Calibri" w:hAnsi="Calibri"/>
          <w:sz w:val="22"/>
          <w:szCs w:val="22"/>
        </w:rPr>
        <w:t>Expresar el visto bueno para autorizar los respetivos pagos previa verificación del informe de ejecución entregado por el contratista en los cuales detalle las actividades realizadas durante la ejecución, así como el cumplimiento del contratista al Sistema de seguridad social en el caso de servicios prestados a la entidad, y el pago de aportes a parafiscales cuando haya lugar a ello. Para el caso de las compras, no será necesario la solicitud de pago al Sistema de Seguridad Social.</w:t>
      </w:r>
    </w:p>
    <w:p>
      <w:pPr>
        <w:pStyle w:val="ListParagraph"/>
        <w:numPr>
          <w:ilvl w:val="0"/>
          <w:numId w:val="2"/>
        </w:numPr>
        <w:jc w:val="both"/>
        <w:rPr>
          <w:rFonts w:ascii="Calibri" w:hAnsi="Calibri"/>
          <w:sz w:val="22"/>
          <w:szCs w:val="22"/>
        </w:rPr>
      </w:pPr>
      <w:r>
        <w:rPr>
          <w:rFonts w:ascii="Calibri" w:hAnsi="Calibri"/>
          <w:sz w:val="22"/>
          <w:szCs w:val="22"/>
        </w:rPr>
        <w:t>Expedir el informe de supervisión que comunicará el estado de las actividades ejecutadas por el contratista.</w:t>
      </w:r>
    </w:p>
    <w:p>
      <w:pPr>
        <w:pStyle w:val="Normal"/>
        <w:jc w:val="both"/>
        <w:rPr>
          <w:rFonts w:ascii="Calibri" w:hAnsi="Calibri"/>
          <w:sz w:val="22"/>
          <w:szCs w:val="22"/>
        </w:rPr>
      </w:pPr>
      <w:r>
        <w:rPr>
          <w:rFonts w:ascii="Calibri" w:hAnsi="Calibri"/>
          <w:sz w:val="22"/>
          <w:szCs w:val="22"/>
        </w:rPr>
      </w:r>
    </w:p>
    <w:p>
      <w:pPr>
        <w:pStyle w:val="ListParagraph"/>
        <w:numPr>
          <w:ilvl w:val="0"/>
          <w:numId w:val="1"/>
        </w:numPr>
        <w:jc w:val="both"/>
        <w:rPr>
          <w:rFonts w:ascii="Calibri" w:hAnsi="Calibri"/>
          <w:b/>
          <w:bCs/>
          <w:sz w:val="22"/>
          <w:szCs w:val="22"/>
        </w:rPr>
      </w:pPr>
      <w:r>
        <w:rPr>
          <w:rFonts w:ascii="Calibri" w:hAnsi="Calibri"/>
          <w:b/>
          <w:bCs/>
          <w:sz w:val="22"/>
          <w:szCs w:val="22"/>
        </w:rPr>
        <w:t xml:space="preserve">PLAZO DE EJECUCIÓN DEL CONTRAТО </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2"/>
          <w:szCs w:val="22"/>
        </w:rPr>
        <w:t>El plazo de ejecución de los contratos estatales inicia a partir del cumplimiento de los requisitos de ejecución. En este orden de ideas se expide el Registro Presupuestal -RP. En caso de terminación anticipada por mutuo acuerdo, la finalización del contrato será la fecha que las partes convengan.</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2"/>
          <w:szCs w:val="22"/>
        </w:rPr>
        <w:t>El ejercicio de la función de supervisión termina una vez vence el plazo de ejecución del contrato en caso de ser procedente la liquidación de este en caso de no ser procedente la liquidación de este por mandato legal,o con su liquidación cuando sea procedente.</w:t>
      </w:r>
    </w:p>
    <w:p>
      <w:pPr>
        <w:pStyle w:val="Normal"/>
        <w:jc w:val="both"/>
        <w:rPr>
          <w:rFonts w:ascii="Calibri" w:hAnsi="Calibri"/>
          <w:sz w:val="22"/>
          <w:szCs w:val="22"/>
        </w:rPr>
      </w:pPr>
      <w:r>
        <w:rPr>
          <w:rFonts w:ascii="Calibri" w:hAnsi="Calibri"/>
          <w:sz w:val="22"/>
          <w:szCs w:val="22"/>
        </w:rPr>
      </w:r>
    </w:p>
    <w:p>
      <w:pPr>
        <w:pStyle w:val="ListParagraph"/>
        <w:numPr>
          <w:ilvl w:val="0"/>
          <w:numId w:val="1"/>
        </w:numPr>
        <w:jc w:val="both"/>
        <w:rPr>
          <w:rFonts w:ascii="Calibri" w:hAnsi="Calibri"/>
          <w:b/>
          <w:bCs/>
          <w:sz w:val="22"/>
          <w:szCs w:val="22"/>
        </w:rPr>
      </w:pPr>
      <w:r>
        <w:rPr>
          <w:rFonts w:ascii="Calibri" w:hAnsi="Calibri"/>
          <w:b/>
          <w:bCs/>
          <w:sz w:val="22"/>
          <w:szCs w:val="22"/>
        </w:rPr>
        <w:t>MODIFICACIÓN, PRORROGAS, CESIONES Y ADICIONES CONTRACTUALES</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2"/>
          <w:szCs w:val="22"/>
        </w:rPr>
        <w:t>Deberá tenerse en cuenta las siguientes restricciones:</w:t>
      </w:r>
    </w:p>
    <w:p>
      <w:pPr>
        <w:pStyle w:val="Normal"/>
        <w:jc w:val="both"/>
        <w:rPr>
          <w:rFonts w:ascii="Calibri" w:hAnsi="Calibri"/>
          <w:sz w:val="22"/>
          <w:szCs w:val="22"/>
        </w:rPr>
      </w:pPr>
      <w:r>
        <w:rPr>
          <w:rFonts w:ascii="Calibri" w:hAnsi="Calibri"/>
          <w:sz w:val="22"/>
          <w:szCs w:val="22"/>
        </w:rPr>
      </w:r>
    </w:p>
    <w:p>
      <w:pPr>
        <w:pStyle w:val="ListParagraph"/>
        <w:numPr>
          <w:ilvl w:val="0"/>
          <w:numId w:val="3"/>
        </w:numPr>
        <w:jc w:val="both"/>
        <w:rPr>
          <w:rFonts w:ascii="Calibri" w:hAnsi="Calibri"/>
          <w:sz w:val="22"/>
          <w:szCs w:val="22"/>
        </w:rPr>
      </w:pPr>
      <w:r>
        <w:rPr>
          <w:rFonts w:ascii="Calibri" w:hAnsi="Calibri"/>
          <w:sz w:val="22"/>
          <w:szCs w:val="22"/>
        </w:rPr>
        <w:t>No modificar el objeto contractual.</w:t>
      </w:r>
    </w:p>
    <w:p>
      <w:pPr>
        <w:pStyle w:val="ListParagraph"/>
        <w:numPr>
          <w:ilvl w:val="0"/>
          <w:numId w:val="3"/>
        </w:numPr>
        <w:jc w:val="both"/>
        <w:rPr>
          <w:rFonts w:ascii="Calibri" w:hAnsi="Calibri"/>
          <w:sz w:val="22"/>
          <w:szCs w:val="22"/>
        </w:rPr>
      </w:pPr>
      <w:r>
        <w:rPr>
          <w:rFonts w:ascii="Calibri" w:hAnsi="Calibri"/>
          <w:sz w:val="22"/>
          <w:szCs w:val="22"/>
        </w:rPr>
        <w:t>No superar el 50% del valor del contrato inicial para las adiciones</w:t>
      </w:r>
    </w:p>
    <w:p>
      <w:pPr>
        <w:pStyle w:val="ListParagraph"/>
        <w:numPr>
          <w:ilvl w:val="0"/>
          <w:numId w:val="3"/>
        </w:numPr>
        <w:jc w:val="both"/>
        <w:rPr>
          <w:rFonts w:ascii="Calibri" w:hAnsi="Calibri"/>
          <w:sz w:val="22"/>
          <w:szCs w:val="22"/>
        </w:rPr>
      </w:pPr>
      <w:r>
        <w:rPr>
          <w:rFonts w:ascii="Calibri" w:hAnsi="Calibri"/>
          <w:sz w:val="22"/>
          <w:szCs w:val="22"/>
        </w:rPr>
        <w:t>No superar el 50% del valor del contrato inicial para las prórrogas</w:t>
      </w:r>
    </w:p>
    <w:p>
      <w:pPr>
        <w:pStyle w:val="ListParagraph"/>
        <w:numPr>
          <w:ilvl w:val="0"/>
          <w:numId w:val="3"/>
        </w:numPr>
        <w:jc w:val="both"/>
        <w:rPr>
          <w:rFonts w:ascii="Calibri" w:hAnsi="Calibri"/>
          <w:sz w:val="22"/>
          <w:szCs w:val="22"/>
        </w:rPr>
      </w:pPr>
      <w:r>
        <w:rPr>
          <w:rFonts w:ascii="Calibri" w:hAnsi="Calibri"/>
          <w:sz w:val="22"/>
          <w:szCs w:val="22"/>
        </w:rPr>
        <w:t>En caso de cesión, el cesionario deberá cumplir con las mismas condiciones de formación y experiencia definida en el contrato que se pretende ceder.</w:t>
      </w:r>
    </w:p>
    <w:p>
      <w:pPr>
        <w:pStyle w:val="Normal"/>
        <w:ind w:start="9926"/>
        <w:jc w:val="both"/>
        <w:rPr>
          <w:rFonts w:ascii="Calibri" w:hAnsi="Calibri"/>
          <w:sz w:val="22"/>
          <w:szCs w:val="22"/>
        </w:rPr>
      </w:pPr>
      <w:r>
        <w:rPr>
          <w:rFonts w:ascii="Calibri" w:hAnsi="Calibri"/>
          <w:sz w:val="22"/>
          <w:szCs w:val="22"/>
        </w:rPr>
      </w:r>
    </w:p>
    <w:p>
      <w:pPr>
        <w:pStyle w:val="ListParagraph"/>
        <w:numPr>
          <w:ilvl w:val="0"/>
          <w:numId w:val="1"/>
        </w:numPr>
        <w:jc w:val="both"/>
        <w:rPr>
          <w:rFonts w:ascii="Calibri" w:hAnsi="Calibri"/>
          <w:b/>
          <w:bCs/>
          <w:sz w:val="22"/>
          <w:szCs w:val="22"/>
        </w:rPr>
      </w:pPr>
      <w:r>
        <w:rPr>
          <w:rFonts w:ascii="Calibri" w:hAnsi="Calibri"/>
          <w:b/>
          <w:bCs/>
          <w:sz w:val="22"/>
          <w:szCs w:val="22"/>
        </w:rPr>
        <w:t>LIQUIDACIÓN</w:t>
      </w:r>
    </w:p>
    <w:p>
      <w:pPr>
        <w:pStyle w:val="Normal"/>
        <w:jc w:val="both"/>
        <w:rPr>
          <w:rFonts w:ascii="Calibri" w:hAnsi="Calibri"/>
          <w:b/>
          <w:bCs/>
          <w:sz w:val="22"/>
          <w:szCs w:val="22"/>
        </w:rPr>
      </w:pPr>
      <w:r>
        <w:rPr>
          <w:rFonts w:ascii="Calibri" w:hAnsi="Calibri"/>
          <w:b/>
          <w:bCs/>
          <w:sz w:val="22"/>
          <w:szCs w:val="22"/>
        </w:rPr>
      </w:r>
    </w:p>
    <w:p>
      <w:pPr>
        <w:pStyle w:val="Normal"/>
        <w:jc w:val="both"/>
        <w:rPr>
          <w:rFonts w:ascii="Calibri" w:hAnsi="Calibri"/>
          <w:sz w:val="22"/>
          <w:szCs w:val="22"/>
        </w:rPr>
      </w:pPr>
      <w:r>
        <w:rPr>
          <w:rFonts w:ascii="Calibri" w:hAnsi="Calibri"/>
          <w:sz w:val="22"/>
          <w:szCs w:val="22"/>
        </w:rPr>
        <w:t>De acuerdo con lo señalado en el artículo 217 del Decreto Ley No. 019 de 2012, los contratos de prestación de servicios profesionales y apoyo a la gestión no serán de objeto de liquidación. Ahora bien, de conformidad con el artículo 60 de la Ley 80 de 1993, modificado por el artículo 11 de la Ley 1150 de 2007, todos los contratos de tracto sucesivo, aquellos cuya ejecución o complimiento se prolongue en el tiempo y los demás que lo requieren, serán objeto de liquidación.</w:t>
      </w:r>
    </w:p>
    <w:p>
      <w:pPr>
        <w:pStyle w:val="Normal"/>
        <w:jc w:val="both"/>
        <w:rPr>
          <w:rFonts w:ascii="Calibri" w:hAnsi="Calibri"/>
          <w:sz w:val="22"/>
          <w:szCs w:val="22"/>
        </w:rPr>
      </w:pPr>
      <w:r>
        <w:rPr>
          <w:rFonts w:ascii="Calibri" w:hAnsi="Calibri"/>
          <w:sz w:val="22"/>
          <w:szCs w:val="22"/>
        </w:rPr>
      </w:r>
    </w:p>
    <w:p>
      <w:pPr>
        <w:pStyle w:val="Normal"/>
        <w:jc w:val="both"/>
        <w:rPr>
          <w:rFonts w:ascii="Calibri" w:hAnsi="Calibri"/>
          <w:sz w:val="22"/>
          <w:szCs w:val="22"/>
        </w:rPr>
      </w:pPr>
      <w:r>
        <w:rPr>
          <w:rFonts w:ascii="Calibri" w:hAnsi="Calibri"/>
          <w:sz w:val="22"/>
          <w:szCs w:val="22"/>
        </w:rPr>
        <w:t>Por lo anterior una vez termine la ejecución del contrato, se solicitará la liquidación aportando toda documentación soporte del seguimiento a la ejecución del contrato.</w:t>
      </w:r>
    </w:p>
    <w:p>
      <w:pPr>
        <w:pStyle w:val="Normal"/>
        <w:jc w:val="both"/>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Atentamente</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firma }}</w:t>
      </w:r>
    </w:p>
    <w:p>
      <w:pPr>
        <w:pStyle w:val="Normal"/>
        <w:rPr>
          <w:rFonts w:ascii="Calibri" w:hAnsi="Calibri"/>
          <w:sz w:val="22"/>
          <w:szCs w:val="22"/>
        </w:rPr>
      </w:pPr>
      <w:r>
        <w:rPr>
          <w:rFonts w:ascii="Calibri" w:hAnsi="Calibri"/>
          <w:sz w:val="22"/>
          <w:szCs w:val="22"/>
        </w:rPr>
      </w:r>
    </w:p>
    <w:p>
      <w:pPr>
        <w:pStyle w:val="Normal"/>
        <w:rPr>
          <w:rFonts w:ascii="Calibri" w:hAnsi="Calibri"/>
          <w:b/>
          <w:bCs/>
          <w:sz w:val="22"/>
          <w:szCs w:val="22"/>
        </w:rPr>
      </w:pPr>
      <w:r>
        <w:rPr>
          <w:rFonts w:ascii="Calibri" w:hAnsi="Calibri"/>
          <w:b/>
          <w:bCs/>
          <w:sz w:val="22"/>
          <w:szCs w:val="22"/>
        </w:rPr>
        <w:t>{{ col_rector }}</w:t>
      </w:r>
    </w:p>
    <w:p>
      <w:pPr>
        <w:pStyle w:val="Normal"/>
        <w:rPr>
          <w:rFonts w:ascii="Calibri" w:hAnsi="Calibri"/>
          <w:b/>
          <w:bCs/>
          <w:sz w:val="22"/>
          <w:szCs w:val="22"/>
        </w:rPr>
      </w:pPr>
      <w:r>
        <w:rPr>
          <w:rFonts w:ascii="Calibri" w:hAnsi="Calibri"/>
          <w:b/>
          <w:bCs/>
          <w:sz w:val="22"/>
          <w:szCs w:val="22"/>
        </w:rPr>
        <w:t>{{ doc_rector }}</w:t>
      </w:r>
    </w:p>
    <w:p>
      <w:pPr>
        <w:pStyle w:val="Normal"/>
        <w:rPr>
          <w:rFonts w:ascii="Calibri" w:hAnsi="Calibri"/>
          <w:b/>
          <w:bCs/>
          <w:sz w:val="22"/>
          <w:szCs w:val="22"/>
        </w:rPr>
      </w:pPr>
      <w:r>
        <w:rPr>
          <w:rFonts w:ascii="Calibri" w:hAnsi="Calibri"/>
          <w:b/>
          <w:bCs/>
          <w:sz w:val="22"/>
          <w:szCs w:val="22"/>
        </w:rPr>
        <w:t>Rector(a).</w:t>
      </w:r>
    </w:p>
    <w:p>
      <w:pPr>
        <w:pStyle w:val="Normal"/>
        <w:rPr>
          <w:rFonts w:ascii="Calibri" w:hAnsi="Calibri"/>
          <w:sz w:val="22"/>
          <w:szCs w:val="22"/>
        </w:rPr>
      </w:pPr>
      <w:r>
        <w:rPr>
          <w:rFonts w:ascii="Calibri" w:hAnsi="Calibri"/>
          <w:sz w:val="22"/>
          <w:szCs w:val="22"/>
        </w:rPr>
      </w:r>
    </w:p>
    <w:sectPr>
      <w:type w:val="nextPage"/>
      <w:pgSz w:w="12240" w:h="15840"/>
      <w:pgMar w:left="1134" w:right="1134" w:gutter="0" w:header="0" w:top="851" w:footer="0" w:bottom="56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CO"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CO" w:eastAsia="zh-CN" w:bidi="hi-IN"/>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name w:val="Índice"/>
    <w:basedOn w:val="Normal"/>
    <w:qFormat/>
    <w:pPr>
      <w:suppressLineNumbers/>
    </w:pPr>
    <w:rPr>
      <w:rFonts w:cs="Lucida Sans"/>
    </w:rPr>
  </w:style>
  <w:style w:type="paragraph" w:styleId="Title">
    <w:name w:val="Title"/>
    <w:basedOn w:val="Normal"/>
    <w:next w:val="BodyText"/>
    <w:uiPriority w:val="10"/>
    <w:qFormat/>
    <w:pPr>
      <w:keepNext w:val="true"/>
      <w:spacing w:before="240" w:after="120"/>
    </w:pPr>
    <w:rPr>
      <w:rFonts w:ascii="Liberation Sans" w:hAnsi="Liberation Sans" w:eastAsia="Microsoft YaHei"/>
      <w:sz w:val="28"/>
      <w:szCs w:val="28"/>
    </w:rPr>
  </w:style>
  <w:style w:type="paragraph" w:styleId="ndiceuser" w:customStyle="1">
    <w:name w:val="Índice (user)"/>
    <w:basedOn w:val="Normal"/>
    <w:qFormat/>
    <w:pPr>
      <w:suppressLineNumbers/>
    </w:pPr>
    <w:rPr/>
  </w:style>
  <w:style w:type="paragraph" w:styleId="Contenidodelatablauser" w:customStyle="1">
    <w:name w:val="Contenido de la tabla (user)"/>
    <w:basedOn w:val="Normal"/>
    <w:qFormat/>
    <w:pPr>
      <w:widowControl w:val="false"/>
      <w:suppressLineNumbers/>
    </w:pPr>
    <w:rPr/>
  </w:style>
  <w:style w:type="paragraph" w:styleId="ListParagraph">
    <w:name w:val="List Paragraph"/>
    <w:basedOn w:val="Normal"/>
    <w:uiPriority w:val="34"/>
    <w:qFormat/>
    <w:rsid w:val="00881b36"/>
    <w:pPr>
      <w:spacing w:before="0" w:after="0"/>
      <w:ind w:start="720"/>
      <w:contextualSpacing/>
    </w:pPr>
    <w:rPr>
      <w:rFonts w:cs="Mangal"/>
      <w:szCs w:val="21"/>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LibreOffice/26.2.1.2$Windows_X86_64 LibreOffice_project/620$Build-2</Application>
  <AppVersion>15.0000</AppVersion>
  <Pages>3</Pages>
  <Words>875</Words>
  <Characters>4692</Characters>
  <CharactersWithSpaces>5517</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2026-04-06T20:59:00Z</dcterms:created>
  <dc:creator>Hameth Dumar Balmaceda</dc:creator>
  <dc:description/>
  <dc:language>es-CO</dc:language>
  <cp:lastModifiedBy/>
  <dcterms:modified xsi:type="dcterms:W3CDTF">2026-04-07T11:30:10Z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