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产生数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问题描述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给出一个整数 n（n&lt;10^30) 和 k 个变换规则（k&lt;=15）。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规则：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一位数可变换成另一个一位数：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规则的右部不能为零。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例如：n=234。有规则（k＝2）：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2－&gt;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3－&gt; 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上面的整数 234 经过变换后可能产生出的整数为（包括原数）: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534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564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共 4 种不同的产生数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问题：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给出一个整数 n 和 k 个规则。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求出：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经过任意次的变换（0次或多次），能产生出多少个不同整数。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仅要求输出个数。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输入格式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 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x1 y1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x2 y2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... 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xn yn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输出格式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一个整数（满足条件的个数）：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234 2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/>
      <w:r>
        <w:drawing>
          <wp:inline distT="0" distB="0" distL="114300" distR="114300">
            <wp:extent cx="4638675" cy="640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6200" cy="6181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0800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D0F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2016-05-03T11:48:02Z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