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4DD3F" w14:textId="70B7F57C" w:rsidR="00D507CD" w:rsidRPr="0099567F" w:rsidRDefault="00D507CD" w:rsidP="0096014F">
      <w:pPr>
        <w:spacing w:before="0" w:after="600"/>
        <w:jc w:val="right"/>
        <w:outlineLvl w:val="0"/>
        <w:rPr>
          <w:sz w:val="22"/>
        </w:rPr>
      </w:pPr>
      <w:r w:rsidRPr="0099567F">
        <w:rPr>
          <w:sz w:val="22"/>
        </w:rPr>
        <w:t>T</w:t>
      </w:r>
      <w:r w:rsidR="00DA73C1" w:rsidRPr="0099567F">
        <w:rPr>
          <w:sz w:val="22"/>
        </w:rPr>
        <w:t>ravail</w:t>
      </w:r>
      <w:r w:rsidRPr="0099567F">
        <w:rPr>
          <w:sz w:val="22"/>
        </w:rPr>
        <w:t xml:space="preserve"> de </w:t>
      </w:r>
      <w:proofErr w:type="spellStart"/>
      <w:r w:rsidRPr="0099567F">
        <w:rPr>
          <w:sz w:val="22"/>
        </w:rPr>
        <w:t>Bachelor</w:t>
      </w:r>
      <w:proofErr w:type="spellEnd"/>
      <w:r w:rsidR="00DA73C1" w:rsidRPr="0099567F">
        <w:rPr>
          <w:sz w:val="22"/>
        </w:rPr>
        <w:t xml:space="preserve"> d’informaticien de gestion</w:t>
      </w:r>
      <w:r w:rsidR="00DA73C1" w:rsidRPr="0099567F">
        <w:rPr>
          <w:sz w:val="22"/>
        </w:rPr>
        <w:br/>
        <w:t>Cycle d’études 2013 – 2016</w:t>
      </w:r>
      <w:r w:rsidR="00DA73C1" w:rsidRPr="0099567F">
        <w:rPr>
          <w:sz w:val="22"/>
        </w:rPr>
        <w:br/>
      </w:r>
      <w:r w:rsidR="00C653CC">
        <w:rPr>
          <w:sz w:val="22"/>
        </w:rPr>
        <w:t>Travail restitué en j</w:t>
      </w:r>
      <w:r w:rsidRPr="0099567F">
        <w:rPr>
          <w:sz w:val="22"/>
        </w:rPr>
        <w:t xml:space="preserve">uillet </w:t>
      </w:r>
      <w:r w:rsidR="00DA73C1" w:rsidRPr="0099567F">
        <w:rPr>
          <w:sz w:val="22"/>
        </w:rPr>
        <w:t>2016</w:t>
      </w:r>
    </w:p>
    <w:p w14:paraId="2028850B" w14:textId="77777777" w:rsidR="00D507CD" w:rsidRPr="00DA73C1" w:rsidRDefault="00DA73C1" w:rsidP="0096014F">
      <w:pPr>
        <w:spacing w:before="0" w:after="600"/>
        <w:rPr>
          <w:b/>
          <w:sz w:val="48"/>
        </w:rPr>
      </w:pPr>
      <w:r>
        <w:rPr>
          <w:b/>
          <w:sz w:val="48"/>
        </w:rPr>
        <w:t>ODOO</w:t>
      </w:r>
      <w:r w:rsidR="00D507CD" w:rsidRPr="00DA73C1">
        <w:rPr>
          <w:b/>
          <w:sz w:val="48"/>
        </w:rPr>
        <w:t>SIM</w:t>
      </w:r>
      <w:r w:rsidRPr="00DA73C1">
        <w:rPr>
          <w:b/>
          <w:sz w:val="48"/>
        </w:rPr>
        <w:br/>
      </w:r>
      <w:r w:rsidR="00D507CD" w:rsidRPr="00DA73C1">
        <w:rPr>
          <w:b/>
          <w:sz w:val="48"/>
        </w:rPr>
        <w:t>Simulation</w:t>
      </w:r>
      <w:r w:rsidR="00B50414" w:rsidRPr="00DA73C1">
        <w:rPr>
          <w:b/>
          <w:sz w:val="48"/>
        </w:rPr>
        <w:t xml:space="preserve"> d’entreprise sur PGI</w:t>
      </w:r>
    </w:p>
    <w:p w14:paraId="4D84B197" w14:textId="6EFA1BBA" w:rsidR="00DA73C1" w:rsidRPr="005A3F8B" w:rsidRDefault="00DA73C1" w:rsidP="0096014F">
      <w:pPr>
        <w:spacing w:before="0" w:after="600"/>
        <w:jc w:val="left"/>
        <w:outlineLvl w:val="0"/>
        <w:rPr>
          <w:i/>
          <w:sz w:val="22"/>
          <w:szCs w:val="26"/>
        </w:rPr>
      </w:pPr>
      <w:r w:rsidRPr="0099567F">
        <w:rPr>
          <w:szCs w:val="26"/>
        </w:rPr>
        <w:t xml:space="preserve">Candidat : </w:t>
      </w:r>
      <w:r w:rsidRPr="0099567F">
        <w:rPr>
          <w:b/>
          <w:szCs w:val="26"/>
        </w:rPr>
        <w:t>Anthony Tomat</w:t>
      </w:r>
      <w:r w:rsidRPr="0099567F">
        <w:rPr>
          <w:szCs w:val="26"/>
        </w:rPr>
        <w:br/>
        <w:t xml:space="preserve">Directeur : </w:t>
      </w:r>
      <w:r w:rsidRPr="0099567F">
        <w:rPr>
          <w:b/>
          <w:szCs w:val="26"/>
        </w:rPr>
        <w:t xml:space="preserve">Boris </w:t>
      </w:r>
      <w:proofErr w:type="spellStart"/>
      <w:r w:rsidRPr="0099567F">
        <w:rPr>
          <w:b/>
          <w:szCs w:val="26"/>
        </w:rPr>
        <w:t>Fritscher</w:t>
      </w:r>
      <w:proofErr w:type="spellEnd"/>
      <w:r w:rsidRPr="0099567F">
        <w:rPr>
          <w:szCs w:val="26"/>
        </w:rPr>
        <w:br/>
      </w:r>
      <w:r w:rsidRPr="005A3F8B">
        <w:rPr>
          <w:i/>
          <w:sz w:val="22"/>
          <w:szCs w:val="26"/>
        </w:rPr>
        <w:t>Filière informatique de gestion,</w:t>
      </w:r>
      <w:r w:rsidR="004B11BD" w:rsidRPr="005A3F8B">
        <w:rPr>
          <w:i/>
          <w:sz w:val="22"/>
          <w:szCs w:val="26"/>
        </w:rPr>
        <w:t xml:space="preserve"> HEG ARC – </w:t>
      </w:r>
      <w:r w:rsidRPr="005A3F8B">
        <w:rPr>
          <w:i/>
          <w:sz w:val="22"/>
          <w:szCs w:val="26"/>
        </w:rPr>
        <w:t xml:space="preserve">Haute Ecole </w:t>
      </w:r>
      <w:r w:rsidR="004B11BD" w:rsidRPr="005A3F8B">
        <w:rPr>
          <w:i/>
          <w:sz w:val="22"/>
          <w:szCs w:val="26"/>
        </w:rPr>
        <w:t>Arc – Gestion</w:t>
      </w:r>
      <w:r w:rsidRPr="005A3F8B">
        <w:rPr>
          <w:i/>
          <w:sz w:val="22"/>
          <w:szCs w:val="26"/>
        </w:rPr>
        <w:t xml:space="preserve">, </w:t>
      </w:r>
      <w:r w:rsidR="00AE7000">
        <w:rPr>
          <w:i/>
          <w:sz w:val="22"/>
          <w:szCs w:val="26"/>
        </w:rPr>
        <w:t>Neuchâtel, Suisse</w:t>
      </w:r>
      <w:r w:rsidR="00AE7000">
        <w:rPr>
          <w:i/>
          <w:sz w:val="22"/>
          <w:szCs w:val="26"/>
        </w:rPr>
        <w:br/>
      </w:r>
      <w:proofErr w:type="spellStart"/>
      <w:r w:rsidR="00AE7000">
        <w:rPr>
          <w:i/>
          <w:sz w:val="22"/>
          <w:szCs w:val="26"/>
        </w:rPr>
        <w:t>anthony.tomat</w:t>
      </w:r>
      <w:proofErr w:type="spellEnd"/>
      <w:r w:rsidRPr="005A3F8B">
        <w:rPr>
          <w:i/>
          <w:sz w:val="22"/>
          <w:szCs w:val="26"/>
        </w:rPr>
        <w:t>@</w:t>
      </w:r>
      <w:r w:rsidR="00AE7000">
        <w:rPr>
          <w:i/>
          <w:sz w:val="22"/>
          <w:szCs w:val="26"/>
        </w:rPr>
        <w:t>(he-arc.ch)|(</w:t>
      </w:r>
      <w:r w:rsidRPr="005A3F8B">
        <w:rPr>
          <w:i/>
          <w:sz w:val="22"/>
          <w:szCs w:val="26"/>
        </w:rPr>
        <w:t>gmail.com)</w:t>
      </w:r>
      <w:r w:rsidR="004B11BD" w:rsidRPr="005A3F8B">
        <w:rPr>
          <w:i/>
          <w:sz w:val="22"/>
          <w:szCs w:val="26"/>
        </w:rPr>
        <w:t>, boris.fritscher@he-arc.ch</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5959"/>
      </w:tblGrid>
      <w:tr w:rsidR="004B11BD" w:rsidRPr="0099567F" w14:paraId="65FFDB39" w14:textId="77777777" w:rsidTr="00C653CC">
        <w:tc>
          <w:tcPr>
            <w:tcW w:w="1295" w:type="dxa"/>
          </w:tcPr>
          <w:p w14:paraId="769DC957" w14:textId="77777777" w:rsidR="00DA73C1" w:rsidRPr="0099567F" w:rsidRDefault="00DA73C1" w:rsidP="0096014F">
            <w:pPr>
              <w:spacing w:before="0" w:after="60"/>
              <w:jc w:val="left"/>
              <w:outlineLvl w:val="0"/>
              <w:rPr>
                <w:b/>
                <w:i/>
                <w:sz w:val="22"/>
              </w:rPr>
            </w:pPr>
            <w:r w:rsidRPr="0099567F">
              <w:rPr>
                <w:b/>
                <w:i/>
                <w:sz w:val="22"/>
              </w:rPr>
              <w:t>Résumé</w:t>
            </w:r>
          </w:p>
        </w:tc>
        <w:tc>
          <w:tcPr>
            <w:tcW w:w="5491" w:type="dxa"/>
          </w:tcPr>
          <w:p w14:paraId="0D6CDF7D" w14:textId="306309D8" w:rsidR="00DA73C1" w:rsidRPr="0096014F" w:rsidRDefault="00A55F56" w:rsidP="0096014F">
            <w:pPr>
              <w:spacing w:before="0" w:after="60"/>
              <w:outlineLvl w:val="0"/>
              <w:rPr>
                <w:i/>
                <w:sz w:val="22"/>
              </w:rPr>
            </w:pPr>
            <w:r w:rsidRPr="0096014F">
              <w:rPr>
                <w:i/>
                <w:sz w:val="22"/>
              </w:rPr>
              <w:t>Ce travail constitue l’apogée</w:t>
            </w:r>
            <w:r w:rsidR="004B11BD" w:rsidRPr="0096014F">
              <w:rPr>
                <w:i/>
                <w:sz w:val="22"/>
              </w:rPr>
              <w:t xml:space="preserve"> de la formation d’</w:t>
            </w:r>
            <w:r w:rsidRPr="0096014F">
              <w:rPr>
                <w:i/>
                <w:sz w:val="22"/>
              </w:rPr>
              <w:t>informatique de gestion</w:t>
            </w:r>
            <w:r w:rsidR="0099567F" w:rsidRPr="0096014F">
              <w:rPr>
                <w:i/>
                <w:sz w:val="22"/>
              </w:rPr>
              <w:t xml:space="preserve"> au niveau </w:t>
            </w:r>
            <w:proofErr w:type="spellStart"/>
            <w:r w:rsidR="0099567F" w:rsidRPr="0096014F">
              <w:rPr>
                <w:i/>
                <w:sz w:val="22"/>
              </w:rPr>
              <w:t>Bachelor</w:t>
            </w:r>
            <w:proofErr w:type="spellEnd"/>
            <w:r w:rsidR="00A00F36" w:rsidRPr="0096014F">
              <w:rPr>
                <w:i/>
                <w:sz w:val="22"/>
              </w:rPr>
              <w:t>,</w:t>
            </w:r>
            <w:r w:rsidR="0099567F" w:rsidRPr="0096014F">
              <w:rPr>
                <w:i/>
                <w:sz w:val="22"/>
              </w:rPr>
              <w:t xml:space="preserve"> des Hautes Ecoles de Suisse occidentale</w:t>
            </w:r>
            <w:r w:rsidRPr="0096014F">
              <w:rPr>
                <w:i/>
                <w:sz w:val="22"/>
              </w:rPr>
              <w:t>. Il conjugue les domaines de la gestion et de l’informatique.</w:t>
            </w:r>
          </w:p>
          <w:p w14:paraId="4491804F" w14:textId="77777777" w:rsidR="00A55F56" w:rsidRPr="0096014F" w:rsidRDefault="00A55F56" w:rsidP="0096014F">
            <w:pPr>
              <w:spacing w:before="0" w:after="60"/>
              <w:outlineLvl w:val="0"/>
              <w:rPr>
                <w:i/>
                <w:sz w:val="22"/>
              </w:rPr>
            </w:pPr>
            <w:r w:rsidRPr="0096014F">
              <w:rPr>
                <w:i/>
                <w:sz w:val="22"/>
              </w:rPr>
              <w:t>Il apporte un certain lot de réponse quant aux démarches à entreprendre pour la réalisation d’un nouveau scénario de jeu. Les problématiques liées ainsi que les résultats sont présentés au lecteur.</w:t>
            </w:r>
          </w:p>
          <w:p w14:paraId="611251EF" w14:textId="11ACDA7B" w:rsidR="00A55F56" w:rsidRPr="0096014F" w:rsidRDefault="00A55F56" w:rsidP="0096014F">
            <w:pPr>
              <w:spacing w:before="0" w:after="60"/>
              <w:outlineLvl w:val="0"/>
              <w:rPr>
                <w:i/>
                <w:sz w:val="22"/>
              </w:rPr>
            </w:pPr>
            <w:r w:rsidRPr="0096014F">
              <w:rPr>
                <w:i/>
                <w:sz w:val="22"/>
              </w:rPr>
              <w:t>Le contexte consiste à simuler une entreprise</w:t>
            </w:r>
            <w:r w:rsidR="004B11BD" w:rsidRPr="0096014F">
              <w:rPr>
                <w:i/>
                <w:sz w:val="22"/>
              </w:rPr>
              <w:t>,</w:t>
            </w:r>
            <w:r w:rsidRPr="0096014F">
              <w:rPr>
                <w:i/>
                <w:sz w:val="22"/>
              </w:rPr>
              <w:t xml:space="preserve"> dans une économie de marché et la plupart des interactions avec les différents agents et les contraintes inhérentes</w:t>
            </w:r>
            <w:r w:rsidR="005D49D9" w:rsidRPr="0096014F">
              <w:rPr>
                <w:i/>
                <w:sz w:val="22"/>
              </w:rPr>
              <w:t>.</w:t>
            </w:r>
          </w:p>
          <w:p w14:paraId="773DAA7F" w14:textId="517C549C" w:rsidR="00A55F56" w:rsidRPr="0096014F" w:rsidRDefault="00A55F56" w:rsidP="0096014F">
            <w:pPr>
              <w:spacing w:before="0" w:after="60"/>
              <w:outlineLvl w:val="0"/>
              <w:rPr>
                <w:i/>
                <w:sz w:val="22"/>
              </w:rPr>
            </w:pPr>
            <w:r w:rsidRPr="0096014F">
              <w:rPr>
                <w:i/>
                <w:sz w:val="22"/>
              </w:rPr>
              <w:t>Le but recherché est de sensibiliser le participant aux décisions et aux principales opérations à exécuter</w:t>
            </w:r>
            <w:r w:rsidR="004B11BD" w:rsidRPr="0096014F">
              <w:rPr>
                <w:i/>
                <w:sz w:val="22"/>
              </w:rPr>
              <w:t xml:space="preserve"> dans la réalisation </w:t>
            </w:r>
            <w:r w:rsidR="005D49D9" w:rsidRPr="0096014F">
              <w:rPr>
                <w:i/>
                <w:sz w:val="22"/>
              </w:rPr>
              <w:t xml:space="preserve">du </w:t>
            </w:r>
            <w:r w:rsidRPr="0096014F">
              <w:rPr>
                <w:i/>
                <w:sz w:val="22"/>
              </w:rPr>
              <w:t>pilotage d’une société de commercialisation de produits</w:t>
            </w:r>
            <w:r w:rsidR="004B11BD" w:rsidRPr="0096014F">
              <w:rPr>
                <w:i/>
                <w:sz w:val="22"/>
              </w:rPr>
              <w:t xml:space="preserve"> à l’aide d’un progiciel de gestion (PGI). Ainsi, l’étudiant capitalise à la fois des compétences métiers et des compétences sur un outil informatique.</w:t>
            </w:r>
          </w:p>
          <w:p w14:paraId="65ADB9B4" w14:textId="77777777" w:rsidR="005D49D9" w:rsidRPr="0096014F" w:rsidRDefault="005D49D9" w:rsidP="0096014F">
            <w:pPr>
              <w:spacing w:before="0" w:after="60"/>
              <w:outlineLvl w:val="0"/>
              <w:rPr>
                <w:i/>
                <w:sz w:val="22"/>
              </w:rPr>
            </w:pPr>
            <w:r w:rsidRPr="0096014F">
              <w:rPr>
                <w:i/>
                <w:sz w:val="22"/>
              </w:rPr>
              <w:t>Afin de mener à bien ce projet, une revue de littérature rigoureuse est menée en vue de faire un état de l’art du domaine. Ensuite, une scénarisation et ses principales opérations sont choisies et critiquées sur deux axes bien distincts. D’une part, les apports pédagogiques. De l’autre, son impact en terme de réalisation technique.</w:t>
            </w:r>
          </w:p>
          <w:p w14:paraId="12F9B4CF" w14:textId="77777777" w:rsidR="005D49D9" w:rsidRDefault="005D49D9" w:rsidP="0096014F">
            <w:pPr>
              <w:spacing w:before="0" w:after="60"/>
              <w:outlineLvl w:val="0"/>
              <w:rPr>
                <w:i/>
                <w:sz w:val="22"/>
              </w:rPr>
            </w:pPr>
            <w:r w:rsidRPr="0096014F">
              <w:rPr>
                <w:i/>
                <w:sz w:val="22"/>
              </w:rPr>
              <w:t>Finalement, une étude de faisabilité est menée afin de répondre à l’</w:t>
            </w:r>
            <w:r w:rsidR="005D4479" w:rsidRPr="0096014F">
              <w:rPr>
                <w:i/>
                <w:sz w:val="22"/>
              </w:rPr>
              <w:t>une des interrogations initiales,</w:t>
            </w:r>
            <w:r w:rsidRPr="0096014F">
              <w:rPr>
                <w:i/>
                <w:sz w:val="22"/>
              </w:rPr>
              <w:t xml:space="preserve"> qui était « Est-ce que le PGI </w:t>
            </w:r>
            <w:proofErr w:type="spellStart"/>
            <w:r w:rsidRPr="0096014F">
              <w:rPr>
                <w:i/>
                <w:sz w:val="22"/>
              </w:rPr>
              <w:t>Odoo</w:t>
            </w:r>
            <w:proofErr w:type="spellEnd"/>
            <w:r w:rsidRPr="0096014F">
              <w:rPr>
                <w:i/>
                <w:sz w:val="22"/>
              </w:rPr>
              <w:t xml:space="preserve"> est exploitable et si oui, de quelle manière ? »</w:t>
            </w:r>
            <w:r w:rsidR="004B11BD" w:rsidRPr="0096014F">
              <w:rPr>
                <w:i/>
                <w:sz w:val="22"/>
              </w:rPr>
              <w:t>. Cette étude se base s</w:t>
            </w:r>
            <w:r w:rsidR="00526B10" w:rsidRPr="0096014F">
              <w:rPr>
                <w:i/>
                <w:sz w:val="22"/>
              </w:rPr>
              <w:t>ur un artéfact logiciel concret développé grâce à une méthodologie agile de gestion de projet</w:t>
            </w:r>
            <w:r w:rsidR="005D4479" w:rsidRPr="0096014F">
              <w:rPr>
                <w:i/>
                <w:sz w:val="22"/>
              </w:rPr>
              <w:t>.</w:t>
            </w:r>
          </w:p>
          <w:p w14:paraId="1E42067E" w14:textId="2C7CB39D" w:rsidR="0096014F" w:rsidRPr="0096014F" w:rsidRDefault="0096014F" w:rsidP="0096014F">
            <w:pPr>
              <w:spacing w:before="0" w:after="60"/>
              <w:outlineLvl w:val="0"/>
              <w:rPr>
                <w:i/>
                <w:sz w:val="22"/>
              </w:rPr>
            </w:pPr>
          </w:p>
        </w:tc>
      </w:tr>
      <w:tr w:rsidR="005D4479" w:rsidRPr="0099567F" w14:paraId="09A70733" w14:textId="77777777" w:rsidTr="00C653CC">
        <w:trPr>
          <w:trHeight w:val="1097"/>
        </w:trPr>
        <w:tc>
          <w:tcPr>
            <w:tcW w:w="1295" w:type="dxa"/>
          </w:tcPr>
          <w:p w14:paraId="103CDD33" w14:textId="67CBF5F5" w:rsidR="005D4479" w:rsidRPr="0099567F" w:rsidRDefault="005D4479" w:rsidP="0096014F">
            <w:pPr>
              <w:spacing w:before="0" w:after="60"/>
              <w:jc w:val="left"/>
              <w:outlineLvl w:val="0"/>
              <w:rPr>
                <w:b/>
                <w:i/>
                <w:sz w:val="22"/>
              </w:rPr>
            </w:pPr>
            <w:r w:rsidRPr="0099567F">
              <w:rPr>
                <w:b/>
                <w:i/>
                <w:sz w:val="22"/>
              </w:rPr>
              <w:t>Mots-clés</w:t>
            </w:r>
          </w:p>
        </w:tc>
        <w:tc>
          <w:tcPr>
            <w:tcW w:w="5491" w:type="dxa"/>
          </w:tcPr>
          <w:p w14:paraId="09FEA906" w14:textId="3341E6D0" w:rsidR="005D4479" w:rsidRPr="0096014F" w:rsidRDefault="005D4479" w:rsidP="0096014F">
            <w:pPr>
              <w:spacing w:before="0" w:after="60"/>
              <w:outlineLvl w:val="0"/>
              <w:rPr>
                <w:i/>
                <w:sz w:val="22"/>
              </w:rPr>
            </w:pPr>
            <w:r w:rsidRPr="0096014F">
              <w:rPr>
                <w:i/>
                <w:sz w:val="22"/>
              </w:rPr>
              <w:t>Jeux sérieux</w:t>
            </w:r>
            <w:r w:rsidR="00C653CC" w:rsidRPr="0096014F">
              <w:rPr>
                <w:i/>
                <w:sz w:val="22"/>
              </w:rPr>
              <w:t xml:space="preserve"> </w:t>
            </w:r>
            <w:r w:rsidRPr="0096014F">
              <w:rPr>
                <w:i/>
                <w:sz w:val="22"/>
              </w:rPr>
              <w:t xml:space="preserve">– </w:t>
            </w:r>
            <w:r w:rsidR="00C653CC" w:rsidRPr="0096014F">
              <w:rPr>
                <w:i/>
                <w:sz w:val="22"/>
              </w:rPr>
              <w:t>Ludique - Apprentissage</w:t>
            </w:r>
            <w:r w:rsidRPr="0096014F">
              <w:rPr>
                <w:i/>
                <w:sz w:val="22"/>
              </w:rPr>
              <w:t xml:space="preserve"> – PGI</w:t>
            </w:r>
            <w:r w:rsidR="00C653CC" w:rsidRPr="0096014F">
              <w:rPr>
                <w:i/>
                <w:sz w:val="22"/>
              </w:rPr>
              <w:t>/ERP</w:t>
            </w:r>
            <w:r w:rsidRPr="0096014F">
              <w:rPr>
                <w:i/>
                <w:sz w:val="22"/>
              </w:rPr>
              <w:t xml:space="preserve"> – Gestion </w:t>
            </w:r>
            <w:r w:rsidR="00C653CC" w:rsidRPr="0096014F">
              <w:rPr>
                <w:i/>
                <w:sz w:val="22"/>
              </w:rPr>
              <w:t>d’e</w:t>
            </w:r>
            <w:r w:rsidRPr="0096014F">
              <w:rPr>
                <w:i/>
                <w:sz w:val="22"/>
              </w:rPr>
              <w:t>ntreprise – Processus –Loi des</w:t>
            </w:r>
            <w:r w:rsidR="00C653CC" w:rsidRPr="0096014F">
              <w:rPr>
                <w:i/>
                <w:sz w:val="22"/>
              </w:rPr>
              <w:t xml:space="preserve"> marchés</w:t>
            </w:r>
            <w:r w:rsidRPr="0096014F">
              <w:rPr>
                <w:i/>
                <w:sz w:val="22"/>
              </w:rPr>
              <w:t xml:space="preserve">– Simulateur – </w:t>
            </w:r>
            <w:r w:rsidR="004B11BD" w:rsidRPr="0096014F">
              <w:rPr>
                <w:i/>
                <w:sz w:val="22"/>
              </w:rPr>
              <w:t>Programmation Java</w:t>
            </w:r>
            <w:r w:rsidR="00526B10" w:rsidRPr="0096014F">
              <w:rPr>
                <w:i/>
                <w:sz w:val="22"/>
              </w:rPr>
              <w:t xml:space="preserve"> – Gestion de projet</w:t>
            </w:r>
            <w:r w:rsidR="00C653CC" w:rsidRPr="0096014F">
              <w:rPr>
                <w:i/>
                <w:sz w:val="22"/>
              </w:rPr>
              <w:t>.</w:t>
            </w:r>
          </w:p>
        </w:tc>
      </w:tr>
    </w:tbl>
    <w:p w14:paraId="6C0DEDC4" w14:textId="77777777" w:rsidR="002D7167" w:rsidRDefault="002D7167" w:rsidP="00DA73C1">
      <w:pPr>
        <w:jc w:val="left"/>
        <w:outlineLvl w:val="0"/>
        <w:sectPr w:rsidR="002D7167" w:rsidSect="0099567F">
          <w:pgSz w:w="11900" w:h="16840"/>
          <w:pgMar w:top="1418" w:right="2155" w:bottom="1418" w:left="2381" w:header="709" w:footer="709" w:gutter="0"/>
          <w:cols w:space="708"/>
          <w:docGrid w:linePitch="360"/>
        </w:sectPr>
      </w:pPr>
    </w:p>
    <w:p w14:paraId="753645F1" w14:textId="55E2E1A4" w:rsidR="003D298E" w:rsidRDefault="003D298E" w:rsidP="00BE4687">
      <w:pPr>
        <w:pStyle w:val="tbtitrehorsreferences"/>
      </w:pPr>
      <w:bookmarkStart w:id="0" w:name="_Toc450828043"/>
      <w:r>
        <w:lastRenderedPageBreak/>
        <w:t>Remerciements</w:t>
      </w:r>
      <w:bookmarkEnd w:id="0"/>
    </w:p>
    <w:p w14:paraId="713DD8AD" w14:textId="1E0619A9" w:rsidR="00533527" w:rsidRDefault="003D298E" w:rsidP="00CB1258">
      <w:pPr>
        <w:pStyle w:val="tbtitrehorsreferences"/>
      </w:pPr>
      <w:bookmarkStart w:id="1" w:name="_Toc450828044"/>
      <w:r>
        <w:t>Tables des figures</w:t>
      </w:r>
      <w:bookmarkEnd w:id="1"/>
      <w:r w:rsidR="00533527">
        <w:br w:type="page"/>
      </w:r>
    </w:p>
    <w:p w14:paraId="7BF731FB" w14:textId="22742C0B" w:rsidR="003D298E" w:rsidRDefault="003D298E" w:rsidP="00CB1258">
      <w:pPr>
        <w:pStyle w:val="tbtitrehorsreferences"/>
      </w:pPr>
      <w:bookmarkStart w:id="2" w:name="_Toc450828045"/>
      <w:r>
        <w:lastRenderedPageBreak/>
        <w:t>Tables des matières</w:t>
      </w:r>
      <w:bookmarkEnd w:id="2"/>
    </w:p>
    <w:p w14:paraId="0E0B9EBD" w14:textId="77777777" w:rsidR="00533527" w:rsidRDefault="00533527">
      <w:pPr>
        <w:pStyle w:val="TM1"/>
        <w:tabs>
          <w:tab w:val="right" w:leader="dot" w:pos="7354"/>
        </w:tabs>
        <w:rPr>
          <w:rFonts w:eastAsiaTheme="minorEastAsia"/>
          <w:b w:val="0"/>
          <w:bCs w:val="0"/>
          <w:caps w:val="0"/>
          <w:noProof/>
          <w:sz w:val="24"/>
          <w:szCs w:val="24"/>
          <w:lang w:val="fr-FR" w:eastAsia="fr-FR"/>
        </w:rPr>
      </w:pPr>
      <w:r>
        <w:fldChar w:fldCharType="begin"/>
      </w:r>
      <w:r>
        <w:instrText xml:space="preserve"> TOC \o "1-3" </w:instrText>
      </w:r>
      <w:r>
        <w:fldChar w:fldCharType="separate"/>
      </w:r>
      <w:r>
        <w:rPr>
          <w:noProof/>
        </w:rPr>
        <w:t>Remerciements</w:t>
      </w:r>
      <w:r>
        <w:rPr>
          <w:noProof/>
        </w:rPr>
        <w:tab/>
      </w:r>
      <w:r>
        <w:rPr>
          <w:noProof/>
        </w:rPr>
        <w:fldChar w:fldCharType="begin"/>
      </w:r>
      <w:r>
        <w:rPr>
          <w:noProof/>
        </w:rPr>
        <w:instrText xml:space="preserve"> PAGEREF _Toc450828043 \h </w:instrText>
      </w:r>
      <w:r>
        <w:rPr>
          <w:noProof/>
        </w:rPr>
      </w:r>
      <w:r>
        <w:rPr>
          <w:noProof/>
        </w:rPr>
        <w:fldChar w:fldCharType="separate"/>
      </w:r>
      <w:r w:rsidR="00017292">
        <w:rPr>
          <w:noProof/>
        </w:rPr>
        <w:t>2</w:t>
      </w:r>
      <w:r>
        <w:rPr>
          <w:noProof/>
        </w:rPr>
        <w:fldChar w:fldCharType="end"/>
      </w:r>
    </w:p>
    <w:p w14:paraId="6ED5610B"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Tables des figures</w:t>
      </w:r>
      <w:r>
        <w:rPr>
          <w:noProof/>
        </w:rPr>
        <w:tab/>
      </w:r>
      <w:r>
        <w:rPr>
          <w:noProof/>
        </w:rPr>
        <w:fldChar w:fldCharType="begin"/>
      </w:r>
      <w:r>
        <w:rPr>
          <w:noProof/>
        </w:rPr>
        <w:instrText xml:space="preserve"> PAGEREF _Toc450828044 \h </w:instrText>
      </w:r>
      <w:r>
        <w:rPr>
          <w:noProof/>
        </w:rPr>
      </w:r>
      <w:r>
        <w:rPr>
          <w:noProof/>
        </w:rPr>
        <w:fldChar w:fldCharType="separate"/>
      </w:r>
      <w:r w:rsidR="00017292">
        <w:rPr>
          <w:noProof/>
        </w:rPr>
        <w:t>2</w:t>
      </w:r>
      <w:r>
        <w:rPr>
          <w:noProof/>
        </w:rPr>
        <w:fldChar w:fldCharType="end"/>
      </w:r>
    </w:p>
    <w:p w14:paraId="0AF8DF88"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Tables des matières</w:t>
      </w:r>
      <w:r>
        <w:rPr>
          <w:noProof/>
        </w:rPr>
        <w:tab/>
      </w:r>
      <w:r>
        <w:rPr>
          <w:noProof/>
        </w:rPr>
        <w:fldChar w:fldCharType="begin"/>
      </w:r>
      <w:r>
        <w:rPr>
          <w:noProof/>
        </w:rPr>
        <w:instrText xml:space="preserve"> PAGEREF _Toc450828045 \h </w:instrText>
      </w:r>
      <w:r>
        <w:rPr>
          <w:noProof/>
        </w:rPr>
      </w:r>
      <w:r>
        <w:rPr>
          <w:noProof/>
        </w:rPr>
        <w:fldChar w:fldCharType="separate"/>
      </w:r>
      <w:r w:rsidR="00017292">
        <w:rPr>
          <w:noProof/>
        </w:rPr>
        <w:t>3</w:t>
      </w:r>
      <w:r>
        <w:rPr>
          <w:noProof/>
        </w:rPr>
        <w:fldChar w:fldCharType="end"/>
      </w:r>
    </w:p>
    <w:p w14:paraId="08A413B1"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Acronymes</w:t>
      </w:r>
      <w:r>
        <w:rPr>
          <w:noProof/>
        </w:rPr>
        <w:tab/>
      </w:r>
      <w:r>
        <w:rPr>
          <w:noProof/>
        </w:rPr>
        <w:fldChar w:fldCharType="begin"/>
      </w:r>
      <w:r>
        <w:rPr>
          <w:noProof/>
        </w:rPr>
        <w:instrText xml:space="preserve"> PAGEREF _Toc450828046 \h </w:instrText>
      </w:r>
      <w:r>
        <w:rPr>
          <w:noProof/>
        </w:rPr>
      </w:r>
      <w:r>
        <w:rPr>
          <w:noProof/>
        </w:rPr>
        <w:fldChar w:fldCharType="separate"/>
      </w:r>
      <w:r w:rsidR="00017292">
        <w:rPr>
          <w:noProof/>
        </w:rPr>
        <w:t>5</w:t>
      </w:r>
      <w:r>
        <w:rPr>
          <w:noProof/>
        </w:rPr>
        <w:fldChar w:fldCharType="end"/>
      </w:r>
    </w:p>
    <w:p w14:paraId="19941205"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Abréviations</w:t>
      </w:r>
      <w:r>
        <w:rPr>
          <w:noProof/>
        </w:rPr>
        <w:tab/>
      </w:r>
      <w:r>
        <w:rPr>
          <w:noProof/>
        </w:rPr>
        <w:fldChar w:fldCharType="begin"/>
      </w:r>
      <w:r>
        <w:rPr>
          <w:noProof/>
        </w:rPr>
        <w:instrText xml:space="preserve"> PAGEREF _Toc450828047 \h </w:instrText>
      </w:r>
      <w:r>
        <w:rPr>
          <w:noProof/>
        </w:rPr>
      </w:r>
      <w:r>
        <w:rPr>
          <w:noProof/>
        </w:rPr>
        <w:fldChar w:fldCharType="separate"/>
      </w:r>
      <w:r w:rsidR="00017292">
        <w:rPr>
          <w:noProof/>
        </w:rPr>
        <w:t>5</w:t>
      </w:r>
      <w:r>
        <w:rPr>
          <w:noProof/>
        </w:rPr>
        <w:fldChar w:fldCharType="end"/>
      </w:r>
    </w:p>
    <w:p w14:paraId="6083FD71"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Introduction</w:t>
      </w:r>
      <w:r>
        <w:rPr>
          <w:noProof/>
        </w:rPr>
        <w:tab/>
      </w:r>
      <w:r>
        <w:rPr>
          <w:noProof/>
        </w:rPr>
        <w:fldChar w:fldCharType="begin"/>
      </w:r>
      <w:r>
        <w:rPr>
          <w:noProof/>
        </w:rPr>
        <w:instrText xml:space="preserve"> PAGEREF _Toc450828048 \h </w:instrText>
      </w:r>
      <w:r>
        <w:rPr>
          <w:noProof/>
        </w:rPr>
      </w:r>
      <w:r>
        <w:rPr>
          <w:noProof/>
        </w:rPr>
        <w:fldChar w:fldCharType="separate"/>
      </w:r>
      <w:r w:rsidR="00017292">
        <w:rPr>
          <w:noProof/>
        </w:rPr>
        <w:t>6</w:t>
      </w:r>
      <w:r>
        <w:rPr>
          <w:noProof/>
        </w:rPr>
        <w:fldChar w:fldCharType="end"/>
      </w:r>
    </w:p>
    <w:p w14:paraId="429EB7A9"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Contexte</w:t>
      </w:r>
      <w:r>
        <w:rPr>
          <w:noProof/>
        </w:rPr>
        <w:tab/>
      </w:r>
      <w:r>
        <w:rPr>
          <w:noProof/>
        </w:rPr>
        <w:fldChar w:fldCharType="begin"/>
      </w:r>
      <w:r>
        <w:rPr>
          <w:noProof/>
        </w:rPr>
        <w:instrText xml:space="preserve"> PAGEREF _Toc450828049 \h </w:instrText>
      </w:r>
      <w:r>
        <w:rPr>
          <w:noProof/>
        </w:rPr>
      </w:r>
      <w:r>
        <w:rPr>
          <w:noProof/>
        </w:rPr>
        <w:fldChar w:fldCharType="separate"/>
      </w:r>
      <w:r w:rsidR="00017292">
        <w:rPr>
          <w:noProof/>
        </w:rPr>
        <w:t>6</w:t>
      </w:r>
      <w:r>
        <w:rPr>
          <w:noProof/>
        </w:rPr>
        <w:fldChar w:fldCharType="end"/>
      </w:r>
    </w:p>
    <w:p w14:paraId="5DF89F8A"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Motivation</w:t>
      </w:r>
      <w:r>
        <w:rPr>
          <w:noProof/>
        </w:rPr>
        <w:tab/>
      </w:r>
      <w:r>
        <w:rPr>
          <w:noProof/>
        </w:rPr>
        <w:fldChar w:fldCharType="begin"/>
      </w:r>
      <w:r>
        <w:rPr>
          <w:noProof/>
        </w:rPr>
        <w:instrText xml:space="preserve"> PAGEREF _Toc450828050 \h </w:instrText>
      </w:r>
      <w:r>
        <w:rPr>
          <w:noProof/>
        </w:rPr>
      </w:r>
      <w:r>
        <w:rPr>
          <w:noProof/>
        </w:rPr>
        <w:fldChar w:fldCharType="separate"/>
      </w:r>
      <w:r w:rsidR="00017292">
        <w:rPr>
          <w:noProof/>
        </w:rPr>
        <w:t>6</w:t>
      </w:r>
      <w:r>
        <w:rPr>
          <w:noProof/>
        </w:rPr>
        <w:fldChar w:fldCharType="end"/>
      </w:r>
    </w:p>
    <w:p w14:paraId="260D6679"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Problématique</w:t>
      </w:r>
      <w:r>
        <w:rPr>
          <w:noProof/>
        </w:rPr>
        <w:tab/>
      </w:r>
      <w:r>
        <w:rPr>
          <w:noProof/>
        </w:rPr>
        <w:fldChar w:fldCharType="begin"/>
      </w:r>
      <w:r>
        <w:rPr>
          <w:noProof/>
        </w:rPr>
        <w:instrText xml:space="preserve"> PAGEREF _Toc450828051 \h </w:instrText>
      </w:r>
      <w:r>
        <w:rPr>
          <w:noProof/>
        </w:rPr>
      </w:r>
      <w:r>
        <w:rPr>
          <w:noProof/>
        </w:rPr>
        <w:fldChar w:fldCharType="separate"/>
      </w:r>
      <w:r w:rsidR="00017292">
        <w:rPr>
          <w:noProof/>
        </w:rPr>
        <w:t>6</w:t>
      </w:r>
      <w:r>
        <w:rPr>
          <w:noProof/>
        </w:rPr>
        <w:fldChar w:fldCharType="end"/>
      </w:r>
    </w:p>
    <w:p w14:paraId="6B20F4AA"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Démarche</w:t>
      </w:r>
      <w:r>
        <w:rPr>
          <w:noProof/>
        </w:rPr>
        <w:tab/>
      </w:r>
      <w:r>
        <w:rPr>
          <w:noProof/>
        </w:rPr>
        <w:fldChar w:fldCharType="begin"/>
      </w:r>
      <w:r>
        <w:rPr>
          <w:noProof/>
        </w:rPr>
        <w:instrText xml:space="preserve"> PAGEREF _Toc450828052 \h </w:instrText>
      </w:r>
      <w:r>
        <w:rPr>
          <w:noProof/>
        </w:rPr>
      </w:r>
      <w:r>
        <w:rPr>
          <w:noProof/>
        </w:rPr>
        <w:fldChar w:fldCharType="separate"/>
      </w:r>
      <w:r w:rsidR="00017292">
        <w:rPr>
          <w:noProof/>
        </w:rPr>
        <w:t>6</w:t>
      </w:r>
      <w:r>
        <w:rPr>
          <w:noProof/>
        </w:rPr>
        <w:fldChar w:fldCharType="end"/>
      </w:r>
    </w:p>
    <w:p w14:paraId="6A570D40"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Partie théorique</w:t>
      </w:r>
      <w:r>
        <w:rPr>
          <w:noProof/>
        </w:rPr>
        <w:tab/>
      </w:r>
      <w:r>
        <w:rPr>
          <w:noProof/>
        </w:rPr>
        <w:fldChar w:fldCharType="begin"/>
      </w:r>
      <w:r>
        <w:rPr>
          <w:noProof/>
        </w:rPr>
        <w:instrText xml:space="preserve"> PAGEREF _Toc450828053 \h </w:instrText>
      </w:r>
      <w:r>
        <w:rPr>
          <w:noProof/>
        </w:rPr>
      </w:r>
      <w:r>
        <w:rPr>
          <w:noProof/>
        </w:rPr>
        <w:fldChar w:fldCharType="separate"/>
      </w:r>
      <w:r w:rsidR="00017292">
        <w:rPr>
          <w:noProof/>
        </w:rPr>
        <w:t>7</w:t>
      </w:r>
      <w:r>
        <w:rPr>
          <w:noProof/>
        </w:rPr>
        <w:fldChar w:fldCharType="end"/>
      </w:r>
    </w:p>
    <w:p w14:paraId="28A434E1"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Les jeux sérieux</w:t>
      </w:r>
      <w:r>
        <w:rPr>
          <w:noProof/>
        </w:rPr>
        <w:tab/>
      </w:r>
      <w:r>
        <w:rPr>
          <w:noProof/>
        </w:rPr>
        <w:fldChar w:fldCharType="begin"/>
      </w:r>
      <w:r>
        <w:rPr>
          <w:noProof/>
        </w:rPr>
        <w:instrText xml:space="preserve"> PAGEREF _Toc450828054 \h </w:instrText>
      </w:r>
      <w:r>
        <w:rPr>
          <w:noProof/>
        </w:rPr>
      </w:r>
      <w:r>
        <w:rPr>
          <w:noProof/>
        </w:rPr>
        <w:fldChar w:fldCharType="separate"/>
      </w:r>
      <w:r w:rsidR="00017292">
        <w:rPr>
          <w:noProof/>
        </w:rPr>
        <w:t>7</w:t>
      </w:r>
      <w:r>
        <w:rPr>
          <w:noProof/>
        </w:rPr>
        <w:fldChar w:fldCharType="end"/>
      </w:r>
    </w:p>
    <w:p w14:paraId="3E8D7368"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Facteurs clés de succès</w:t>
      </w:r>
      <w:r>
        <w:rPr>
          <w:noProof/>
        </w:rPr>
        <w:tab/>
      </w:r>
      <w:r>
        <w:rPr>
          <w:noProof/>
        </w:rPr>
        <w:fldChar w:fldCharType="begin"/>
      </w:r>
      <w:r>
        <w:rPr>
          <w:noProof/>
        </w:rPr>
        <w:instrText xml:space="preserve"> PAGEREF _Toc450828055 \h </w:instrText>
      </w:r>
      <w:r>
        <w:rPr>
          <w:noProof/>
        </w:rPr>
      </w:r>
      <w:r>
        <w:rPr>
          <w:noProof/>
        </w:rPr>
        <w:fldChar w:fldCharType="separate"/>
      </w:r>
      <w:r w:rsidR="00017292">
        <w:rPr>
          <w:noProof/>
        </w:rPr>
        <w:t>7</w:t>
      </w:r>
      <w:r>
        <w:rPr>
          <w:noProof/>
        </w:rPr>
        <w:fldChar w:fldCharType="end"/>
      </w:r>
    </w:p>
    <w:p w14:paraId="53912430"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Démarche de réalisation</w:t>
      </w:r>
      <w:r>
        <w:rPr>
          <w:noProof/>
        </w:rPr>
        <w:tab/>
      </w:r>
      <w:r>
        <w:rPr>
          <w:noProof/>
        </w:rPr>
        <w:fldChar w:fldCharType="begin"/>
      </w:r>
      <w:r>
        <w:rPr>
          <w:noProof/>
        </w:rPr>
        <w:instrText xml:space="preserve"> PAGEREF _Toc450828056 \h </w:instrText>
      </w:r>
      <w:r>
        <w:rPr>
          <w:noProof/>
        </w:rPr>
      </w:r>
      <w:r>
        <w:rPr>
          <w:noProof/>
        </w:rPr>
        <w:fldChar w:fldCharType="separate"/>
      </w:r>
      <w:r w:rsidR="00017292">
        <w:rPr>
          <w:noProof/>
        </w:rPr>
        <w:t>7</w:t>
      </w:r>
      <w:r>
        <w:rPr>
          <w:noProof/>
        </w:rPr>
        <w:fldChar w:fldCharType="end"/>
      </w:r>
    </w:p>
    <w:p w14:paraId="02262340"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Les progiciels de gestion intégrés</w:t>
      </w:r>
      <w:r>
        <w:rPr>
          <w:noProof/>
        </w:rPr>
        <w:tab/>
      </w:r>
      <w:r>
        <w:rPr>
          <w:noProof/>
        </w:rPr>
        <w:fldChar w:fldCharType="begin"/>
      </w:r>
      <w:r>
        <w:rPr>
          <w:noProof/>
        </w:rPr>
        <w:instrText xml:space="preserve"> PAGEREF _Toc450828057 \h </w:instrText>
      </w:r>
      <w:r>
        <w:rPr>
          <w:noProof/>
        </w:rPr>
      </w:r>
      <w:r>
        <w:rPr>
          <w:noProof/>
        </w:rPr>
        <w:fldChar w:fldCharType="separate"/>
      </w:r>
      <w:r w:rsidR="00017292">
        <w:rPr>
          <w:noProof/>
        </w:rPr>
        <w:t>7</w:t>
      </w:r>
      <w:r>
        <w:rPr>
          <w:noProof/>
        </w:rPr>
        <w:fldChar w:fldCharType="end"/>
      </w:r>
    </w:p>
    <w:p w14:paraId="0C23119D"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Philosophie</w:t>
      </w:r>
      <w:r>
        <w:rPr>
          <w:noProof/>
        </w:rPr>
        <w:tab/>
      </w:r>
      <w:r>
        <w:rPr>
          <w:noProof/>
        </w:rPr>
        <w:fldChar w:fldCharType="begin"/>
      </w:r>
      <w:r>
        <w:rPr>
          <w:noProof/>
        </w:rPr>
        <w:instrText xml:space="preserve"> PAGEREF _Toc450828058 \h </w:instrText>
      </w:r>
      <w:r>
        <w:rPr>
          <w:noProof/>
        </w:rPr>
      </w:r>
      <w:r>
        <w:rPr>
          <w:noProof/>
        </w:rPr>
        <w:fldChar w:fldCharType="separate"/>
      </w:r>
      <w:r w:rsidR="00017292">
        <w:rPr>
          <w:noProof/>
        </w:rPr>
        <w:t>7</w:t>
      </w:r>
      <w:r>
        <w:rPr>
          <w:noProof/>
        </w:rPr>
        <w:fldChar w:fldCharType="end"/>
      </w:r>
    </w:p>
    <w:p w14:paraId="386772D4"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Consommation du service</w:t>
      </w:r>
      <w:r>
        <w:rPr>
          <w:noProof/>
        </w:rPr>
        <w:tab/>
      </w:r>
      <w:r>
        <w:rPr>
          <w:noProof/>
        </w:rPr>
        <w:fldChar w:fldCharType="begin"/>
      </w:r>
      <w:r>
        <w:rPr>
          <w:noProof/>
        </w:rPr>
        <w:instrText xml:space="preserve"> PAGEREF _Toc450828059 \h </w:instrText>
      </w:r>
      <w:r>
        <w:rPr>
          <w:noProof/>
        </w:rPr>
      </w:r>
      <w:r>
        <w:rPr>
          <w:noProof/>
        </w:rPr>
        <w:fldChar w:fldCharType="separate"/>
      </w:r>
      <w:r w:rsidR="00017292">
        <w:rPr>
          <w:noProof/>
        </w:rPr>
        <w:t>7</w:t>
      </w:r>
      <w:r>
        <w:rPr>
          <w:noProof/>
        </w:rPr>
        <w:fldChar w:fldCharType="end"/>
      </w:r>
    </w:p>
    <w:p w14:paraId="73AD01B9"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Les grands acteurs</w:t>
      </w:r>
      <w:r>
        <w:rPr>
          <w:noProof/>
        </w:rPr>
        <w:tab/>
      </w:r>
      <w:r>
        <w:rPr>
          <w:noProof/>
        </w:rPr>
        <w:fldChar w:fldCharType="begin"/>
      </w:r>
      <w:r>
        <w:rPr>
          <w:noProof/>
        </w:rPr>
        <w:instrText xml:space="preserve"> PAGEREF _Toc450828060 \h </w:instrText>
      </w:r>
      <w:r>
        <w:rPr>
          <w:noProof/>
        </w:rPr>
      </w:r>
      <w:r>
        <w:rPr>
          <w:noProof/>
        </w:rPr>
        <w:fldChar w:fldCharType="separate"/>
      </w:r>
      <w:r w:rsidR="00017292">
        <w:rPr>
          <w:noProof/>
        </w:rPr>
        <w:t>7</w:t>
      </w:r>
      <w:r>
        <w:rPr>
          <w:noProof/>
        </w:rPr>
        <w:fldChar w:fldCharType="end"/>
      </w:r>
    </w:p>
    <w:p w14:paraId="4F281B81"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Aspects techniques</w:t>
      </w:r>
      <w:r>
        <w:rPr>
          <w:noProof/>
        </w:rPr>
        <w:tab/>
      </w:r>
      <w:r>
        <w:rPr>
          <w:noProof/>
        </w:rPr>
        <w:fldChar w:fldCharType="begin"/>
      </w:r>
      <w:r>
        <w:rPr>
          <w:noProof/>
        </w:rPr>
        <w:instrText xml:space="preserve"> PAGEREF _Toc450828061 \h </w:instrText>
      </w:r>
      <w:r>
        <w:rPr>
          <w:noProof/>
        </w:rPr>
      </w:r>
      <w:r>
        <w:rPr>
          <w:noProof/>
        </w:rPr>
        <w:fldChar w:fldCharType="separate"/>
      </w:r>
      <w:r w:rsidR="00017292">
        <w:rPr>
          <w:noProof/>
        </w:rPr>
        <w:t>7</w:t>
      </w:r>
      <w:r>
        <w:rPr>
          <w:noProof/>
        </w:rPr>
        <w:fldChar w:fldCharType="end"/>
      </w:r>
    </w:p>
    <w:p w14:paraId="50B40319"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Odoo</w:t>
      </w:r>
      <w:r>
        <w:rPr>
          <w:noProof/>
        </w:rPr>
        <w:tab/>
      </w:r>
      <w:r>
        <w:rPr>
          <w:noProof/>
        </w:rPr>
        <w:fldChar w:fldCharType="begin"/>
      </w:r>
      <w:r>
        <w:rPr>
          <w:noProof/>
        </w:rPr>
        <w:instrText xml:space="preserve"> PAGEREF _Toc450828062 \h </w:instrText>
      </w:r>
      <w:r>
        <w:rPr>
          <w:noProof/>
        </w:rPr>
      </w:r>
      <w:r>
        <w:rPr>
          <w:noProof/>
        </w:rPr>
        <w:fldChar w:fldCharType="separate"/>
      </w:r>
      <w:r w:rsidR="00017292">
        <w:rPr>
          <w:noProof/>
        </w:rPr>
        <w:t>7</w:t>
      </w:r>
      <w:r>
        <w:rPr>
          <w:noProof/>
        </w:rPr>
        <w:fldChar w:fldCharType="end"/>
      </w:r>
    </w:p>
    <w:p w14:paraId="24E7AAC1"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La société de production</w:t>
      </w:r>
      <w:r>
        <w:rPr>
          <w:noProof/>
        </w:rPr>
        <w:tab/>
      </w:r>
      <w:r>
        <w:rPr>
          <w:noProof/>
        </w:rPr>
        <w:fldChar w:fldCharType="begin"/>
      </w:r>
      <w:r>
        <w:rPr>
          <w:noProof/>
        </w:rPr>
        <w:instrText xml:space="preserve"> PAGEREF _Toc450828063 \h </w:instrText>
      </w:r>
      <w:r>
        <w:rPr>
          <w:noProof/>
        </w:rPr>
      </w:r>
      <w:r>
        <w:rPr>
          <w:noProof/>
        </w:rPr>
        <w:fldChar w:fldCharType="separate"/>
      </w:r>
      <w:r w:rsidR="00017292">
        <w:rPr>
          <w:noProof/>
        </w:rPr>
        <w:t>8</w:t>
      </w:r>
      <w:r>
        <w:rPr>
          <w:noProof/>
        </w:rPr>
        <w:fldChar w:fldCharType="end"/>
      </w:r>
    </w:p>
    <w:p w14:paraId="668E6B54"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 processus de planification et prévision</w:t>
      </w:r>
      <w:r>
        <w:rPr>
          <w:noProof/>
        </w:rPr>
        <w:tab/>
      </w:r>
      <w:r>
        <w:rPr>
          <w:noProof/>
        </w:rPr>
        <w:fldChar w:fldCharType="begin"/>
      </w:r>
      <w:r>
        <w:rPr>
          <w:noProof/>
        </w:rPr>
        <w:instrText xml:space="preserve"> PAGEREF _Toc450828064 \h </w:instrText>
      </w:r>
      <w:r>
        <w:rPr>
          <w:noProof/>
        </w:rPr>
      </w:r>
      <w:r>
        <w:rPr>
          <w:noProof/>
        </w:rPr>
        <w:fldChar w:fldCharType="separate"/>
      </w:r>
      <w:r w:rsidR="00017292">
        <w:rPr>
          <w:noProof/>
        </w:rPr>
        <w:t>8</w:t>
      </w:r>
      <w:r>
        <w:rPr>
          <w:noProof/>
        </w:rPr>
        <w:fldChar w:fldCharType="end"/>
      </w:r>
    </w:p>
    <w:p w14:paraId="00B85EB8"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 processus d’approvisionnement</w:t>
      </w:r>
      <w:r>
        <w:rPr>
          <w:noProof/>
        </w:rPr>
        <w:tab/>
      </w:r>
      <w:r>
        <w:rPr>
          <w:noProof/>
        </w:rPr>
        <w:fldChar w:fldCharType="begin"/>
      </w:r>
      <w:r>
        <w:rPr>
          <w:noProof/>
        </w:rPr>
        <w:instrText xml:space="preserve"> PAGEREF _Toc450828065 \h </w:instrText>
      </w:r>
      <w:r>
        <w:rPr>
          <w:noProof/>
        </w:rPr>
      </w:r>
      <w:r>
        <w:rPr>
          <w:noProof/>
        </w:rPr>
        <w:fldChar w:fldCharType="separate"/>
      </w:r>
      <w:r w:rsidR="00017292">
        <w:rPr>
          <w:noProof/>
        </w:rPr>
        <w:t>8</w:t>
      </w:r>
      <w:r>
        <w:rPr>
          <w:noProof/>
        </w:rPr>
        <w:fldChar w:fldCharType="end"/>
      </w:r>
    </w:p>
    <w:p w14:paraId="3C166D38"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 processus de fabrication</w:t>
      </w:r>
      <w:r>
        <w:rPr>
          <w:noProof/>
        </w:rPr>
        <w:tab/>
      </w:r>
      <w:r>
        <w:rPr>
          <w:noProof/>
        </w:rPr>
        <w:fldChar w:fldCharType="begin"/>
      </w:r>
      <w:r>
        <w:rPr>
          <w:noProof/>
        </w:rPr>
        <w:instrText xml:space="preserve"> PAGEREF _Toc450828066 \h </w:instrText>
      </w:r>
      <w:r>
        <w:rPr>
          <w:noProof/>
        </w:rPr>
      </w:r>
      <w:r>
        <w:rPr>
          <w:noProof/>
        </w:rPr>
        <w:fldChar w:fldCharType="separate"/>
      </w:r>
      <w:r w:rsidR="00017292">
        <w:rPr>
          <w:noProof/>
        </w:rPr>
        <w:t>8</w:t>
      </w:r>
      <w:r>
        <w:rPr>
          <w:noProof/>
        </w:rPr>
        <w:fldChar w:fldCharType="end"/>
      </w:r>
    </w:p>
    <w:p w14:paraId="4368D5E9"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 processus de vente</w:t>
      </w:r>
      <w:r>
        <w:rPr>
          <w:noProof/>
        </w:rPr>
        <w:tab/>
      </w:r>
      <w:r>
        <w:rPr>
          <w:noProof/>
        </w:rPr>
        <w:fldChar w:fldCharType="begin"/>
      </w:r>
      <w:r>
        <w:rPr>
          <w:noProof/>
        </w:rPr>
        <w:instrText xml:space="preserve"> PAGEREF _Toc450828067 \h </w:instrText>
      </w:r>
      <w:r>
        <w:rPr>
          <w:noProof/>
        </w:rPr>
      </w:r>
      <w:r>
        <w:rPr>
          <w:noProof/>
        </w:rPr>
        <w:fldChar w:fldCharType="separate"/>
      </w:r>
      <w:r w:rsidR="00017292">
        <w:rPr>
          <w:noProof/>
        </w:rPr>
        <w:t>8</w:t>
      </w:r>
      <w:r>
        <w:rPr>
          <w:noProof/>
        </w:rPr>
        <w:fldChar w:fldCharType="end"/>
      </w:r>
    </w:p>
    <w:p w14:paraId="27E32569"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 marketing</w:t>
      </w:r>
      <w:r>
        <w:rPr>
          <w:noProof/>
        </w:rPr>
        <w:tab/>
      </w:r>
      <w:r>
        <w:rPr>
          <w:noProof/>
        </w:rPr>
        <w:fldChar w:fldCharType="begin"/>
      </w:r>
      <w:r>
        <w:rPr>
          <w:noProof/>
        </w:rPr>
        <w:instrText xml:space="preserve"> PAGEREF _Toc450828068 \h </w:instrText>
      </w:r>
      <w:r>
        <w:rPr>
          <w:noProof/>
        </w:rPr>
      </w:r>
      <w:r>
        <w:rPr>
          <w:noProof/>
        </w:rPr>
        <w:fldChar w:fldCharType="separate"/>
      </w:r>
      <w:r w:rsidR="00017292">
        <w:rPr>
          <w:noProof/>
        </w:rPr>
        <w:t>8</w:t>
      </w:r>
      <w:r>
        <w:rPr>
          <w:noProof/>
        </w:rPr>
        <w:fldChar w:fldCharType="end"/>
      </w:r>
    </w:p>
    <w:p w14:paraId="501EF7D9"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La comptabilité</w:t>
      </w:r>
      <w:r>
        <w:rPr>
          <w:noProof/>
        </w:rPr>
        <w:tab/>
      </w:r>
      <w:r>
        <w:rPr>
          <w:noProof/>
        </w:rPr>
        <w:fldChar w:fldCharType="begin"/>
      </w:r>
      <w:r>
        <w:rPr>
          <w:noProof/>
        </w:rPr>
        <w:instrText xml:space="preserve"> PAGEREF _Toc450828069 \h </w:instrText>
      </w:r>
      <w:r>
        <w:rPr>
          <w:noProof/>
        </w:rPr>
      </w:r>
      <w:r>
        <w:rPr>
          <w:noProof/>
        </w:rPr>
        <w:fldChar w:fldCharType="separate"/>
      </w:r>
      <w:r w:rsidR="00017292">
        <w:rPr>
          <w:noProof/>
        </w:rPr>
        <w:t>8</w:t>
      </w:r>
      <w:r>
        <w:rPr>
          <w:noProof/>
        </w:rPr>
        <w:fldChar w:fldCharType="end"/>
      </w:r>
    </w:p>
    <w:p w14:paraId="4F171D58"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L’économie de marché</w:t>
      </w:r>
      <w:r>
        <w:rPr>
          <w:noProof/>
        </w:rPr>
        <w:tab/>
      </w:r>
      <w:r>
        <w:rPr>
          <w:noProof/>
        </w:rPr>
        <w:fldChar w:fldCharType="begin"/>
      </w:r>
      <w:r>
        <w:rPr>
          <w:noProof/>
        </w:rPr>
        <w:instrText xml:space="preserve"> PAGEREF _Toc450828070 \h </w:instrText>
      </w:r>
      <w:r>
        <w:rPr>
          <w:noProof/>
        </w:rPr>
      </w:r>
      <w:r>
        <w:rPr>
          <w:noProof/>
        </w:rPr>
        <w:fldChar w:fldCharType="separate"/>
      </w:r>
      <w:r w:rsidR="00017292">
        <w:rPr>
          <w:noProof/>
        </w:rPr>
        <w:t>8</w:t>
      </w:r>
      <w:r>
        <w:rPr>
          <w:noProof/>
        </w:rPr>
        <w:fldChar w:fldCharType="end"/>
      </w:r>
    </w:p>
    <w:p w14:paraId="44CD86D2"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Type de marché</w:t>
      </w:r>
      <w:r>
        <w:rPr>
          <w:noProof/>
        </w:rPr>
        <w:tab/>
      </w:r>
      <w:r>
        <w:rPr>
          <w:noProof/>
        </w:rPr>
        <w:fldChar w:fldCharType="begin"/>
      </w:r>
      <w:r>
        <w:rPr>
          <w:noProof/>
        </w:rPr>
        <w:instrText xml:space="preserve"> PAGEREF _Toc450828071 \h </w:instrText>
      </w:r>
      <w:r>
        <w:rPr>
          <w:noProof/>
        </w:rPr>
      </w:r>
      <w:r>
        <w:rPr>
          <w:noProof/>
        </w:rPr>
        <w:fldChar w:fldCharType="separate"/>
      </w:r>
      <w:r w:rsidR="00017292">
        <w:rPr>
          <w:noProof/>
        </w:rPr>
        <w:t>8</w:t>
      </w:r>
      <w:r>
        <w:rPr>
          <w:noProof/>
        </w:rPr>
        <w:fldChar w:fldCharType="end"/>
      </w:r>
    </w:p>
    <w:p w14:paraId="1BB9F591"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La demande</w:t>
      </w:r>
      <w:r>
        <w:rPr>
          <w:noProof/>
        </w:rPr>
        <w:tab/>
      </w:r>
      <w:r>
        <w:rPr>
          <w:noProof/>
        </w:rPr>
        <w:fldChar w:fldCharType="begin"/>
      </w:r>
      <w:r>
        <w:rPr>
          <w:noProof/>
        </w:rPr>
        <w:instrText xml:space="preserve"> PAGEREF _Toc450828072 \h </w:instrText>
      </w:r>
      <w:r>
        <w:rPr>
          <w:noProof/>
        </w:rPr>
      </w:r>
      <w:r>
        <w:rPr>
          <w:noProof/>
        </w:rPr>
        <w:fldChar w:fldCharType="separate"/>
      </w:r>
      <w:r w:rsidR="00017292">
        <w:rPr>
          <w:noProof/>
        </w:rPr>
        <w:t>8</w:t>
      </w:r>
      <w:r>
        <w:rPr>
          <w:noProof/>
        </w:rPr>
        <w:fldChar w:fldCharType="end"/>
      </w:r>
    </w:p>
    <w:p w14:paraId="480E75E5"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L’offre</w:t>
      </w:r>
      <w:r>
        <w:rPr>
          <w:noProof/>
        </w:rPr>
        <w:tab/>
      </w:r>
      <w:r>
        <w:rPr>
          <w:noProof/>
        </w:rPr>
        <w:fldChar w:fldCharType="begin"/>
      </w:r>
      <w:r>
        <w:rPr>
          <w:noProof/>
        </w:rPr>
        <w:instrText xml:space="preserve"> PAGEREF _Toc450828073 \h </w:instrText>
      </w:r>
      <w:r>
        <w:rPr>
          <w:noProof/>
        </w:rPr>
      </w:r>
      <w:r>
        <w:rPr>
          <w:noProof/>
        </w:rPr>
        <w:fldChar w:fldCharType="separate"/>
      </w:r>
      <w:r w:rsidR="00017292">
        <w:rPr>
          <w:noProof/>
        </w:rPr>
        <w:t>9</w:t>
      </w:r>
      <w:r>
        <w:rPr>
          <w:noProof/>
        </w:rPr>
        <w:fldChar w:fldCharType="end"/>
      </w:r>
    </w:p>
    <w:p w14:paraId="6DCDB133"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Influence des prix</w:t>
      </w:r>
      <w:r>
        <w:rPr>
          <w:noProof/>
        </w:rPr>
        <w:tab/>
      </w:r>
      <w:r>
        <w:rPr>
          <w:noProof/>
        </w:rPr>
        <w:fldChar w:fldCharType="begin"/>
      </w:r>
      <w:r>
        <w:rPr>
          <w:noProof/>
        </w:rPr>
        <w:instrText xml:space="preserve"> PAGEREF _Toc450828074 \h </w:instrText>
      </w:r>
      <w:r>
        <w:rPr>
          <w:noProof/>
        </w:rPr>
      </w:r>
      <w:r>
        <w:rPr>
          <w:noProof/>
        </w:rPr>
        <w:fldChar w:fldCharType="separate"/>
      </w:r>
      <w:r w:rsidR="00017292">
        <w:rPr>
          <w:noProof/>
        </w:rPr>
        <w:t>9</w:t>
      </w:r>
      <w:r>
        <w:rPr>
          <w:noProof/>
        </w:rPr>
        <w:fldChar w:fldCharType="end"/>
      </w:r>
    </w:p>
    <w:p w14:paraId="0713D7A9"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L’élasticité</w:t>
      </w:r>
      <w:r>
        <w:rPr>
          <w:noProof/>
        </w:rPr>
        <w:tab/>
      </w:r>
      <w:r>
        <w:rPr>
          <w:noProof/>
        </w:rPr>
        <w:fldChar w:fldCharType="begin"/>
      </w:r>
      <w:r>
        <w:rPr>
          <w:noProof/>
        </w:rPr>
        <w:instrText xml:space="preserve"> PAGEREF _Toc450828075 \h </w:instrText>
      </w:r>
      <w:r>
        <w:rPr>
          <w:noProof/>
        </w:rPr>
      </w:r>
      <w:r>
        <w:rPr>
          <w:noProof/>
        </w:rPr>
        <w:fldChar w:fldCharType="separate"/>
      </w:r>
      <w:r w:rsidR="00017292">
        <w:rPr>
          <w:noProof/>
        </w:rPr>
        <w:t>9</w:t>
      </w:r>
      <w:r>
        <w:rPr>
          <w:noProof/>
        </w:rPr>
        <w:fldChar w:fldCharType="end"/>
      </w:r>
    </w:p>
    <w:p w14:paraId="1F4511B0"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lastRenderedPageBreak/>
        <w:t>Les économies d’échelles</w:t>
      </w:r>
      <w:r>
        <w:rPr>
          <w:noProof/>
        </w:rPr>
        <w:tab/>
      </w:r>
      <w:r>
        <w:rPr>
          <w:noProof/>
        </w:rPr>
        <w:fldChar w:fldCharType="begin"/>
      </w:r>
      <w:r>
        <w:rPr>
          <w:noProof/>
        </w:rPr>
        <w:instrText xml:space="preserve"> PAGEREF _Toc450828076 \h </w:instrText>
      </w:r>
      <w:r>
        <w:rPr>
          <w:noProof/>
        </w:rPr>
      </w:r>
      <w:r>
        <w:rPr>
          <w:noProof/>
        </w:rPr>
        <w:fldChar w:fldCharType="separate"/>
      </w:r>
      <w:r w:rsidR="00017292">
        <w:rPr>
          <w:noProof/>
        </w:rPr>
        <w:t>9</w:t>
      </w:r>
      <w:r>
        <w:rPr>
          <w:noProof/>
        </w:rPr>
        <w:fldChar w:fldCharType="end"/>
      </w:r>
    </w:p>
    <w:p w14:paraId="37C4559E"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Un point de comparaison</w:t>
      </w:r>
      <w:r>
        <w:rPr>
          <w:noProof/>
        </w:rPr>
        <w:tab/>
      </w:r>
      <w:r>
        <w:rPr>
          <w:noProof/>
        </w:rPr>
        <w:fldChar w:fldCharType="begin"/>
      </w:r>
      <w:r>
        <w:rPr>
          <w:noProof/>
        </w:rPr>
        <w:instrText xml:space="preserve"> PAGEREF _Toc450828077 \h </w:instrText>
      </w:r>
      <w:r>
        <w:rPr>
          <w:noProof/>
        </w:rPr>
      </w:r>
      <w:r>
        <w:rPr>
          <w:noProof/>
        </w:rPr>
        <w:fldChar w:fldCharType="separate"/>
      </w:r>
      <w:r w:rsidR="00017292">
        <w:rPr>
          <w:noProof/>
        </w:rPr>
        <w:t>9</w:t>
      </w:r>
      <w:r>
        <w:rPr>
          <w:noProof/>
        </w:rPr>
        <w:fldChar w:fldCharType="end"/>
      </w:r>
    </w:p>
    <w:p w14:paraId="02156F96"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Scénarios</w:t>
      </w:r>
      <w:r>
        <w:rPr>
          <w:noProof/>
        </w:rPr>
        <w:tab/>
      </w:r>
      <w:r>
        <w:rPr>
          <w:noProof/>
        </w:rPr>
        <w:fldChar w:fldCharType="begin"/>
      </w:r>
      <w:r>
        <w:rPr>
          <w:noProof/>
        </w:rPr>
        <w:instrText xml:space="preserve"> PAGEREF _Toc450828078 \h </w:instrText>
      </w:r>
      <w:r>
        <w:rPr>
          <w:noProof/>
        </w:rPr>
      </w:r>
      <w:r>
        <w:rPr>
          <w:noProof/>
        </w:rPr>
        <w:fldChar w:fldCharType="separate"/>
      </w:r>
      <w:r w:rsidR="00017292">
        <w:rPr>
          <w:noProof/>
        </w:rPr>
        <w:t>9</w:t>
      </w:r>
      <w:r>
        <w:rPr>
          <w:noProof/>
        </w:rPr>
        <w:fldChar w:fldCharType="end"/>
      </w:r>
    </w:p>
    <w:p w14:paraId="0B667129"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Objectifs pédagogiques</w:t>
      </w:r>
      <w:r>
        <w:rPr>
          <w:noProof/>
        </w:rPr>
        <w:tab/>
      </w:r>
      <w:r>
        <w:rPr>
          <w:noProof/>
        </w:rPr>
        <w:fldChar w:fldCharType="begin"/>
      </w:r>
      <w:r>
        <w:rPr>
          <w:noProof/>
        </w:rPr>
        <w:instrText xml:space="preserve"> PAGEREF _Toc450828079 \h </w:instrText>
      </w:r>
      <w:r>
        <w:rPr>
          <w:noProof/>
        </w:rPr>
      </w:r>
      <w:r>
        <w:rPr>
          <w:noProof/>
        </w:rPr>
        <w:fldChar w:fldCharType="separate"/>
      </w:r>
      <w:r w:rsidR="00017292">
        <w:rPr>
          <w:noProof/>
        </w:rPr>
        <w:t>9</w:t>
      </w:r>
      <w:r>
        <w:rPr>
          <w:noProof/>
        </w:rPr>
        <w:fldChar w:fldCharType="end"/>
      </w:r>
    </w:p>
    <w:p w14:paraId="740FF70E"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Processus opérationnels</w:t>
      </w:r>
      <w:r>
        <w:rPr>
          <w:noProof/>
        </w:rPr>
        <w:tab/>
      </w:r>
      <w:r>
        <w:rPr>
          <w:noProof/>
        </w:rPr>
        <w:fldChar w:fldCharType="begin"/>
      </w:r>
      <w:r>
        <w:rPr>
          <w:noProof/>
        </w:rPr>
        <w:instrText xml:space="preserve"> PAGEREF _Toc450828080 \h </w:instrText>
      </w:r>
      <w:r>
        <w:rPr>
          <w:noProof/>
        </w:rPr>
      </w:r>
      <w:r>
        <w:rPr>
          <w:noProof/>
        </w:rPr>
        <w:fldChar w:fldCharType="separate"/>
      </w:r>
      <w:r w:rsidR="00017292">
        <w:rPr>
          <w:noProof/>
        </w:rPr>
        <w:t>9</w:t>
      </w:r>
      <w:r>
        <w:rPr>
          <w:noProof/>
        </w:rPr>
        <w:fldChar w:fldCharType="end"/>
      </w:r>
    </w:p>
    <w:p w14:paraId="2385B7A9"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Comptabilité</w:t>
      </w:r>
      <w:r>
        <w:rPr>
          <w:noProof/>
        </w:rPr>
        <w:tab/>
      </w:r>
      <w:r>
        <w:rPr>
          <w:noProof/>
        </w:rPr>
        <w:fldChar w:fldCharType="begin"/>
      </w:r>
      <w:r>
        <w:rPr>
          <w:noProof/>
        </w:rPr>
        <w:instrText xml:space="preserve"> PAGEREF _Toc450828081 \h </w:instrText>
      </w:r>
      <w:r>
        <w:rPr>
          <w:noProof/>
        </w:rPr>
      </w:r>
      <w:r>
        <w:rPr>
          <w:noProof/>
        </w:rPr>
        <w:fldChar w:fldCharType="separate"/>
      </w:r>
      <w:r w:rsidR="00017292">
        <w:rPr>
          <w:noProof/>
        </w:rPr>
        <w:t>9</w:t>
      </w:r>
      <w:r>
        <w:rPr>
          <w:noProof/>
        </w:rPr>
        <w:fldChar w:fldCharType="end"/>
      </w:r>
    </w:p>
    <w:p w14:paraId="5BE38205"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Degrés d’automatisation des activités</w:t>
      </w:r>
      <w:r>
        <w:rPr>
          <w:noProof/>
        </w:rPr>
        <w:tab/>
      </w:r>
      <w:r>
        <w:rPr>
          <w:noProof/>
        </w:rPr>
        <w:fldChar w:fldCharType="begin"/>
      </w:r>
      <w:r>
        <w:rPr>
          <w:noProof/>
        </w:rPr>
        <w:instrText xml:space="preserve"> PAGEREF _Toc450828082 \h </w:instrText>
      </w:r>
      <w:r>
        <w:rPr>
          <w:noProof/>
        </w:rPr>
      </w:r>
      <w:r>
        <w:rPr>
          <w:noProof/>
        </w:rPr>
        <w:fldChar w:fldCharType="separate"/>
      </w:r>
      <w:r w:rsidR="00017292">
        <w:rPr>
          <w:noProof/>
        </w:rPr>
        <w:t>9</w:t>
      </w:r>
      <w:r>
        <w:rPr>
          <w:noProof/>
        </w:rPr>
        <w:fldChar w:fldCharType="end"/>
      </w:r>
    </w:p>
    <w:p w14:paraId="41FFD96D"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Rapports entre les éléments</w:t>
      </w:r>
      <w:r>
        <w:rPr>
          <w:noProof/>
        </w:rPr>
        <w:tab/>
      </w:r>
      <w:r>
        <w:rPr>
          <w:noProof/>
        </w:rPr>
        <w:fldChar w:fldCharType="begin"/>
      </w:r>
      <w:r>
        <w:rPr>
          <w:noProof/>
        </w:rPr>
        <w:instrText xml:space="preserve"> PAGEREF _Toc450828083 \h </w:instrText>
      </w:r>
      <w:r>
        <w:rPr>
          <w:noProof/>
        </w:rPr>
      </w:r>
      <w:r>
        <w:rPr>
          <w:noProof/>
        </w:rPr>
        <w:fldChar w:fldCharType="separate"/>
      </w:r>
      <w:r w:rsidR="00017292">
        <w:rPr>
          <w:noProof/>
        </w:rPr>
        <w:t>9</w:t>
      </w:r>
      <w:r>
        <w:rPr>
          <w:noProof/>
        </w:rPr>
        <w:fldChar w:fldCharType="end"/>
      </w:r>
    </w:p>
    <w:p w14:paraId="0F44FBC0"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Contraintes</w:t>
      </w:r>
      <w:r>
        <w:rPr>
          <w:noProof/>
        </w:rPr>
        <w:tab/>
      </w:r>
      <w:r>
        <w:rPr>
          <w:noProof/>
        </w:rPr>
        <w:fldChar w:fldCharType="begin"/>
      </w:r>
      <w:r>
        <w:rPr>
          <w:noProof/>
        </w:rPr>
        <w:instrText xml:space="preserve"> PAGEREF _Toc450828084 \h </w:instrText>
      </w:r>
      <w:r>
        <w:rPr>
          <w:noProof/>
        </w:rPr>
      </w:r>
      <w:r>
        <w:rPr>
          <w:noProof/>
        </w:rPr>
        <w:fldChar w:fldCharType="separate"/>
      </w:r>
      <w:r w:rsidR="00017292">
        <w:rPr>
          <w:noProof/>
        </w:rPr>
        <w:t>9</w:t>
      </w:r>
      <w:r>
        <w:rPr>
          <w:noProof/>
        </w:rPr>
        <w:fldChar w:fldCharType="end"/>
      </w:r>
    </w:p>
    <w:p w14:paraId="647A9D5C"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Décisions</w:t>
      </w:r>
      <w:r>
        <w:rPr>
          <w:noProof/>
        </w:rPr>
        <w:tab/>
      </w:r>
      <w:r>
        <w:rPr>
          <w:noProof/>
        </w:rPr>
        <w:fldChar w:fldCharType="begin"/>
      </w:r>
      <w:r>
        <w:rPr>
          <w:noProof/>
        </w:rPr>
        <w:instrText xml:space="preserve"> PAGEREF _Toc450828085 \h </w:instrText>
      </w:r>
      <w:r>
        <w:rPr>
          <w:noProof/>
        </w:rPr>
      </w:r>
      <w:r>
        <w:rPr>
          <w:noProof/>
        </w:rPr>
        <w:fldChar w:fldCharType="separate"/>
      </w:r>
      <w:r w:rsidR="00017292">
        <w:rPr>
          <w:noProof/>
        </w:rPr>
        <w:t>9</w:t>
      </w:r>
      <w:r>
        <w:rPr>
          <w:noProof/>
        </w:rPr>
        <w:fldChar w:fldCharType="end"/>
      </w:r>
    </w:p>
    <w:p w14:paraId="4EF3BD7E"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Partie pratique</w:t>
      </w:r>
      <w:r>
        <w:rPr>
          <w:noProof/>
        </w:rPr>
        <w:tab/>
      </w:r>
      <w:r>
        <w:rPr>
          <w:noProof/>
        </w:rPr>
        <w:fldChar w:fldCharType="begin"/>
      </w:r>
      <w:r>
        <w:rPr>
          <w:noProof/>
        </w:rPr>
        <w:instrText xml:space="preserve"> PAGEREF _Toc450828086 \h </w:instrText>
      </w:r>
      <w:r>
        <w:rPr>
          <w:noProof/>
        </w:rPr>
      </w:r>
      <w:r>
        <w:rPr>
          <w:noProof/>
        </w:rPr>
        <w:fldChar w:fldCharType="separate"/>
      </w:r>
      <w:r w:rsidR="00017292">
        <w:rPr>
          <w:noProof/>
        </w:rPr>
        <w:t>10</w:t>
      </w:r>
      <w:r>
        <w:rPr>
          <w:noProof/>
        </w:rPr>
        <w:fldChar w:fldCharType="end"/>
      </w:r>
    </w:p>
    <w:p w14:paraId="77B97A43"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Problématique</w:t>
      </w:r>
      <w:r>
        <w:rPr>
          <w:noProof/>
        </w:rPr>
        <w:tab/>
      </w:r>
      <w:r>
        <w:rPr>
          <w:noProof/>
        </w:rPr>
        <w:fldChar w:fldCharType="begin"/>
      </w:r>
      <w:r>
        <w:rPr>
          <w:noProof/>
        </w:rPr>
        <w:instrText xml:space="preserve"> PAGEREF _Toc450828087 \h </w:instrText>
      </w:r>
      <w:r>
        <w:rPr>
          <w:noProof/>
        </w:rPr>
      </w:r>
      <w:r>
        <w:rPr>
          <w:noProof/>
        </w:rPr>
        <w:fldChar w:fldCharType="separate"/>
      </w:r>
      <w:r w:rsidR="00017292">
        <w:rPr>
          <w:noProof/>
        </w:rPr>
        <w:t>10</w:t>
      </w:r>
      <w:r>
        <w:rPr>
          <w:noProof/>
        </w:rPr>
        <w:fldChar w:fldCharType="end"/>
      </w:r>
    </w:p>
    <w:p w14:paraId="21946756"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Requêter les éléments du système via l’API</w:t>
      </w:r>
      <w:r>
        <w:rPr>
          <w:noProof/>
        </w:rPr>
        <w:tab/>
      </w:r>
      <w:r>
        <w:rPr>
          <w:noProof/>
        </w:rPr>
        <w:fldChar w:fldCharType="begin"/>
      </w:r>
      <w:r>
        <w:rPr>
          <w:noProof/>
        </w:rPr>
        <w:instrText xml:space="preserve"> PAGEREF _Toc450828088 \h </w:instrText>
      </w:r>
      <w:r>
        <w:rPr>
          <w:noProof/>
        </w:rPr>
      </w:r>
      <w:r>
        <w:rPr>
          <w:noProof/>
        </w:rPr>
        <w:fldChar w:fldCharType="separate"/>
      </w:r>
      <w:r w:rsidR="00017292">
        <w:rPr>
          <w:noProof/>
        </w:rPr>
        <w:t>10</w:t>
      </w:r>
      <w:r>
        <w:rPr>
          <w:noProof/>
        </w:rPr>
        <w:fldChar w:fldCharType="end"/>
      </w:r>
    </w:p>
    <w:p w14:paraId="554CFF9E"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Partie scénario</w:t>
      </w:r>
      <w:r>
        <w:rPr>
          <w:noProof/>
        </w:rPr>
        <w:tab/>
      </w:r>
      <w:r>
        <w:rPr>
          <w:noProof/>
        </w:rPr>
        <w:fldChar w:fldCharType="begin"/>
      </w:r>
      <w:r>
        <w:rPr>
          <w:noProof/>
        </w:rPr>
        <w:instrText xml:space="preserve"> PAGEREF _Toc450828089 \h </w:instrText>
      </w:r>
      <w:r>
        <w:rPr>
          <w:noProof/>
        </w:rPr>
      </w:r>
      <w:r>
        <w:rPr>
          <w:noProof/>
        </w:rPr>
        <w:fldChar w:fldCharType="separate"/>
      </w:r>
      <w:r w:rsidR="00017292">
        <w:rPr>
          <w:noProof/>
        </w:rPr>
        <w:t>11</w:t>
      </w:r>
      <w:r>
        <w:rPr>
          <w:noProof/>
        </w:rPr>
        <w:fldChar w:fldCharType="end"/>
      </w:r>
    </w:p>
    <w:p w14:paraId="05F74524"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Introduction</w:t>
      </w:r>
      <w:r>
        <w:rPr>
          <w:noProof/>
        </w:rPr>
        <w:tab/>
      </w:r>
      <w:r>
        <w:rPr>
          <w:noProof/>
        </w:rPr>
        <w:fldChar w:fldCharType="begin"/>
      </w:r>
      <w:r>
        <w:rPr>
          <w:noProof/>
        </w:rPr>
        <w:instrText xml:space="preserve"> PAGEREF _Toc450828090 \h </w:instrText>
      </w:r>
      <w:r>
        <w:rPr>
          <w:noProof/>
        </w:rPr>
      </w:r>
      <w:r>
        <w:rPr>
          <w:noProof/>
        </w:rPr>
        <w:fldChar w:fldCharType="separate"/>
      </w:r>
      <w:r w:rsidR="00017292">
        <w:rPr>
          <w:noProof/>
        </w:rPr>
        <w:t>11</w:t>
      </w:r>
      <w:r>
        <w:rPr>
          <w:noProof/>
        </w:rPr>
        <w:fldChar w:fldCharType="end"/>
      </w:r>
    </w:p>
    <w:p w14:paraId="7A242967"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Description de l’entreprise</w:t>
      </w:r>
      <w:r>
        <w:rPr>
          <w:noProof/>
        </w:rPr>
        <w:tab/>
      </w:r>
      <w:r>
        <w:rPr>
          <w:noProof/>
        </w:rPr>
        <w:fldChar w:fldCharType="begin"/>
      </w:r>
      <w:r>
        <w:rPr>
          <w:noProof/>
        </w:rPr>
        <w:instrText xml:space="preserve"> PAGEREF _Toc450828091 \h </w:instrText>
      </w:r>
      <w:r>
        <w:rPr>
          <w:noProof/>
        </w:rPr>
      </w:r>
      <w:r>
        <w:rPr>
          <w:noProof/>
        </w:rPr>
        <w:fldChar w:fldCharType="separate"/>
      </w:r>
      <w:r w:rsidR="00017292">
        <w:rPr>
          <w:noProof/>
        </w:rPr>
        <w:t>12</w:t>
      </w:r>
      <w:r>
        <w:rPr>
          <w:noProof/>
        </w:rPr>
        <w:fldChar w:fldCharType="end"/>
      </w:r>
    </w:p>
    <w:p w14:paraId="58553E84"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Les produits</w:t>
      </w:r>
      <w:r>
        <w:rPr>
          <w:noProof/>
        </w:rPr>
        <w:tab/>
      </w:r>
      <w:r>
        <w:rPr>
          <w:noProof/>
        </w:rPr>
        <w:fldChar w:fldCharType="begin"/>
      </w:r>
      <w:r>
        <w:rPr>
          <w:noProof/>
        </w:rPr>
        <w:instrText xml:space="preserve"> PAGEREF _Toc450828092 \h </w:instrText>
      </w:r>
      <w:r>
        <w:rPr>
          <w:noProof/>
        </w:rPr>
      </w:r>
      <w:r>
        <w:rPr>
          <w:noProof/>
        </w:rPr>
        <w:fldChar w:fldCharType="separate"/>
      </w:r>
      <w:r w:rsidR="00017292">
        <w:rPr>
          <w:noProof/>
        </w:rPr>
        <w:t>12</w:t>
      </w:r>
      <w:r>
        <w:rPr>
          <w:noProof/>
        </w:rPr>
        <w:fldChar w:fldCharType="end"/>
      </w:r>
    </w:p>
    <w:p w14:paraId="594C2F95"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Gestion des opérations de production</w:t>
      </w:r>
      <w:r>
        <w:rPr>
          <w:noProof/>
        </w:rPr>
        <w:tab/>
      </w:r>
      <w:r>
        <w:rPr>
          <w:noProof/>
        </w:rPr>
        <w:fldChar w:fldCharType="begin"/>
      </w:r>
      <w:r>
        <w:rPr>
          <w:noProof/>
        </w:rPr>
        <w:instrText xml:space="preserve"> PAGEREF _Toc450828093 \h </w:instrText>
      </w:r>
      <w:r>
        <w:rPr>
          <w:noProof/>
        </w:rPr>
      </w:r>
      <w:r>
        <w:rPr>
          <w:noProof/>
        </w:rPr>
        <w:fldChar w:fldCharType="separate"/>
      </w:r>
      <w:r w:rsidR="00017292">
        <w:rPr>
          <w:noProof/>
        </w:rPr>
        <w:t>12</w:t>
      </w:r>
      <w:r>
        <w:rPr>
          <w:noProof/>
        </w:rPr>
        <w:fldChar w:fldCharType="end"/>
      </w:r>
    </w:p>
    <w:p w14:paraId="5ACA5AF7"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La chaîne de valeur</w:t>
      </w:r>
      <w:r>
        <w:rPr>
          <w:noProof/>
        </w:rPr>
        <w:tab/>
      </w:r>
      <w:r>
        <w:rPr>
          <w:noProof/>
        </w:rPr>
        <w:fldChar w:fldCharType="begin"/>
      </w:r>
      <w:r>
        <w:rPr>
          <w:noProof/>
        </w:rPr>
        <w:instrText xml:space="preserve"> PAGEREF _Toc450828094 \h </w:instrText>
      </w:r>
      <w:r>
        <w:rPr>
          <w:noProof/>
        </w:rPr>
      </w:r>
      <w:r>
        <w:rPr>
          <w:noProof/>
        </w:rPr>
        <w:fldChar w:fldCharType="separate"/>
      </w:r>
      <w:r w:rsidR="00017292">
        <w:rPr>
          <w:noProof/>
        </w:rPr>
        <w:t>12</w:t>
      </w:r>
      <w:r>
        <w:rPr>
          <w:noProof/>
        </w:rPr>
        <w:fldChar w:fldCharType="end"/>
      </w:r>
    </w:p>
    <w:p w14:paraId="2010AEE4"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Support aux opérations</w:t>
      </w:r>
      <w:r>
        <w:rPr>
          <w:noProof/>
        </w:rPr>
        <w:tab/>
      </w:r>
      <w:r>
        <w:rPr>
          <w:noProof/>
        </w:rPr>
        <w:fldChar w:fldCharType="begin"/>
      </w:r>
      <w:r>
        <w:rPr>
          <w:noProof/>
        </w:rPr>
        <w:instrText xml:space="preserve"> PAGEREF _Toc450828095 \h </w:instrText>
      </w:r>
      <w:r>
        <w:rPr>
          <w:noProof/>
        </w:rPr>
      </w:r>
      <w:r>
        <w:rPr>
          <w:noProof/>
        </w:rPr>
        <w:fldChar w:fldCharType="separate"/>
      </w:r>
      <w:r w:rsidR="00017292">
        <w:rPr>
          <w:noProof/>
        </w:rPr>
        <w:t>14</w:t>
      </w:r>
      <w:r>
        <w:rPr>
          <w:noProof/>
        </w:rPr>
        <w:fldChar w:fldCharType="end"/>
      </w:r>
    </w:p>
    <w:p w14:paraId="3B122FA7"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Infrastructure</w:t>
      </w:r>
      <w:r>
        <w:rPr>
          <w:noProof/>
        </w:rPr>
        <w:tab/>
      </w:r>
      <w:r>
        <w:rPr>
          <w:noProof/>
        </w:rPr>
        <w:fldChar w:fldCharType="begin"/>
      </w:r>
      <w:r>
        <w:rPr>
          <w:noProof/>
        </w:rPr>
        <w:instrText xml:space="preserve"> PAGEREF _Toc450828096 \h </w:instrText>
      </w:r>
      <w:r>
        <w:rPr>
          <w:noProof/>
        </w:rPr>
      </w:r>
      <w:r>
        <w:rPr>
          <w:noProof/>
        </w:rPr>
        <w:fldChar w:fldCharType="separate"/>
      </w:r>
      <w:r w:rsidR="00017292">
        <w:rPr>
          <w:noProof/>
        </w:rPr>
        <w:t>14</w:t>
      </w:r>
      <w:r>
        <w:rPr>
          <w:noProof/>
        </w:rPr>
        <w:fldChar w:fldCharType="end"/>
      </w:r>
    </w:p>
    <w:p w14:paraId="43BAF6CE"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La ligne de production</w:t>
      </w:r>
      <w:r>
        <w:rPr>
          <w:noProof/>
        </w:rPr>
        <w:tab/>
      </w:r>
      <w:r>
        <w:rPr>
          <w:noProof/>
        </w:rPr>
        <w:fldChar w:fldCharType="begin"/>
      </w:r>
      <w:r>
        <w:rPr>
          <w:noProof/>
        </w:rPr>
        <w:instrText xml:space="preserve"> PAGEREF _Toc450828097 \h </w:instrText>
      </w:r>
      <w:r>
        <w:rPr>
          <w:noProof/>
        </w:rPr>
      </w:r>
      <w:r>
        <w:rPr>
          <w:noProof/>
        </w:rPr>
        <w:fldChar w:fldCharType="separate"/>
      </w:r>
      <w:r w:rsidR="00017292">
        <w:rPr>
          <w:noProof/>
        </w:rPr>
        <w:t>15</w:t>
      </w:r>
      <w:r>
        <w:rPr>
          <w:noProof/>
        </w:rPr>
        <w:fldChar w:fldCharType="end"/>
      </w:r>
    </w:p>
    <w:p w14:paraId="769B0E34"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L’environnement</w:t>
      </w:r>
      <w:r>
        <w:rPr>
          <w:noProof/>
        </w:rPr>
        <w:tab/>
      </w:r>
      <w:r>
        <w:rPr>
          <w:noProof/>
        </w:rPr>
        <w:fldChar w:fldCharType="begin"/>
      </w:r>
      <w:r>
        <w:rPr>
          <w:noProof/>
        </w:rPr>
        <w:instrText xml:space="preserve"> PAGEREF _Toc450828098 \h </w:instrText>
      </w:r>
      <w:r>
        <w:rPr>
          <w:noProof/>
        </w:rPr>
      </w:r>
      <w:r>
        <w:rPr>
          <w:noProof/>
        </w:rPr>
        <w:fldChar w:fldCharType="separate"/>
      </w:r>
      <w:r w:rsidR="00017292">
        <w:rPr>
          <w:noProof/>
        </w:rPr>
        <w:t>16</w:t>
      </w:r>
      <w:r>
        <w:rPr>
          <w:noProof/>
        </w:rPr>
        <w:fldChar w:fldCharType="end"/>
      </w:r>
    </w:p>
    <w:p w14:paraId="357CEB22"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Les matières premières</w:t>
      </w:r>
      <w:r>
        <w:rPr>
          <w:noProof/>
        </w:rPr>
        <w:tab/>
      </w:r>
      <w:r>
        <w:rPr>
          <w:noProof/>
        </w:rPr>
        <w:fldChar w:fldCharType="begin"/>
      </w:r>
      <w:r>
        <w:rPr>
          <w:noProof/>
        </w:rPr>
        <w:instrText xml:space="preserve"> PAGEREF _Toc450828099 \h </w:instrText>
      </w:r>
      <w:r>
        <w:rPr>
          <w:noProof/>
        </w:rPr>
      </w:r>
      <w:r>
        <w:rPr>
          <w:noProof/>
        </w:rPr>
        <w:fldChar w:fldCharType="separate"/>
      </w:r>
      <w:r w:rsidR="00017292">
        <w:rPr>
          <w:noProof/>
        </w:rPr>
        <w:t>16</w:t>
      </w:r>
      <w:r>
        <w:rPr>
          <w:noProof/>
        </w:rPr>
        <w:fldChar w:fldCharType="end"/>
      </w:r>
    </w:p>
    <w:p w14:paraId="14555624"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Les fournisseurs</w:t>
      </w:r>
      <w:r>
        <w:rPr>
          <w:noProof/>
        </w:rPr>
        <w:tab/>
      </w:r>
      <w:r>
        <w:rPr>
          <w:noProof/>
        </w:rPr>
        <w:fldChar w:fldCharType="begin"/>
      </w:r>
      <w:r>
        <w:rPr>
          <w:noProof/>
        </w:rPr>
        <w:instrText xml:space="preserve"> PAGEREF _Toc450828100 \h </w:instrText>
      </w:r>
      <w:r>
        <w:rPr>
          <w:noProof/>
        </w:rPr>
      </w:r>
      <w:r>
        <w:rPr>
          <w:noProof/>
        </w:rPr>
        <w:fldChar w:fldCharType="separate"/>
      </w:r>
      <w:r w:rsidR="00017292">
        <w:rPr>
          <w:noProof/>
        </w:rPr>
        <w:t>17</w:t>
      </w:r>
      <w:r>
        <w:rPr>
          <w:noProof/>
        </w:rPr>
        <w:fldChar w:fldCharType="end"/>
      </w:r>
    </w:p>
    <w:p w14:paraId="28D64DF0"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 marché</w:t>
      </w:r>
      <w:r>
        <w:rPr>
          <w:noProof/>
        </w:rPr>
        <w:tab/>
      </w:r>
      <w:r>
        <w:rPr>
          <w:noProof/>
        </w:rPr>
        <w:fldChar w:fldCharType="begin"/>
      </w:r>
      <w:r>
        <w:rPr>
          <w:noProof/>
        </w:rPr>
        <w:instrText xml:space="preserve"> PAGEREF _Toc450828101 \h </w:instrText>
      </w:r>
      <w:r>
        <w:rPr>
          <w:noProof/>
        </w:rPr>
        <w:fldChar w:fldCharType="separate"/>
      </w:r>
      <w:r w:rsidR="00017292">
        <w:rPr>
          <w:b w:val="0"/>
          <w:bCs w:val="0"/>
          <w:noProof/>
          <w:lang w:val="fr-FR"/>
        </w:rPr>
        <w:t>Erreur ! Le signet n’est pas défini.</w:t>
      </w:r>
      <w:r>
        <w:rPr>
          <w:noProof/>
        </w:rPr>
        <w:fldChar w:fldCharType="end"/>
      </w:r>
    </w:p>
    <w:p w14:paraId="4078C621"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Les revendeurs</w:t>
      </w:r>
      <w:r>
        <w:rPr>
          <w:noProof/>
        </w:rPr>
        <w:tab/>
      </w:r>
      <w:r>
        <w:rPr>
          <w:noProof/>
        </w:rPr>
        <w:fldChar w:fldCharType="begin"/>
      </w:r>
      <w:r>
        <w:rPr>
          <w:noProof/>
        </w:rPr>
        <w:instrText xml:space="preserve"> PAGEREF _Toc450828102 \h </w:instrText>
      </w:r>
      <w:r>
        <w:rPr>
          <w:noProof/>
        </w:rPr>
      </w:r>
      <w:r>
        <w:rPr>
          <w:noProof/>
        </w:rPr>
        <w:fldChar w:fldCharType="separate"/>
      </w:r>
      <w:r w:rsidR="00017292">
        <w:rPr>
          <w:noProof/>
        </w:rPr>
        <w:t>17</w:t>
      </w:r>
      <w:r>
        <w:rPr>
          <w:noProof/>
        </w:rPr>
        <w:fldChar w:fldCharType="end"/>
      </w:r>
    </w:p>
    <w:p w14:paraId="7455C6F0"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Les bailleurs de fonds</w:t>
      </w:r>
      <w:r>
        <w:rPr>
          <w:noProof/>
        </w:rPr>
        <w:tab/>
      </w:r>
      <w:r>
        <w:rPr>
          <w:noProof/>
        </w:rPr>
        <w:fldChar w:fldCharType="begin"/>
      </w:r>
      <w:r>
        <w:rPr>
          <w:noProof/>
        </w:rPr>
        <w:instrText xml:space="preserve"> PAGEREF _Toc450828103 \h </w:instrText>
      </w:r>
      <w:r>
        <w:rPr>
          <w:noProof/>
        </w:rPr>
      </w:r>
      <w:r>
        <w:rPr>
          <w:noProof/>
        </w:rPr>
        <w:fldChar w:fldCharType="separate"/>
      </w:r>
      <w:r w:rsidR="00017292">
        <w:rPr>
          <w:noProof/>
        </w:rPr>
        <w:t>17</w:t>
      </w:r>
      <w:r>
        <w:rPr>
          <w:noProof/>
        </w:rPr>
        <w:fldChar w:fldCharType="end"/>
      </w:r>
    </w:p>
    <w:p w14:paraId="19BDD50F"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Les consommateurs</w:t>
      </w:r>
      <w:r>
        <w:rPr>
          <w:noProof/>
        </w:rPr>
        <w:tab/>
      </w:r>
      <w:r>
        <w:rPr>
          <w:noProof/>
        </w:rPr>
        <w:fldChar w:fldCharType="begin"/>
      </w:r>
      <w:r>
        <w:rPr>
          <w:noProof/>
        </w:rPr>
        <w:instrText xml:space="preserve"> PAGEREF _Toc450828104 \h </w:instrText>
      </w:r>
      <w:r>
        <w:rPr>
          <w:noProof/>
        </w:rPr>
      </w:r>
      <w:r>
        <w:rPr>
          <w:noProof/>
        </w:rPr>
        <w:fldChar w:fldCharType="separate"/>
      </w:r>
      <w:r w:rsidR="00017292">
        <w:rPr>
          <w:noProof/>
        </w:rPr>
        <w:t>17</w:t>
      </w:r>
      <w:r>
        <w:rPr>
          <w:noProof/>
        </w:rPr>
        <w:fldChar w:fldCharType="end"/>
      </w:r>
    </w:p>
    <w:p w14:paraId="22A35B45"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Les contraintes</w:t>
      </w:r>
      <w:r>
        <w:rPr>
          <w:noProof/>
        </w:rPr>
        <w:tab/>
      </w:r>
      <w:r>
        <w:rPr>
          <w:noProof/>
        </w:rPr>
        <w:fldChar w:fldCharType="begin"/>
      </w:r>
      <w:r>
        <w:rPr>
          <w:noProof/>
        </w:rPr>
        <w:instrText xml:space="preserve"> PAGEREF _Toc450828105 \h </w:instrText>
      </w:r>
      <w:r>
        <w:rPr>
          <w:noProof/>
        </w:rPr>
      </w:r>
      <w:r>
        <w:rPr>
          <w:noProof/>
        </w:rPr>
        <w:fldChar w:fldCharType="separate"/>
      </w:r>
      <w:r w:rsidR="00017292">
        <w:rPr>
          <w:noProof/>
        </w:rPr>
        <w:t>18</w:t>
      </w:r>
      <w:r>
        <w:rPr>
          <w:noProof/>
        </w:rPr>
        <w:fldChar w:fldCharType="end"/>
      </w:r>
    </w:p>
    <w:p w14:paraId="6FF13018"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Les décisions stratégiques</w:t>
      </w:r>
      <w:r>
        <w:rPr>
          <w:noProof/>
        </w:rPr>
        <w:tab/>
      </w:r>
      <w:r>
        <w:rPr>
          <w:noProof/>
        </w:rPr>
        <w:fldChar w:fldCharType="begin"/>
      </w:r>
      <w:r>
        <w:rPr>
          <w:noProof/>
        </w:rPr>
        <w:instrText xml:space="preserve"> PAGEREF _Toc450828106 \h </w:instrText>
      </w:r>
      <w:r>
        <w:rPr>
          <w:noProof/>
        </w:rPr>
      </w:r>
      <w:r>
        <w:rPr>
          <w:noProof/>
        </w:rPr>
        <w:fldChar w:fldCharType="separate"/>
      </w:r>
      <w:r w:rsidR="00017292">
        <w:rPr>
          <w:noProof/>
        </w:rPr>
        <w:t>18</w:t>
      </w:r>
      <w:r>
        <w:rPr>
          <w:noProof/>
        </w:rPr>
        <w:fldChar w:fldCharType="end"/>
      </w:r>
    </w:p>
    <w:p w14:paraId="12CEF43E"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Les différentes stratégies gagnantes</w:t>
      </w:r>
      <w:r>
        <w:rPr>
          <w:noProof/>
        </w:rPr>
        <w:tab/>
      </w:r>
      <w:r>
        <w:rPr>
          <w:noProof/>
        </w:rPr>
        <w:fldChar w:fldCharType="begin"/>
      </w:r>
      <w:r>
        <w:rPr>
          <w:noProof/>
        </w:rPr>
        <w:instrText xml:space="preserve"> PAGEREF _Toc450828107 \h </w:instrText>
      </w:r>
      <w:r>
        <w:rPr>
          <w:noProof/>
        </w:rPr>
      </w:r>
      <w:r>
        <w:rPr>
          <w:noProof/>
        </w:rPr>
        <w:fldChar w:fldCharType="separate"/>
      </w:r>
      <w:r w:rsidR="00017292">
        <w:rPr>
          <w:noProof/>
        </w:rPr>
        <w:t>18</w:t>
      </w:r>
      <w:r>
        <w:rPr>
          <w:noProof/>
        </w:rPr>
        <w:fldChar w:fldCharType="end"/>
      </w:r>
    </w:p>
    <w:p w14:paraId="287CBB2D"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Bibliographie</w:t>
      </w:r>
      <w:r>
        <w:rPr>
          <w:noProof/>
        </w:rPr>
        <w:tab/>
      </w:r>
      <w:r>
        <w:rPr>
          <w:noProof/>
        </w:rPr>
        <w:fldChar w:fldCharType="begin"/>
      </w:r>
      <w:r>
        <w:rPr>
          <w:noProof/>
        </w:rPr>
        <w:instrText xml:space="preserve"> PAGEREF _Toc450828108 \h </w:instrText>
      </w:r>
      <w:r>
        <w:rPr>
          <w:noProof/>
        </w:rPr>
      </w:r>
      <w:r>
        <w:rPr>
          <w:noProof/>
        </w:rPr>
        <w:fldChar w:fldCharType="separate"/>
      </w:r>
      <w:r w:rsidR="00017292">
        <w:rPr>
          <w:noProof/>
        </w:rPr>
        <w:t>19</w:t>
      </w:r>
      <w:r>
        <w:rPr>
          <w:noProof/>
        </w:rPr>
        <w:fldChar w:fldCharType="end"/>
      </w:r>
    </w:p>
    <w:p w14:paraId="54258038" w14:textId="77777777" w:rsidR="00533527" w:rsidRDefault="00533527">
      <w:pPr>
        <w:pStyle w:val="TM1"/>
        <w:tabs>
          <w:tab w:val="right" w:leader="dot" w:pos="7354"/>
        </w:tabs>
        <w:rPr>
          <w:rFonts w:eastAsiaTheme="minorEastAsia"/>
          <w:b w:val="0"/>
          <w:bCs w:val="0"/>
          <w:caps w:val="0"/>
          <w:noProof/>
          <w:sz w:val="24"/>
          <w:szCs w:val="24"/>
          <w:lang w:val="fr-FR" w:eastAsia="fr-FR"/>
        </w:rPr>
      </w:pPr>
      <w:r>
        <w:rPr>
          <w:noProof/>
        </w:rPr>
        <w:t>Partie administrative</w:t>
      </w:r>
      <w:r>
        <w:rPr>
          <w:noProof/>
        </w:rPr>
        <w:tab/>
      </w:r>
      <w:r>
        <w:rPr>
          <w:noProof/>
        </w:rPr>
        <w:fldChar w:fldCharType="begin"/>
      </w:r>
      <w:r>
        <w:rPr>
          <w:noProof/>
        </w:rPr>
        <w:instrText xml:space="preserve"> PAGEREF _Toc450828109 \h </w:instrText>
      </w:r>
      <w:r>
        <w:rPr>
          <w:noProof/>
        </w:rPr>
      </w:r>
      <w:r>
        <w:rPr>
          <w:noProof/>
        </w:rPr>
        <w:fldChar w:fldCharType="separate"/>
      </w:r>
      <w:r w:rsidR="00017292">
        <w:rPr>
          <w:noProof/>
        </w:rPr>
        <w:t>20</w:t>
      </w:r>
      <w:r>
        <w:rPr>
          <w:noProof/>
        </w:rPr>
        <w:fldChar w:fldCharType="end"/>
      </w:r>
    </w:p>
    <w:p w14:paraId="69F5A259" w14:textId="3B68724A" w:rsidR="00533527" w:rsidRDefault="00533527" w:rsidP="00533527">
      <w:pPr>
        <w:pStyle w:val="tbcorps"/>
      </w:pPr>
      <w:r>
        <w:fldChar w:fldCharType="end"/>
      </w:r>
      <w:r>
        <w:br w:type="page"/>
      </w:r>
    </w:p>
    <w:p w14:paraId="63D2A0EA" w14:textId="62DCEE1A" w:rsidR="003D298E" w:rsidRPr="00CB1258" w:rsidRDefault="003D298E" w:rsidP="00CB1258">
      <w:pPr>
        <w:pStyle w:val="tbtitrehorsreferences"/>
      </w:pPr>
      <w:bookmarkStart w:id="3" w:name="_Toc450828046"/>
      <w:r>
        <w:lastRenderedPageBreak/>
        <w:t>Acronymes</w:t>
      </w:r>
      <w:bookmarkEnd w:id="3"/>
    </w:p>
    <w:p w14:paraId="273B1B81" w14:textId="7BA0B914" w:rsidR="003E0150" w:rsidRDefault="003E0150" w:rsidP="003E0150">
      <w:r>
        <w:t xml:space="preserve">RPC : </w:t>
      </w:r>
      <w:proofErr w:type="spellStart"/>
      <w:r>
        <w:t>Remote</w:t>
      </w:r>
      <w:proofErr w:type="spellEnd"/>
      <w:r>
        <w:t xml:space="preserve"> </w:t>
      </w:r>
      <w:proofErr w:type="spellStart"/>
      <w:r>
        <w:t>Procedure</w:t>
      </w:r>
      <w:proofErr w:type="spellEnd"/>
      <w:r>
        <w:t xml:space="preserve"> Call</w:t>
      </w:r>
    </w:p>
    <w:p w14:paraId="219AE6AA" w14:textId="76388BEF" w:rsidR="003E0150" w:rsidRDefault="003E0150" w:rsidP="003E0150">
      <w:r>
        <w:t>WSAPI : Web Service API</w:t>
      </w:r>
    </w:p>
    <w:p w14:paraId="7D8B71D2" w14:textId="2EAED332" w:rsidR="003E0150" w:rsidRDefault="003E0150" w:rsidP="003E0150">
      <w:r>
        <w:t>PGI : Progiciel de gestion intégré</w:t>
      </w:r>
    </w:p>
    <w:p w14:paraId="08FB606C" w14:textId="01519478" w:rsidR="003E0150" w:rsidRDefault="003E0150" w:rsidP="003E0150">
      <w:r>
        <w:t>ERP : Entreprise Ressources Planning</w:t>
      </w:r>
    </w:p>
    <w:p w14:paraId="0B3ED349" w14:textId="1AAD4386" w:rsidR="002009FC" w:rsidRDefault="002009FC" w:rsidP="003E0150">
      <w:r>
        <w:t xml:space="preserve">MTS : </w:t>
      </w:r>
      <w:proofErr w:type="spellStart"/>
      <w:r>
        <w:t>Make</w:t>
      </w:r>
      <w:proofErr w:type="spellEnd"/>
      <w:r>
        <w:t xml:space="preserve"> To Stock</w:t>
      </w:r>
    </w:p>
    <w:p w14:paraId="0345752F" w14:textId="2A347ECE" w:rsidR="002009FC" w:rsidRDefault="002009FC" w:rsidP="003E0150">
      <w:r>
        <w:t xml:space="preserve">MTO : </w:t>
      </w:r>
      <w:proofErr w:type="spellStart"/>
      <w:r>
        <w:t>Make</w:t>
      </w:r>
      <w:proofErr w:type="spellEnd"/>
      <w:r>
        <w:t xml:space="preserve"> To </w:t>
      </w:r>
      <w:proofErr w:type="spellStart"/>
      <w:r>
        <w:t>Order</w:t>
      </w:r>
      <w:proofErr w:type="spellEnd"/>
    </w:p>
    <w:p w14:paraId="2DC6F2EF" w14:textId="397FFDA0" w:rsidR="00070A27" w:rsidRDefault="00070A27" w:rsidP="003E0150">
      <w:r>
        <w:t>SMART : Small, M…, A…, R…, T…</w:t>
      </w:r>
    </w:p>
    <w:p w14:paraId="7F00F56C" w14:textId="62D430F6" w:rsidR="00B03445" w:rsidRDefault="00B03445" w:rsidP="00B03445">
      <w:pPr>
        <w:pStyle w:val="tbtitrehorsreferences"/>
      </w:pPr>
      <w:bookmarkStart w:id="4" w:name="_Toc450828047"/>
      <w:r>
        <w:t>Abréviations</w:t>
      </w:r>
      <w:bookmarkEnd w:id="4"/>
    </w:p>
    <w:p w14:paraId="79AFD5A0" w14:textId="6DB3E9C9" w:rsidR="0089061F" w:rsidRDefault="00B03445" w:rsidP="003E0150">
      <w:r>
        <w:t>i.e</w:t>
      </w:r>
      <w:r w:rsidR="0089061F">
        <w:t>. : C’est-à-dire</w:t>
      </w:r>
    </w:p>
    <w:p w14:paraId="2A1CB2FE" w14:textId="1B1680CC" w:rsidR="00B03445" w:rsidRDefault="00B03445" w:rsidP="003E0150">
      <w:proofErr w:type="gramStart"/>
      <w:r>
        <w:t>ndlr</w:t>
      </w:r>
      <w:proofErr w:type="gramEnd"/>
      <w:r>
        <w:t> : Note de la rédaction</w:t>
      </w:r>
    </w:p>
    <w:p w14:paraId="20CA6CBB" w14:textId="77777777" w:rsidR="00167688" w:rsidRDefault="00167688" w:rsidP="003E0150">
      <w:pPr>
        <w:sectPr w:rsidR="00167688" w:rsidSect="0099567F">
          <w:pgSz w:w="11900" w:h="16840"/>
          <w:pgMar w:top="1418" w:right="2155" w:bottom="1418" w:left="2381" w:header="709" w:footer="709" w:gutter="0"/>
          <w:cols w:space="708"/>
          <w:docGrid w:linePitch="360"/>
        </w:sectPr>
      </w:pPr>
    </w:p>
    <w:p w14:paraId="235616CD" w14:textId="2E1948DD" w:rsidR="009145B0" w:rsidRDefault="009145B0" w:rsidP="00CB1258">
      <w:pPr>
        <w:pStyle w:val="tbtitre1"/>
      </w:pPr>
      <w:bookmarkStart w:id="5" w:name="_Toc450828048"/>
      <w:r w:rsidRPr="004777E8">
        <w:lastRenderedPageBreak/>
        <w:t>Introduction</w:t>
      </w:r>
      <w:bookmarkEnd w:id="5"/>
    </w:p>
    <w:p w14:paraId="422D2147" w14:textId="524CF56A" w:rsidR="00EA010B" w:rsidRPr="00EA010B" w:rsidRDefault="00EA010B" w:rsidP="00CB1258">
      <w:pPr>
        <w:pStyle w:val="tbtitre2"/>
      </w:pPr>
      <w:bookmarkStart w:id="6" w:name="_Toc450828049"/>
      <w:r w:rsidRPr="00EA010B">
        <w:t>Contexte</w:t>
      </w:r>
      <w:bookmarkEnd w:id="6"/>
    </w:p>
    <w:p w14:paraId="5862686D" w14:textId="721358C3" w:rsidR="00EA010B" w:rsidRPr="00EA010B" w:rsidRDefault="00EA010B" w:rsidP="00CB1258">
      <w:pPr>
        <w:pStyle w:val="tbtitre2"/>
      </w:pPr>
      <w:bookmarkStart w:id="7" w:name="_Toc450828050"/>
      <w:r w:rsidRPr="00EA010B">
        <w:t>Motivation</w:t>
      </w:r>
      <w:bookmarkEnd w:id="7"/>
    </w:p>
    <w:p w14:paraId="6D6FB8D9" w14:textId="3BC769FD" w:rsidR="00EA010B" w:rsidRPr="00EA010B" w:rsidRDefault="00EA010B" w:rsidP="00CB1258">
      <w:pPr>
        <w:pStyle w:val="tbtitre2"/>
      </w:pPr>
      <w:bookmarkStart w:id="8" w:name="_Toc450828051"/>
      <w:r w:rsidRPr="00EA010B">
        <w:t>Problématique</w:t>
      </w:r>
      <w:bookmarkEnd w:id="8"/>
    </w:p>
    <w:p w14:paraId="5BE45C65" w14:textId="77777777" w:rsidR="00867A9C" w:rsidRDefault="00EA010B" w:rsidP="00CB1258">
      <w:pPr>
        <w:pStyle w:val="tbtitre2"/>
        <w:sectPr w:rsidR="00867A9C" w:rsidSect="0099567F">
          <w:pgSz w:w="11900" w:h="16840"/>
          <w:pgMar w:top="1418" w:right="2155" w:bottom="1418" w:left="2381" w:header="709" w:footer="709" w:gutter="0"/>
          <w:cols w:space="708"/>
          <w:docGrid w:linePitch="360"/>
        </w:sectPr>
      </w:pPr>
      <w:bookmarkStart w:id="9" w:name="_Toc450828052"/>
      <w:r w:rsidRPr="00EA010B">
        <w:t>Démarche</w:t>
      </w:r>
      <w:bookmarkEnd w:id="9"/>
    </w:p>
    <w:p w14:paraId="08C9DE7E" w14:textId="2AFD5C04" w:rsidR="009145B0" w:rsidRDefault="009145B0" w:rsidP="00CB1258">
      <w:pPr>
        <w:pStyle w:val="tbtitre1"/>
      </w:pPr>
      <w:bookmarkStart w:id="10" w:name="_Toc450828053"/>
      <w:r w:rsidRPr="009145B0">
        <w:lastRenderedPageBreak/>
        <w:t>Partie théorique</w:t>
      </w:r>
      <w:bookmarkEnd w:id="10"/>
    </w:p>
    <w:p w14:paraId="7155837C" w14:textId="78A22BB9" w:rsidR="0096014F" w:rsidRPr="00702FF3" w:rsidRDefault="0096014F" w:rsidP="00CB1258">
      <w:pPr>
        <w:pStyle w:val="tbtitre2"/>
      </w:pPr>
      <w:bookmarkStart w:id="11" w:name="_Toc450828054"/>
      <w:r w:rsidRPr="00702FF3">
        <w:t>Les jeux sérieux</w:t>
      </w:r>
      <w:bookmarkEnd w:id="11"/>
    </w:p>
    <w:p w14:paraId="70A323A0" w14:textId="3D9AA916" w:rsidR="0096014F" w:rsidRDefault="0096014F" w:rsidP="00CB1258">
      <w:pPr>
        <w:pStyle w:val="tbtitre3"/>
      </w:pPr>
      <w:bookmarkStart w:id="12" w:name="_Toc450828055"/>
      <w:r w:rsidRPr="00702FF3">
        <w:t>Facteurs clés de succès</w:t>
      </w:r>
      <w:bookmarkEnd w:id="12"/>
    </w:p>
    <w:p w14:paraId="01193CE1" w14:textId="60B81D24" w:rsidR="00702FF3" w:rsidRPr="00702FF3" w:rsidRDefault="00702FF3" w:rsidP="00702FF3">
      <w:r w:rsidRPr="00702FF3">
        <w:t>Mélange de « Jeu » avec des « domaines sérieux</w:t>
      </w:r>
      <w:r w:rsidR="00867A9C" w:rsidRPr="00702FF3">
        <w:t> » …</w:t>
      </w:r>
    </w:p>
    <w:p w14:paraId="7D26DEEF" w14:textId="4F407290" w:rsidR="0096014F" w:rsidRDefault="0096014F" w:rsidP="00CB1258">
      <w:pPr>
        <w:pStyle w:val="tbtitre3"/>
      </w:pPr>
      <w:bookmarkStart w:id="13" w:name="_Toc450828056"/>
      <w:r w:rsidRPr="00702FF3">
        <w:t>Démarche de réalisation</w:t>
      </w:r>
      <w:bookmarkEnd w:id="13"/>
    </w:p>
    <w:p w14:paraId="22CD2453" w14:textId="546C295A" w:rsidR="00702FF3" w:rsidRDefault="00702FF3" w:rsidP="005573FF">
      <w:pPr>
        <w:pStyle w:val="tbcorps"/>
      </w:pPr>
      <w:r>
        <w:t xml:space="preserve">Pour réaliser </w:t>
      </w:r>
      <w:r w:rsidR="00A76CF9">
        <w:t xml:space="preserve">un </w:t>
      </w:r>
      <w:r w:rsidR="00C62932">
        <w:t xml:space="preserve">nouveau </w:t>
      </w:r>
      <w:r w:rsidR="00A76CF9">
        <w:t>simulateur</w:t>
      </w:r>
      <w:r w:rsidR="00C62932">
        <w:t>, un jeu sérieux,</w:t>
      </w:r>
      <w:r w:rsidR="004E5533">
        <w:t xml:space="preserve"> plusieurs étapes doivent être menées selon une démarche rigoureuse. De ce fait, nous mettons un point d’honneur à démontrer grâce à la liste qui suit, comment il est préconisé de travailler pour </w:t>
      </w:r>
      <w:r w:rsidR="00A76CF9">
        <w:t>la création d’un d’eux.</w:t>
      </w:r>
    </w:p>
    <w:p w14:paraId="4996448E" w14:textId="24C2220C" w:rsidR="004E5533" w:rsidRPr="00702FF3" w:rsidRDefault="00A76CF9" w:rsidP="005573FF">
      <w:pPr>
        <w:pStyle w:val="tbcorps"/>
      </w:pPr>
      <w:r>
        <w:t xml:space="preserve">Il nous semble important de mentionner, qu’il n’est pas aisé de débuter dans ce monde, </w:t>
      </w:r>
      <w:r w:rsidR="004E5533">
        <w:t xml:space="preserve">tant la littérature à disposition est maigre. Cependant, nous voulons mettre en avant l’expertise acquise durant ce projet de réalisation d’un artéfact </w:t>
      </w:r>
      <w:r w:rsidR="004777E8">
        <w:t>logiciel</w:t>
      </w:r>
      <w:r w:rsidR="00C62932">
        <w:t>, le simulateur proof of concept, i.e., « Une preuve de concept ou POC (de l'anglais : proof of concept), ou enco</w:t>
      </w:r>
      <w:r w:rsidR="00CD3201">
        <w:t>re démonstration de faisabilité</w:t>
      </w:r>
      <w:r w:rsidR="00C62932">
        <w:t>, est une réalisation courte ou incomplète d'une certaine méthode ou idée pour démontrer sa faisabilité.</w:t>
      </w:r>
      <w:r w:rsidR="00DC2815">
        <w:t xml:space="preserve"> </w:t>
      </w:r>
      <w:r w:rsidR="00C62932">
        <w:t>La preuve de concept est habituellement considérée comme une étape importante sur la voie d'un prototype pleinement fonctionnel.</w:t>
      </w:r>
      <w:r w:rsidR="00DC2815">
        <w:t> »</w:t>
      </w:r>
      <w:r w:rsidR="002E51B3">
        <w:t xml:space="preserve"> </w:t>
      </w:r>
      <w:r w:rsidR="002E51B3">
        <w:fldChar w:fldCharType="begin" w:fldLock="1"/>
      </w:r>
      <w:r w:rsidR="00F95FCF">
        <w:instrText>ADDIN CSL_CITATION { "citationItems" : [ { "id" : "ITEM-1", "itemData" : { "URL" : "https://fr.wikipedia.org/wiki/Preuve_de_concept", "accessed" : { "date-parts" : [ [ "2016", "5", "4" ] ] }, "author" : [ { "dropping-particle" : "", "family" : "Wikip\u00e9dia", "given" : "", "non-dropping-particle" : "", "parse-names" : false, "suffix" : "" } ], "id" : "ITEM-1", "issued" : { "date-parts" : [ [ "2015" ] ] }, "title" : "Preuve de concept", "type" : "webpage" }, "uris" : [ "http://www.mendeley.com/documents/?uuid=8fc6e930-978c-33a2-a666-3138fb0bede5" ] } ], "mendeley" : { "formattedCitation" : "(Wikip\u00e9dia, 2015)", "plainTextFormattedCitation" : "(Wikip\u00e9dia, 2015)", "previouslyFormattedCitation" : "(Wikip\u00e9dia, 2015)" }, "properties" : { "noteIndex" : 0 }, "schema" : "https://github.com/citation-style-language/schema/raw/master/csl-citation.json" }</w:instrText>
      </w:r>
      <w:r w:rsidR="002E51B3">
        <w:fldChar w:fldCharType="separate"/>
      </w:r>
      <w:r w:rsidR="002E51B3" w:rsidRPr="002E51B3">
        <w:rPr>
          <w:noProof/>
        </w:rPr>
        <w:t>(Wikipédia, 2015)</w:t>
      </w:r>
      <w:r w:rsidR="002E51B3">
        <w:fldChar w:fldCharType="end"/>
      </w:r>
      <w:r w:rsidR="002E51B3">
        <w:t>.</w:t>
      </w:r>
    </w:p>
    <w:p w14:paraId="007445D5" w14:textId="06B73AB7" w:rsidR="0096014F" w:rsidRDefault="0096014F" w:rsidP="00CB1258">
      <w:pPr>
        <w:pStyle w:val="tbtitre2"/>
      </w:pPr>
      <w:bookmarkStart w:id="14" w:name="_Toc450828057"/>
      <w:r w:rsidRPr="00702FF3">
        <w:t>Les progiciels de gestion intégrés</w:t>
      </w:r>
      <w:bookmarkEnd w:id="14"/>
    </w:p>
    <w:p w14:paraId="77D5F1D6" w14:textId="65AB8E15" w:rsidR="00C20CDD" w:rsidRDefault="00C20CDD" w:rsidP="00C20CDD">
      <w:pPr>
        <w:pStyle w:val="tbtitre3"/>
      </w:pPr>
      <w:bookmarkStart w:id="15" w:name="_Toc450828058"/>
      <w:r>
        <w:t>Philosophie</w:t>
      </w:r>
      <w:bookmarkEnd w:id="15"/>
    </w:p>
    <w:p w14:paraId="5DC65B8C" w14:textId="7299BE6A" w:rsidR="00C20CDD" w:rsidRDefault="00C20CDD" w:rsidP="00C20CDD">
      <w:pPr>
        <w:pStyle w:val="tbtitre4"/>
      </w:pPr>
      <w:r>
        <w:t>Propriétaire</w:t>
      </w:r>
    </w:p>
    <w:p w14:paraId="3712CC8F" w14:textId="1475D996" w:rsidR="00C20CDD" w:rsidRPr="00C20CDD" w:rsidRDefault="00C20CDD" w:rsidP="0078636D">
      <w:pPr>
        <w:pStyle w:val="tbtitre4"/>
      </w:pPr>
      <w:r>
        <w:t>Open Source</w:t>
      </w:r>
    </w:p>
    <w:p w14:paraId="08E3BCD9" w14:textId="0829067E" w:rsidR="0078636D" w:rsidRDefault="00C20CDD" w:rsidP="0078636D">
      <w:pPr>
        <w:pStyle w:val="tbtitre3"/>
      </w:pPr>
      <w:bookmarkStart w:id="16" w:name="_Toc450828059"/>
      <w:r>
        <w:t>Consommation du service</w:t>
      </w:r>
      <w:bookmarkEnd w:id="16"/>
    </w:p>
    <w:p w14:paraId="15EC28CB" w14:textId="676B4E11" w:rsidR="003547A4" w:rsidRDefault="003547A4" w:rsidP="003547A4">
      <w:pPr>
        <w:pStyle w:val="tbtitre4"/>
      </w:pPr>
      <w:r>
        <w:t>On-</w:t>
      </w:r>
      <w:proofErr w:type="spellStart"/>
      <w:r>
        <w:t>premises</w:t>
      </w:r>
      <w:proofErr w:type="spellEnd"/>
    </w:p>
    <w:p w14:paraId="1ADB3ACB" w14:textId="5AC18788" w:rsidR="003547A4" w:rsidRDefault="003547A4" w:rsidP="003547A4">
      <w:pPr>
        <w:pStyle w:val="tbtitre4"/>
      </w:pPr>
      <w:r>
        <w:t>ASP</w:t>
      </w:r>
    </w:p>
    <w:p w14:paraId="1A9ED797" w14:textId="4D7957C7" w:rsidR="003547A4" w:rsidRPr="003547A4" w:rsidRDefault="003547A4" w:rsidP="003547A4">
      <w:pPr>
        <w:pStyle w:val="tbtitre4"/>
      </w:pPr>
      <w:proofErr w:type="spellStart"/>
      <w:r>
        <w:t>SaaS</w:t>
      </w:r>
      <w:proofErr w:type="spellEnd"/>
    </w:p>
    <w:p w14:paraId="28EACFB0" w14:textId="532E6A74" w:rsidR="0078636D" w:rsidRDefault="0078636D" w:rsidP="0078636D">
      <w:pPr>
        <w:pStyle w:val="tbtitre3"/>
      </w:pPr>
      <w:bookmarkStart w:id="17" w:name="_Toc450828060"/>
      <w:r>
        <w:t>Les grands acteurs</w:t>
      </w:r>
      <w:bookmarkEnd w:id="17"/>
    </w:p>
    <w:p w14:paraId="68DFD21D" w14:textId="0DE519BA" w:rsidR="00C20CDD" w:rsidRDefault="0078636D" w:rsidP="0078636D">
      <w:pPr>
        <w:pStyle w:val="tbtitre4"/>
      </w:pPr>
      <w:r>
        <w:t>Les parts de marché</w:t>
      </w:r>
    </w:p>
    <w:p w14:paraId="243375CB" w14:textId="310CC1B9" w:rsidR="003946ED" w:rsidRDefault="00367D70" w:rsidP="00367D70">
      <w:pPr>
        <w:pStyle w:val="tbtitre3"/>
      </w:pPr>
      <w:bookmarkStart w:id="18" w:name="_Toc450828061"/>
      <w:r>
        <w:t>Aspects techniques</w:t>
      </w:r>
      <w:bookmarkEnd w:id="18"/>
    </w:p>
    <w:p w14:paraId="517094D9" w14:textId="30637BFC" w:rsidR="00367D70" w:rsidRDefault="00367D70" w:rsidP="00367D70">
      <w:pPr>
        <w:pStyle w:val="tbtitre4"/>
      </w:pPr>
      <w:r>
        <w:t>Application modulaire</w:t>
      </w:r>
    </w:p>
    <w:p w14:paraId="670B1CF9" w14:textId="7398523A" w:rsidR="00367D70" w:rsidRDefault="00367D70" w:rsidP="00367D70">
      <w:pPr>
        <w:pStyle w:val="tbtitre4"/>
      </w:pPr>
      <w:r>
        <w:t>Référentiel de données centralisé</w:t>
      </w:r>
    </w:p>
    <w:p w14:paraId="459E14B8" w14:textId="5C8DC1FE" w:rsidR="00870346" w:rsidRPr="00870346" w:rsidRDefault="00870346" w:rsidP="00870346">
      <w:pPr>
        <w:pStyle w:val="tbtitre4"/>
      </w:pPr>
      <w:r>
        <w:t>Intégration</w:t>
      </w:r>
    </w:p>
    <w:p w14:paraId="2434C282" w14:textId="1716C2A1" w:rsidR="00175201" w:rsidRPr="00175201" w:rsidRDefault="00175201" w:rsidP="00175201">
      <w:pPr>
        <w:pStyle w:val="tbtitre2"/>
      </w:pPr>
      <w:bookmarkStart w:id="19" w:name="_Toc450828062"/>
      <w:proofErr w:type="spellStart"/>
      <w:r>
        <w:t>Odoo</w:t>
      </w:r>
      <w:bookmarkEnd w:id="19"/>
      <w:proofErr w:type="spellEnd"/>
    </w:p>
    <w:p w14:paraId="31B95EEA" w14:textId="30E57F3C" w:rsidR="003E0150" w:rsidRDefault="00F653C4" w:rsidP="00CB1258">
      <w:pPr>
        <w:pStyle w:val="tbtitre2"/>
      </w:pPr>
      <w:bookmarkStart w:id="20" w:name="_Toc450828063"/>
      <w:r>
        <w:lastRenderedPageBreak/>
        <w:t>La société de production</w:t>
      </w:r>
      <w:bookmarkEnd w:id="20"/>
    </w:p>
    <w:p w14:paraId="2F7B0E01" w14:textId="47719075" w:rsidR="003E0150" w:rsidRDefault="003E0150" w:rsidP="005573FF">
      <w:pPr>
        <w:pStyle w:val="tbcorps"/>
      </w:pPr>
      <w:r>
        <w:t>En tant qu’informaticien de gestion, notre position stratégique, au beau milieu des frontières de l’informatique technique et de la gestion nous confère un</w:t>
      </w:r>
      <w:r w:rsidR="00442E39">
        <w:t>e responsabilité supplémentaire, c</w:t>
      </w:r>
      <w:r>
        <w:t>elle de posséder de bo</w:t>
      </w:r>
      <w:r w:rsidR="00A76CF9">
        <w:t>nnes connaissances métiers, p</w:t>
      </w:r>
      <w:r w:rsidR="00442E39">
        <w:t xml:space="preserve">lus particulièrement dans ce projet où l’un des enjeux majeurs est de comprendre le </w:t>
      </w:r>
      <w:r w:rsidR="008379B2">
        <w:t>business d’une société de production</w:t>
      </w:r>
      <w:r w:rsidR="00442E39">
        <w:t>, c’est-à-dire, la production</w:t>
      </w:r>
      <w:r w:rsidR="008379B2">
        <w:t xml:space="preserve"> et la vente</w:t>
      </w:r>
      <w:r w:rsidR="00442E39">
        <w:t xml:space="preserve"> de bien</w:t>
      </w:r>
      <w:r w:rsidR="008379B2">
        <w:t>s économiques sur un marché compétitif. Sur la base de cette affirmation, i</w:t>
      </w:r>
      <w:r>
        <w:t xml:space="preserve">l est nécessaire de comprendre les enjeux relatifs à chaque domaine fonctionnel. </w:t>
      </w:r>
      <w:r w:rsidR="00A76CF9">
        <w:t>Avec pour objectif</w:t>
      </w:r>
      <w:r w:rsidR="008379B2">
        <w:t xml:space="preserve">, </w:t>
      </w:r>
      <w:r>
        <w:t>de s’appuyer sur de bonnes bases</w:t>
      </w:r>
      <w:r w:rsidR="008379B2">
        <w:t>,</w:t>
      </w:r>
      <w:r>
        <w:t xml:space="preserve"> </w:t>
      </w:r>
      <w:r w:rsidR="008379B2">
        <w:t>afin d’i</w:t>
      </w:r>
      <w:r>
        <w:t>dentifier les règles inhérentes à chacun de ces processus.</w:t>
      </w:r>
    </w:p>
    <w:p w14:paraId="480B0055" w14:textId="46AFA0B5" w:rsidR="003E0150" w:rsidRDefault="003E0150" w:rsidP="005573FF">
      <w:pPr>
        <w:pStyle w:val="tbcorps"/>
      </w:pPr>
      <w:r>
        <w:t xml:space="preserve">Dans une entreprise de production </w:t>
      </w:r>
      <w:r w:rsidR="008379B2">
        <w:t>classique</w:t>
      </w:r>
      <w:r>
        <w:t xml:space="preserve">, </w:t>
      </w:r>
      <w:r w:rsidR="00442E39">
        <w:t xml:space="preserve">nous pouvons </w:t>
      </w:r>
      <w:r w:rsidR="00A76CF9">
        <w:t>citer</w:t>
      </w:r>
      <w:r w:rsidR="00442E39">
        <w:t xml:space="preserve"> la </w:t>
      </w:r>
      <w:proofErr w:type="spellStart"/>
      <w:r w:rsidR="00442E39">
        <w:t>chaîne</w:t>
      </w:r>
      <w:proofErr w:type="spellEnd"/>
      <w:r w:rsidR="00442E39">
        <w:t xml:space="preserve"> de valeur </w:t>
      </w:r>
      <w:r w:rsidR="00A76CF9">
        <w:t xml:space="preserve">globale </w:t>
      </w:r>
      <w:r w:rsidR="00442E39">
        <w:t xml:space="preserve">comme </w:t>
      </w:r>
      <w:r w:rsidR="00A76CF9">
        <w:t>une succession d’étapes, ajoutant à tour de rôle de la valeur, sur la matière première travaillée. Ce que nous venons d’appeler des étapes, sont des processus bien distincts au nombre de quatre (4) :</w:t>
      </w:r>
    </w:p>
    <w:p w14:paraId="51B39AC1" w14:textId="50468957" w:rsidR="00442E39" w:rsidRDefault="00442E39" w:rsidP="005573FF">
      <w:pPr>
        <w:pStyle w:val="tbcorps"/>
        <w:numPr>
          <w:ilvl w:val="0"/>
          <w:numId w:val="5"/>
        </w:numPr>
      </w:pPr>
      <w:r>
        <w:t>Prévision des ventes et planification de la production</w:t>
      </w:r>
    </w:p>
    <w:p w14:paraId="7244B0FB" w14:textId="5DD8C095" w:rsidR="00442E39" w:rsidRDefault="00442E39" w:rsidP="005573FF">
      <w:pPr>
        <w:pStyle w:val="tbcorps"/>
        <w:numPr>
          <w:ilvl w:val="0"/>
          <w:numId w:val="5"/>
        </w:numPr>
      </w:pPr>
      <w:r>
        <w:t>Approvisionnement en matiè</w:t>
      </w:r>
      <w:r w:rsidR="00F653C4">
        <w:t>res premières ou en produits semi-ouvrés</w:t>
      </w:r>
      <w:r>
        <w:t>. Pour disposer des ressources nécessaires à la production</w:t>
      </w:r>
    </w:p>
    <w:p w14:paraId="6B80B94A" w14:textId="0EC84783" w:rsidR="00442E39" w:rsidRDefault="00442E39" w:rsidP="005573FF">
      <w:pPr>
        <w:pStyle w:val="tbcorps"/>
        <w:numPr>
          <w:ilvl w:val="0"/>
          <w:numId w:val="5"/>
        </w:numPr>
      </w:pPr>
      <w:r>
        <w:t>Production s’organisant en atelier ou en ligne pour fabriquer l</w:t>
      </w:r>
      <w:r w:rsidR="00F653C4">
        <w:t>es produits finaux que l’on appel des produits finis.</w:t>
      </w:r>
    </w:p>
    <w:p w14:paraId="775C25BD" w14:textId="43BAC929" w:rsidR="00442E39" w:rsidRDefault="00442E39" w:rsidP="005573FF">
      <w:pPr>
        <w:pStyle w:val="tbcorps"/>
        <w:numPr>
          <w:ilvl w:val="0"/>
          <w:numId w:val="5"/>
        </w:numPr>
      </w:pPr>
      <w:r>
        <w:t>Vente</w:t>
      </w:r>
      <w:r w:rsidR="00F653C4">
        <w:t xml:space="preserve"> des produits fabriqués dans une optique de profitabilité de l’activité</w:t>
      </w:r>
      <w:r>
        <w:t>.</w:t>
      </w:r>
    </w:p>
    <w:p w14:paraId="0AAC780B" w14:textId="76C0EEDC" w:rsidR="00FB0748" w:rsidRDefault="00A76CF9" w:rsidP="005573FF">
      <w:pPr>
        <w:pStyle w:val="tbcorps"/>
      </w:pPr>
      <w:r>
        <w:t>Il</w:t>
      </w:r>
      <w:r w:rsidR="008379B2">
        <w:t xml:space="preserve"> est nécessaire d’analyser</w:t>
      </w:r>
      <w:r w:rsidR="00442E39">
        <w:t xml:space="preserve"> de manière globale chacun de ces processus</w:t>
      </w:r>
      <w:r w:rsidR="008379B2">
        <w:t>.</w:t>
      </w:r>
      <w:r w:rsidR="00442E39">
        <w:t xml:space="preserve"> </w:t>
      </w:r>
      <w:r w:rsidR="008379B2">
        <w:t>Ainsi, nous obtenons une représentation plus ou moins bonne de ce que représente une chaine de valeur</w:t>
      </w:r>
      <w:r>
        <w:t xml:space="preserve"> et ces impératifs à atteindre</w:t>
      </w:r>
      <w:r w:rsidR="008379B2">
        <w:t xml:space="preserve">. </w:t>
      </w:r>
      <w:r w:rsidR="00F653C4">
        <w:t>Suite à cela, nous arrivons conclure des hypothèses sur les contraintes auxquelles ils sont exposés ou peuvent l’être.</w:t>
      </w:r>
    </w:p>
    <w:p w14:paraId="17E772A7" w14:textId="52237E3F" w:rsidR="00867A9C" w:rsidRDefault="00867A9C" w:rsidP="00867A9C">
      <w:pPr>
        <w:pStyle w:val="tbtitre3"/>
      </w:pPr>
      <w:bookmarkStart w:id="21" w:name="_Toc450828064"/>
      <w:r>
        <w:t>Le processus de planification et prévision</w:t>
      </w:r>
      <w:bookmarkEnd w:id="21"/>
    </w:p>
    <w:p w14:paraId="1B2CAC6C" w14:textId="1BDA84EE" w:rsidR="00867A9C" w:rsidRDefault="00867A9C" w:rsidP="00867A9C">
      <w:pPr>
        <w:pStyle w:val="tbtitre3"/>
      </w:pPr>
      <w:bookmarkStart w:id="22" w:name="_Toc450828065"/>
      <w:r>
        <w:t>Le processus d’approvisionnement</w:t>
      </w:r>
      <w:bookmarkEnd w:id="22"/>
    </w:p>
    <w:p w14:paraId="5CFAC814" w14:textId="57E0F27F" w:rsidR="00867A9C" w:rsidRDefault="00867A9C" w:rsidP="00867A9C">
      <w:pPr>
        <w:pStyle w:val="tbtitre3"/>
      </w:pPr>
      <w:bookmarkStart w:id="23" w:name="_Toc450828066"/>
      <w:r>
        <w:t>Le processus de fabrication</w:t>
      </w:r>
      <w:bookmarkEnd w:id="23"/>
    </w:p>
    <w:p w14:paraId="292A53E3" w14:textId="52947A8F" w:rsidR="00867A9C" w:rsidRDefault="00867A9C" w:rsidP="00867A9C">
      <w:pPr>
        <w:pStyle w:val="tbtitre4"/>
      </w:pPr>
      <w:r>
        <w:t>Ligne versus atelier</w:t>
      </w:r>
    </w:p>
    <w:p w14:paraId="6BC3D377" w14:textId="093E9B81" w:rsidR="00867A9C" w:rsidRDefault="00867A9C" w:rsidP="00867A9C">
      <w:pPr>
        <w:pStyle w:val="tbtitre4"/>
      </w:pPr>
      <w:r>
        <w:t>Lot versus unité</w:t>
      </w:r>
    </w:p>
    <w:p w14:paraId="252EA362" w14:textId="57E22680" w:rsidR="00867A9C" w:rsidRDefault="00867A9C" w:rsidP="00867A9C">
      <w:pPr>
        <w:pStyle w:val="tbtitre3"/>
      </w:pPr>
      <w:bookmarkStart w:id="24" w:name="_Toc450828067"/>
      <w:r>
        <w:t>Le processus de vente</w:t>
      </w:r>
      <w:bookmarkEnd w:id="24"/>
    </w:p>
    <w:p w14:paraId="41E0607B" w14:textId="06DE210A" w:rsidR="00867A9C" w:rsidRDefault="00867A9C" w:rsidP="00867A9C">
      <w:pPr>
        <w:pStyle w:val="tbtitre3"/>
      </w:pPr>
      <w:bookmarkStart w:id="25" w:name="_Toc450828068"/>
      <w:r>
        <w:t xml:space="preserve">Le </w:t>
      </w:r>
      <w:proofErr w:type="spellStart"/>
      <w:r>
        <w:t>marketing</w:t>
      </w:r>
      <w:bookmarkEnd w:id="25"/>
      <w:proofErr w:type="spellEnd"/>
    </w:p>
    <w:p w14:paraId="19EBD1D9" w14:textId="12A640BF" w:rsidR="00867A9C" w:rsidRPr="00702FF3" w:rsidRDefault="00867A9C" w:rsidP="00867A9C">
      <w:pPr>
        <w:pStyle w:val="tbtitre3"/>
        <w:rPr>
          <w:sz w:val="32"/>
        </w:rPr>
      </w:pPr>
      <w:bookmarkStart w:id="26" w:name="_Toc450828069"/>
      <w:r>
        <w:t>La comptabilité</w:t>
      </w:r>
      <w:bookmarkEnd w:id="26"/>
    </w:p>
    <w:p w14:paraId="5BE80F63" w14:textId="784B6E36" w:rsidR="0096014F" w:rsidRDefault="00A76CF9" w:rsidP="00CB1258">
      <w:pPr>
        <w:pStyle w:val="tbtitre2"/>
      </w:pPr>
      <w:bookmarkStart w:id="27" w:name="_Toc450828070"/>
      <w:r>
        <w:t>L’</w:t>
      </w:r>
      <w:r w:rsidR="0096014F" w:rsidRPr="00702FF3">
        <w:t>économie de marché</w:t>
      </w:r>
      <w:bookmarkEnd w:id="27"/>
    </w:p>
    <w:p w14:paraId="236C7EB6" w14:textId="1445C823" w:rsidR="00A32722" w:rsidRDefault="00A32722" w:rsidP="0078636D">
      <w:pPr>
        <w:pStyle w:val="tbtitre3"/>
      </w:pPr>
      <w:bookmarkStart w:id="28" w:name="_Toc450828071"/>
      <w:r>
        <w:t xml:space="preserve">Type de </w:t>
      </w:r>
      <w:proofErr w:type="gramStart"/>
      <w:r>
        <w:t>marché</w:t>
      </w:r>
      <w:bookmarkEnd w:id="28"/>
      <w:proofErr w:type="gramEnd"/>
    </w:p>
    <w:p w14:paraId="62B60D45" w14:textId="47D0558C" w:rsidR="00A32722" w:rsidRDefault="00A32722" w:rsidP="0078636D">
      <w:pPr>
        <w:pStyle w:val="tbtitre3"/>
      </w:pPr>
      <w:bookmarkStart w:id="29" w:name="_Toc450828072"/>
      <w:r>
        <w:t>La demande</w:t>
      </w:r>
      <w:bookmarkEnd w:id="29"/>
    </w:p>
    <w:p w14:paraId="08BCA345" w14:textId="74595DB2" w:rsidR="00A32722" w:rsidRDefault="00A32722" w:rsidP="0078636D">
      <w:pPr>
        <w:pStyle w:val="tbtitre3"/>
      </w:pPr>
      <w:bookmarkStart w:id="30" w:name="_Toc450828073"/>
      <w:r>
        <w:t>L’offre</w:t>
      </w:r>
      <w:bookmarkEnd w:id="30"/>
    </w:p>
    <w:p w14:paraId="541BAD26" w14:textId="44CE5AC1" w:rsidR="00A32722" w:rsidRDefault="00A32722" w:rsidP="0078636D">
      <w:pPr>
        <w:pStyle w:val="tbtitre3"/>
      </w:pPr>
      <w:bookmarkStart w:id="31" w:name="_Toc450828074"/>
      <w:r>
        <w:lastRenderedPageBreak/>
        <w:t>Influence des prix</w:t>
      </w:r>
      <w:bookmarkEnd w:id="31"/>
    </w:p>
    <w:p w14:paraId="5055CD95" w14:textId="11F26561" w:rsidR="0010258A" w:rsidRPr="0010258A" w:rsidRDefault="0010258A" w:rsidP="0010258A">
      <w:pPr>
        <w:pStyle w:val="tbtitre3"/>
      </w:pPr>
      <w:bookmarkStart w:id="32" w:name="_Toc450828075"/>
      <w:r>
        <w:t>L’élasticité</w:t>
      </w:r>
      <w:bookmarkEnd w:id="32"/>
    </w:p>
    <w:p w14:paraId="00CFFC11" w14:textId="38681F50" w:rsidR="00A76CF9" w:rsidRPr="00A76CF9" w:rsidRDefault="00A76CF9" w:rsidP="00A76CF9">
      <w:pPr>
        <w:pStyle w:val="tbtitre2"/>
      </w:pPr>
      <w:bookmarkStart w:id="33" w:name="_Toc450828076"/>
      <w:r>
        <w:t>Les économies d’échelles</w:t>
      </w:r>
      <w:bookmarkEnd w:id="33"/>
    </w:p>
    <w:p w14:paraId="17E90760" w14:textId="717DCAE3" w:rsidR="00AE6B9C" w:rsidRDefault="00A32722" w:rsidP="00CB1258">
      <w:pPr>
        <w:pStyle w:val="tbtitre2"/>
      </w:pPr>
      <w:bookmarkStart w:id="34" w:name="_Toc450828077"/>
      <w:r>
        <w:t>Un point de comparaison</w:t>
      </w:r>
      <w:bookmarkEnd w:id="34"/>
    </w:p>
    <w:p w14:paraId="4CF8190C" w14:textId="64E5D0C7" w:rsidR="00A32722" w:rsidRDefault="00A32722" w:rsidP="00867A9C">
      <w:pPr>
        <w:pStyle w:val="tbtitre3"/>
      </w:pPr>
      <w:bookmarkStart w:id="35" w:name="_Toc450828078"/>
      <w:r>
        <w:t>Scénarios</w:t>
      </w:r>
      <w:bookmarkEnd w:id="35"/>
    </w:p>
    <w:p w14:paraId="5F873FF4" w14:textId="62AD4F6D" w:rsidR="00A32722" w:rsidRDefault="00A32722" w:rsidP="00867A9C">
      <w:pPr>
        <w:pStyle w:val="tbtitre3"/>
      </w:pPr>
      <w:bookmarkStart w:id="36" w:name="_Toc450828079"/>
      <w:r>
        <w:t>Objectifs pédagogiques</w:t>
      </w:r>
      <w:bookmarkEnd w:id="36"/>
    </w:p>
    <w:p w14:paraId="4D848F64" w14:textId="2584C233" w:rsidR="00A32722" w:rsidRDefault="00A32722" w:rsidP="00867A9C">
      <w:pPr>
        <w:pStyle w:val="tbtitre3"/>
      </w:pPr>
      <w:bookmarkStart w:id="37" w:name="_Toc450828080"/>
      <w:r>
        <w:t>Processus opérationnels</w:t>
      </w:r>
      <w:bookmarkEnd w:id="37"/>
    </w:p>
    <w:p w14:paraId="01DD6553" w14:textId="3BAFCF72" w:rsidR="00A32722" w:rsidRDefault="00A32722" w:rsidP="00867A9C">
      <w:pPr>
        <w:pStyle w:val="tbtitre3"/>
      </w:pPr>
      <w:bookmarkStart w:id="38" w:name="_Toc450828081"/>
      <w:r>
        <w:t>Comptabilité</w:t>
      </w:r>
      <w:bookmarkEnd w:id="38"/>
    </w:p>
    <w:p w14:paraId="711AD5F9" w14:textId="2DCCF5FF" w:rsidR="00A32722" w:rsidRDefault="00A32722" w:rsidP="00867A9C">
      <w:pPr>
        <w:pStyle w:val="tbtitre3"/>
      </w:pPr>
      <w:bookmarkStart w:id="39" w:name="_Toc450828082"/>
      <w:r>
        <w:t>Degrés d’automatisation des activités</w:t>
      </w:r>
      <w:bookmarkEnd w:id="39"/>
    </w:p>
    <w:p w14:paraId="10FC8BBC" w14:textId="77777777" w:rsidR="006A4952" w:rsidRDefault="006A4952" w:rsidP="006A4952">
      <w:pPr>
        <w:pStyle w:val="tbtitre4"/>
      </w:pPr>
      <w:r>
        <w:t>Critères de choix</w:t>
      </w:r>
    </w:p>
    <w:p w14:paraId="74E5F9E8" w14:textId="2C1283D9" w:rsidR="006A4952" w:rsidRDefault="006A4952" w:rsidP="005573FF">
      <w:pPr>
        <w:pStyle w:val="tbcorps"/>
      </w:pPr>
      <w:r>
        <w:t xml:space="preserve">Il est important de bénéficier de critères </w:t>
      </w:r>
      <w:r w:rsidR="006577B3">
        <w:t xml:space="preserve">de choix </w:t>
      </w:r>
      <w:r>
        <w:t>afin d’appuyer la décision</w:t>
      </w:r>
      <w:r w:rsidR="006577B3">
        <w:t xml:space="preserve"> qui doit être de savoir</w:t>
      </w:r>
      <w:r>
        <w:t xml:space="preserve"> si une opération métier doit être à la charge du participant ou du simulateur.</w:t>
      </w:r>
      <w:r w:rsidR="006577B3">
        <w:t xml:space="preserve"> Est-ce qu’elle apporte une plus-value pédagogique ou non.</w:t>
      </w:r>
    </w:p>
    <w:p w14:paraId="22F45A71" w14:textId="6364D5E7" w:rsidR="006A4952" w:rsidRDefault="006577B3" w:rsidP="005573FF">
      <w:pPr>
        <w:pStyle w:val="tbcorps"/>
      </w:pPr>
      <w:r>
        <w:t>Afin de disposer de ces critères, nous nous sommes approchés de quelques enseignants. Ils proviennent de différents horizons. L’idée est d’obtenir des critères et des remarques afin de prendre ladite décision…</w:t>
      </w:r>
    </w:p>
    <w:p w14:paraId="173592D9" w14:textId="624CEE7F" w:rsidR="004453C3" w:rsidRDefault="004453C3" w:rsidP="004453C3">
      <w:pPr>
        <w:pStyle w:val="tbtitre3"/>
      </w:pPr>
      <w:bookmarkStart w:id="40" w:name="_Toc450828083"/>
      <w:r>
        <w:t>Rapports entre les éléments</w:t>
      </w:r>
      <w:bookmarkEnd w:id="40"/>
    </w:p>
    <w:p w14:paraId="464E9697" w14:textId="553BF94E" w:rsidR="004453C3" w:rsidRDefault="004453C3" w:rsidP="005573FF">
      <w:pPr>
        <w:pStyle w:val="tbcorps"/>
      </w:pPr>
      <w:r>
        <w:t xml:space="preserve">Dans ce chapitre, nous tendons à présenter les différents rapports pourcentages entre les frais et les gains potentiels utilisés par </w:t>
      </w:r>
      <w:proofErr w:type="spellStart"/>
      <w:r>
        <w:t>ERPSim</w:t>
      </w:r>
      <w:proofErr w:type="spellEnd"/>
      <w:r>
        <w:t>® dans leurs scénarios…</w:t>
      </w:r>
    </w:p>
    <w:p w14:paraId="7081C0A1" w14:textId="178363BF" w:rsidR="00D54B17" w:rsidRDefault="00D54B17" w:rsidP="00D54B17">
      <w:pPr>
        <w:pStyle w:val="tbtitre3"/>
      </w:pPr>
      <w:bookmarkStart w:id="41" w:name="_Toc450828084"/>
      <w:r>
        <w:t>Contraintes</w:t>
      </w:r>
      <w:bookmarkEnd w:id="41"/>
    </w:p>
    <w:p w14:paraId="5B8AD20B" w14:textId="77A8D572" w:rsidR="00D54B17" w:rsidRPr="00D54B17" w:rsidRDefault="00D54B17" w:rsidP="00D54B17">
      <w:pPr>
        <w:pStyle w:val="tbtitre3"/>
      </w:pPr>
      <w:bookmarkStart w:id="42" w:name="_Toc450828085"/>
      <w:r>
        <w:t>Décisions</w:t>
      </w:r>
      <w:bookmarkEnd w:id="42"/>
    </w:p>
    <w:p w14:paraId="133E6CBB" w14:textId="77777777" w:rsidR="006A4952" w:rsidRDefault="006A4952" w:rsidP="005573FF">
      <w:pPr>
        <w:pStyle w:val="tbcorps"/>
      </w:pPr>
    </w:p>
    <w:p w14:paraId="5CDE06F1" w14:textId="77777777" w:rsidR="006A4952" w:rsidRDefault="006A4952" w:rsidP="005573FF">
      <w:pPr>
        <w:pStyle w:val="tbcorps"/>
        <w:sectPr w:rsidR="006A4952" w:rsidSect="0099567F">
          <w:pgSz w:w="11900" w:h="16840"/>
          <w:pgMar w:top="1418" w:right="2155" w:bottom="1418" w:left="2381" w:header="709" w:footer="709" w:gutter="0"/>
          <w:cols w:space="708"/>
          <w:docGrid w:linePitch="360"/>
        </w:sectPr>
      </w:pPr>
    </w:p>
    <w:p w14:paraId="04D26F68" w14:textId="4E8CD968" w:rsidR="009145B0" w:rsidRDefault="009145B0" w:rsidP="00CB1258">
      <w:pPr>
        <w:pStyle w:val="tbtitre1"/>
      </w:pPr>
      <w:bookmarkStart w:id="43" w:name="_Toc450828086"/>
      <w:r w:rsidRPr="009145B0">
        <w:lastRenderedPageBreak/>
        <w:t>Partie pratique</w:t>
      </w:r>
      <w:bookmarkEnd w:id="43"/>
    </w:p>
    <w:p w14:paraId="33CFC6FA" w14:textId="366CFF00" w:rsidR="009508CD" w:rsidRDefault="009508CD" w:rsidP="00CB1258">
      <w:pPr>
        <w:pStyle w:val="tbtitre2"/>
      </w:pPr>
      <w:bookmarkStart w:id="44" w:name="_Toc450828087"/>
      <w:r w:rsidRPr="009508CD">
        <w:t>Problématique</w:t>
      </w:r>
      <w:bookmarkEnd w:id="44"/>
    </w:p>
    <w:p w14:paraId="41268DE1" w14:textId="1C02E738" w:rsidR="009508CD" w:rsidRPr="009508CD" w:rsidRDefault="00737E01" w:rsidP="00CB1258">
      <w:pPr>
        <w:pStyle w:val="tbtitre3"/>
      </w:pPr>
      <w:bookmarkStart w:id="45" w:name="_Toc450828088"/>
      <w:r>
        <w:t>Requêter les éléments du système via</w:t>
      </w:r>
      <w:r w:rsidR="009508CD" w:rsidRPr="009508CD">
        <w:t xml:space="preserve"> l’API</w:t>
      </w:r>
      <w:bookmarkEnd w:id="45"/>
    </w:p>
    <w:p w14:paraId="4759A9F1" w14:textId="79D8D92C" w:rsidR="009508CD" w:rsidRDefault="00FA7449" w:rsidP="005573FF">
      <w:pPr>
        <w:pStyle w:val="tbcorps"/>
      </w:pPr>
      <w:r>
        <w:t>Dès les premiers e</w:t>
      </w:r>
      <w:r w:rsidR="00D140AE">
        <w:t>ssais de manipulation menés, nous butons sur un certain lot d’inconnues. Plus particulièrement, sur la valeur que peut prendre le paramètre « </w:t>
      </w:r>
      <w:r w:rsidR="00D140AE" w:rsidRPr="00D140AE">
        <w:t xml:space="preserve">the model </w:t>
      </w:r>
      <w:proofErr w:type="spellStart"/>
      <w:r w:rsidR="00D140AE" w:rsidRPr="00D140AE">
        <w:t>name</w:t>
      </w:r>
      <w:proofErr w:type="spellEnd"/>
      <w:r w:rsidR="00D140AE" w:rsidRPr="00D140AE">
        <w:t>, a string</w:t>
      </w:r>
      <w:r w:rsidR="00D140AE">
        <w:t> » dans l’appel à la fonction RPC « </w:t>
      </w:r>
      <w:proofErr w:type="spellStart"/>
      <w:r w:rsidR="00D140AE" w:rsidRPr="00D140AE">
        <w:t>execute_kw</w:t>
      </w:r>
      <w:proofErr w:type="spellEnd"/>
      <w:r w:rsidR="00D140AE">
        <w:t> ». L’exemple que fournit la documentation</w:t>
      </w:r>
      <w:r>
        <w:t xml:space="preserve"> </w:t>
      </w:r>
      <w:proofErr w:type="spellStart"/>
      <w:r>
        <w:t>Odoo</w:t>
      </w:r>
      <w:proofErr w:type="spellEnd"/>
      <w:r>
        <w:t xml:space="preserve"> </w:t>
      </w:r>
      <w:r w:rsidR="00D140AE">
        <w:t>du WSAPI</w:t>
      </w:r>
      <w:r w:rsidR="00D140AE">
        <w:rPr>
          <w:rStyle w:val="Appelnotedebasdep"/>
        </w:rPr>
        <w:footnoteReference w:id="1"/>
      </w:r>
      <w:r w:rsidR="00D140AE">
        <w:t xml:space="preserve"> présente la valeur « </w:t>
      </w:r>
      <w:proofErr w:type="spellStart"/>
      <w:r w:rsidR="00D140AE">
        <w:t>res.partner</w:t>
      </w:r>
      <w:proofErr w:type="spellEnd"/>
      <w:r w:rsidR="00D140AE">
        <w:t> ». Hors, nous ne trouvons pa</w:t>
      </w:r>
      <w:r w:rsidR="00737E01">
        <w:t>s une liste exhaustive des modèles natifs.</w:t>
      </w:r>
    </w:p>
    <w:p w14:paraId="0F107715" w14:textId="1EDA3FA4" w:rsidR="00737E01" w:rsidRDefault="00737E01" w:rsidP="005573FF">
      <w:pPr>
        <w:pStyle w:val="tbcorps"/>
      </w:pPr>
      <w:r>
        <w:t>Une piste est trouvée plus bas dans la documentation. Elle informe de « </w:t>
      </w:r>
    </w:p>
    <w:p w14:paraId="47CEFEC4" w14:textId="11B3511A" w:rsidR="00446C05" w:rsidRDefault="003E0150" w:rsidP="005573FF">
      <w:pPr>
        <w:pStyle w:val="tbcorps"/>
      </w:pPr>
      <w:r>
        <w:t>Maitriser les éléments du PGI</w:t>
      </w:r>
    </w:p>
    <w:p w14:paraId="0E7F6A8F" w14:textId="58BAA6E0" w:rsidR="00CB1258" w:rsidRPr="00CB1258" w:rsidRDefault="00CB1258" w:rsidP="00CB1258">
      <w:pPr>
        <w:pStyle w:val="tbtitre4"/>
      </w:pPr>
      <w:r w:rsidRPr="00CB1258">
        <w:t>Pourquoi pas un titre 4 hein</w:t>
      </w:r>
    </w:p>
    <w:p w14:paraId="0BA0C38F" w14:textId="317AF2CE" w:rsidR="00CB1258" w:rsidRDefault="00CB1258" w:rsidP="005F7B62">
      <w:pPr>
        <w:pStyle w:val="tbtitre5"/>
      </w:pPr>
      <w:r w:rsidRPr="00CB1258">
        <w:t xml:space="preserve">Et </w:t>
      </w:r>
      <w:proofErr w:type="spellStart"/>
      <w:r w:rsidRPr="00CB1258">
        <w:t>meme</w:t>
      </w:r>
      <w:proofErr w:type="spellEnd"/>
      <w:r w:rsidRPr="00CB1258">
        <w:t xml:space="preserve"> un 5</w:t>
      </w:r>
    </w:p>
    <w:p w14:paraId="303BDAAA" w14:textId="77777777" w:rsidR="00867A9C" w:rsidRDefault="00867A9C" w:rsidP="005573FF">
      <w:pPr>
        <w:pStyle w:val="tbcorps"/>
        <w:sectPr w:rsidR="00867A9C" w:rsidSect="0099567F">
          <w:pgSz w:w="11900" w:h="16840"/>
          <w:pgMar w:top="1418" w:right="2155" w:bottom="1418" w:left="2381" w:header="709" w:footer="709" w:gutter="0"/>
          <w:cols w:space="708"/>
          <w:docGrid w:linePitch="360"/>
        </w:sectPr>
      </w:pPr>
    </w:p>
    <w:p w14:paraId="750C5FDF" w14:textId="0A1E31B6" w:rsidR="002354B6" w:rsidRDefault="002354B6" w:rsidP="002354B6">
      <w:pPr>
        <w:pStyle w:val="tbtitre1"/>
      </w:pPr>
      <w:bookmarkStart w:id="46" w:name="_Toc450828089"/>
      <w:r>
        <w:lastRenderedPageBreak/>
        <w:t>Partie scénario</w:t>
      </w:r>
      <w:bookmarkEnd w:id="46"/>
    </w:p>
    <w:p w14:paraId="796CD2E2" w14:textId="4971A265" w:rsidR="0011115A" w:rsidRDefault="0011115A" w:rsidP="002354B6">
      <w:pPr>
        <w:pStyle w:val="tbtitre2"/>
      </w:pPr>
      <w:bookmarkStart w:id="47" w:name="_Toc450828090"/>
      <w:r>
        <w:t>Introduction</w:t>
      </w:r>
      <w:bookmarkEnd w:id="47"/>
    </w:p>
    <w:p w14:paraId="5EE31A37" w14:textId="7177B6DE" w:rsidR="0011115A" w:rsidRDefault="0011115A" w:rsidP="005573FF">
      <w:pPr>
        <w:pStyle w:val="tbcorps"/>
      </w:pPr>
      <w:r>
        <w:t xml:space="preserve">En tant que jeune étudiant diplômé de la Haute Ecole de Gestion Arc à Neuchâtel, vous venez de postuler pour un poste de management dans la société </w:t>
      </w:r>
      <w:proofErr w:type="spellStart"/>
      <w:r w:rsidRPr="008E3759">
        <w:rPr>
          <w:b/>
        </w:rPr>
        <w:t>Brewery</w:t>
      </w:r>
      <w:proofErr w:type="spellEnd"/>
      <w:r w:rsidRPr="008E3759">
        <w:rPr>
          <w:b/>
        </w:rPr>
        <w:t xml:space="preserve"> &amp; Co</w:t>
      </w:r>
      <w:r>
        <w:t>. à Berne en Suisse. Cette société est active dans la vente de plusieurs variétés de bières artisanales.</w:t>
      </w:r>
    </w:p>
    <w:p w14:paraId="6B8CEF21" w14:textId="2F5513CE" w:rsidR="005573FF" w:rsidRDefault="0011115A" w:rsidP="005573FF">
      <w:pPr>
        <w:pStyle w:val="tbcorps"/>
      </w:pPr>
      <w:r>
        <w:t xml:space="preserve">Le marché de la bière est un marché très lucratif </w:t>
      </w:r>
      <w:r w:rsidR="00304AD8">
        <w:t>où les possibilités en terme de vente sont très accrues</w:t>
      </w:r>
      <w:r w:rsidR="005573FF">
        <w:t>. Pour appuyer ces dires, regardons de plus près les chiffres de l’année 2015. Ils font état de plusieu</w:t>
      </w:r>
      <w:r w:rsidR="008E22CF">
        <w:t>rs valeurs significatives, soit</w:t>
      </w:r>
      <w:r w:rsidR="005573FF">
        <w:t xml:space="preserve"> 3'438'047 hectolitres ont été produit et 4'623'798 hectolitres ont été bu par la population</w:t>
      </w:r>
      <w:r w:rsidR="00304AD8">
        <w:t xml:space="preserve"> </w:t>
      </w:r>
      <w:r w:rsidR="00304AD8">
        <w:fldChar w:fldCharType="begin" w:fldLock="1"/>
      </w:r>
      <w:r w:rsidR="008A547C">
        <w:instrText>ADDIN CSL_CITATION { "citationItems" : [ { "id" : "ITEM-1", "itemData" : { "URL" : "http://bier.ch/fr/chiffres-cles/saviez-vous/", "accessed" : { "date-parts" : [ [ "2016", "5", "11" ] ] }, "author" : [ { "dropping-particle" : "", "family" : "Association suisse des brasseries", "given" : "", "non-dropping-particle" : "", "parse-names" : false, "suffix" : "" } ], "id" : "ITEM-1", "issued" : { "date-parts" : [ [ "2016" ] ] }, "title" : "Le march\u00e9 suisse de la bi\u00e8re en chiffres", "type" : "webpage" }, "uris" : [ "http://www.mendeley.com/documents/?uuid=b5c034e5-ea64-30fa-beab-820089aff808" ] } ], "mendeley" : { "formattedCitation" : "(Association suisse des brasseries, 2016b)", "manualFormatting" : "(Association suisse des brasseries, 2016)", "plainTextFormattedCitation" : "(Association suisse des brasseries, 2016b)", "previouslyFormattedCitation" : "(Association suisse des brasseries, 2016b)" }, "properties" : { "noteIndex" : 0 }, "schema" : "https://github.com/citation-style-language/schema/raw/master/csl-citation.json" }</w:instrText>
      </w:r>
      <w:r w:rsidR="00304AD8">
        <w:fldChar w:fldCharType="separate"/>
      </w:r>
      <w:r w:rsidR="00304AD8" w:rsidRPr="00304AD8">
        <w:rPr>
          <w:noProof/>
        </w:rPr>
        <w:t>(Associat</w:t>
      </w:r>
      <w:r w:rsidR="00304AD8">
        <w:rPr>
          <w:noProof/>
        </w:rPr>
        <w:t>ion suisse des brasseries, 2016</w:t>
      </w:r>
      <w:r w:rsidR="00304AD8" w:rsidRPr="00304AD8">
        <w:rPr>
          <w:noProof/>
        </w:rPr>
        <w:t>)</w:t>
      </w:r>
      <w:r w:rsidR="00304AD8">
        <w:fldChar w:fldCharType="end"/>
      </w:r>
    </w:p>
    <w:p w14:paraId="11793649" w14:textId="1A79F924" w:rsidR="005573FF" w:rsidRDefault="00E07291" w:rsidP="00F95FCF">
      <w:pPr>
        <w:pStyle w:val="tbcorps"/>
      </w:pPr>
      <w:r>
        <w:t xml:space="preserve">La bière se compose principalement d’eau. Plus de 90% de cette matière première </w:t>
      </w:r>
      <w:r w:rsidR="00F95FCF">
        <w:t>est utilisée dans sa fabrication</w:t>
      </w:r>
      <w:r>
        <w:t>. Ensuite, on y adjoint du malt d’orge ou d’autres matières semblables comme le froment, le seigle, le maïs, le riz ou l’avoine. Toutes ayant comme principale caractéristique de contenir de l’amidon. Un autre composant très important est l</w:t>
      </w:r>
      <w:r w:rsidR="00F95FCF">
        <w:t>’adjonction de</w:t>
      </w:r>
      <w:r>
        <w:t xml:space="preserve"> houblon. </w:t>
      </w:r>
      <w:r w:rsidR="00F95FCF">
        <w:t>« </w:t>
      </w:r>
      <w:r w:rsidR="00F95FCF" w:rsidRPr="00F95FCF">
        <w:t>Le houblon confère à la bière son agréable amertume et, selon le type de bière, un arôme houblonné. Il assure en outre son aptitude à la garde, ainsi que la tenue de la mousse.</w:t>
      </w:r>
      <w:r w:rsidR="00F95FCF">
        <w:t xml:space="preserve"> ». Finalement, de la levure « Pour que le moût entre en fermentation, on lui adjoint de la levure, qui influe de manière déterminante sur le caractère et la saveur de la bière. Les levures sont des micro-organismes présents presque partout dans l’air ; ils se répartissent en différentes souches. Les brasseries utilisent des levures de culture pures, soit des souches tout à fait identiques de levures, pour pouvoir garantir la qualité régulière du produit final. On distingue généralement deux types principaux de levures : celles à fermentation basse, et celles à fermentation haute. » </w:t>
      </w:r>
      <w:r w:rsidR="00F95FCF">
        <w:fldChar w:fldCharType="begin" w:fldLock="1"/>
      </w:r>
      <w:r w:rsidR="008A547C">
        <w:instrText>ADDIN CSL_CITATION { "citationItems" : [ { "id" : "ITEM-1", "itemData" : { "URL" : "http://bier.ch/fr/autour-de-la-biere/le-brassage/ingredients/", "accessed" : { "date-parts" : [ [ "2016", "5", "12" ] ] }, "author" : [ { "dropping-particle" : "", "family" : "Association suisse des brasseries", "given" : "", "non-dropping-particle" : "", "parse-names" : false, "suffix" : "" } ], "id" : "ITEM-1", "issued" : { "date-parts" : [ [ "2016" ] ] }, "title" : "Les mati\u00e8res premi\u00e8res", "type" : "webpage" }, "uris" : [ "http://www.mendeley.com/documents/?uuid=756862a9-5dca-30c2-81a1-5e456a26e7b0" ] } ], "mendeley" : { "formattedCitation" : "(Association suisse des brasseries, 2016c)", "manualFormatting" : "(Association suisse des brasseries, 2016)", "plainTextFormattedCitation" : "(Association suisse des brasseries, 2016c)", "previouslyFormattedCitation" : "(Association suisse des brasseries, 2016c)" }, "properties" : { "noteIndex" : 0 }, "schema" : "https://github.com/citation-style-language/schema/raw/master/csl-citation.json" }</w:instrText>
      </w:r>
      <w:r w:rsidR="00F95FCF">
        <w:fldChar w:fldCharType="separate"/>
      </w:r>
      <w:r w:rsidR="00304AD8" w:rsidRPr="00304AD8">
        <w:rPr>
          <w:noProof/>
        </w:rPr>
        <w:t>(Associat</w:t>
      </w:r>
      <w:r w:rsidR="00304AD8">
        <w:rPr>
          <w:noProof/>
        </w:rPr>
        <w:t>ion suisse des brasseries, 2016</w:t>
      </w:r>
      <w:r w:rsidR="00304AD8" w:rsidRPr="00304AD8">
        <w:rPr>
          <w:noProof/>
        </w:rPr>
        <w:t>)</w:t>
      </w:r>
      <w:r w:rsidR="00F95FCF">
        <w:fldChar w:fldCharType="end"/>
      </w:r>
      <w:r w:rsidR="00304AD8">
        <w:t>.</w:t>
      </w:r>
    </w:p>
    <w:p w14:paraId="1D8614EF" w14:textId="39D515D2" w:rsidR="00E35409" w:rsidRDefault="00DA281B" w:rsidP="00F95FCF">
      <w:pPr>
        <w:pStyle w:val="tbcorps"/>
      </w:pPr>
      <w:r>
        <w:t>Vous êtes engagé dans l’une des 12 brasseries du pays</w:t>
      </w:r>
      <w:r w:rsidR="008E3759">
        <w:rPr>
          <w:rStyle w:val="Appelnotedebasdep"/>
        </w:rPr>
        <w:footnoteReference w:id="2"/>
      </w:r>
      <w:r>
        <w:t xml:space="preserve"> et vous intégrez une petite équipe qui s’occupe de la gestion des opérations. Le pouvoir qui vous est conféré, vous permet de prendre des décisions stratégiques afin d’amener la société à un certain niveau de prospérité. Principalement, vous êtes amené à décider quotidiennement </w:t>
      </w:r>
      <w:r w:rsidR="007F54AF">
        <w:t>l</w:t>
      </w:r>
      <w:r>
        <w:t>es éléments tels que la gamme de produit que vous commercialisez, les marchés que vous pénétrez, la prévision des ventes, la planification de votre production et la politique de prix que vous pratiquez envers vos revendeurs. Tout ceci en pratiquant régulièrement des analyses de vos performances et en effectuant des analyses de marché.</w:t>
      </w:r>
      <w:r w:rsidR="00DD3638">
        <w:t xml:space="preserve"> Vous devez aussi veiller à respecter des règles d’hygiènes très strictes et aux </w:t>
      </w:r>
      <w:r w:rsidR="003E3B77">
        <w:t>bases légales édictées par la Confédération.</w:t>
      </w:r>
      <w:r w:rsidR="00E35409">
        <w:br w:type="page"/>
      </w:r>
    </w:p>
    <w:p w14:paraId="15989D21" w14:textId="3BF1E059" w:rsidR="00E35409" w:rsidRDefault="002354B6" w:rsidP="00E35409">
      <w:pPr>
        <w:pStyle w:val="tbtitre2"/>
      </w:pPr>
      <w:bookmarkStart w:id="48" w:name="_Toc450828091"/>
      <w:r>
        <w:lastRenderedPageBreak/>
        <w:t>Description de l’entreprise</w:t>
      </w:r>
      <w:bookmarkEnd w:id="48"/>
    </w:p>
    <w:p w14:paraId="78BF07A2" w14:textId="326A3301" w:rsidR="00942BD6" w:rsidRDefault="00942BD6" w:rsidP="00942BD6">
      <w:pPr>
        <w:pStyle w:val="tbtitre3"/>
      </w:pPr>
      <w:bookmarkStart w:id="49" w:name="_Toc450828092"/>
      <w:r>
        <w:t>Les produits</w:t>
      </w:r>
      <w:bookmarkEnd w:id="49"/>
    </w:p>
    <w:p w14:paraId="2F337FC9" w14:textId="0EA81F41" w:rsidR="00942BD6" w:rsidRDefault="00B11BB5" w:rsidP="00942BD6">
      <w:pPr>
        <w:pStyle w:val="tbcorps"/>
      </w:pPr>
      <w:proofErr w:type="spellStart"/>
      <w:r w:rsidRPr="008E3759">
        <w:rPr>
          <w:b/>
        </w:rPr>
        <w:t>Brewery</w:t>
      </w:r>
      <w:proofErr w:type="spellEnd"/>
      <w:r w:rsidRPr="008E3759">
        <w:rPr>
          <w:b/>
        </w:rPr>
        <w:t xml:space="preserve"> &amp; Co</w:t>
      </w:r>
      <w:r>
        <w:t xml:space="preserve"> c</w:t>
      </w:r>
      <w:r w:rsidR="00942BD6">
        <w:t>ommercialise quatre sortes de bière. Ces bières divergent les unes des autres dans leur composition :</w:t>
      </w:r>
    </w:p>
    <w:p w14:paraId="4081F237" w14:textId="750CDEBB" w:rsidR="00942BD6" w:rsidRDefault="00942BD6" w:rsidP="00942BD6">
      <w:pPr>
        <w:pStyle w:val="tbcorps"/>
        <w:numPr>
          <w:ilvl w:val="0"/>
          <w:numId w:val="10"/>
        </w:numPr>
      </w:pPr>
      <w:r>
        <w:t xml:space="preserve">La bière </w:t>
      </w:r>
      <w:r w:rsidRPr="00942BD6">
        <w:rPr>
          <w:b/>
        </w:rPr>
        <w:t>BW01</w:t>
      </w:r>
      <w:r w:rsidR="002D7F34">
        <w:t> : S</w:t>
      </w:r>
      <w:r>
        <w:t>e compose de malt d’orge et de houblon.</w:t>
      </w:r>
    </w:p>
    <w:p w14:paraId="5EF6A316" w14:textId="0F5EC82A" w:rsidR="00942BD6" w:rsidRDefault="00942BD6" w:rsidP="00942BD6">
      <w:pPr>
        <w:pStyle w:val="tbcorps"/>
        <w:numPr>
          <w:ilvl w:val="0"/>
          <w:numId w:val="10"/>
        </w:numPr>
      </w:pPr>
      <w:r>
        <w:t xml:space="preserve">La bière </w:t>
      </w:r>
      <w:r w:rsidRPr="00942BD6">
        <w:rPr>
          <w:b/>
        </w:rPr>
        <w:t>BW02</w:t>
      </w:r>
      <w:r>
        <w:t> :</w:t>
      </w:r>
      <w:r w:rsidR="00280E59">
        <w:t xml:space="preserve"> Se compose de malt </w:t>
      </w:r>
      <w:r w:rsidR="0084219C">
        <w:t>de froment</w:t>
      </w:r>
      <w:r>
        <w:t>, de houblon et de miel.</w:t>
      </w:r>
    </w:p>
    <w:p w14:paraId="7B2A471E" w14:textId="2BEEEC48" w:rsidR="00942BD6" w:rsidRDefault="00942BD6" w:rsidP="00942BD6">
      <w:pPr>
        <w:pStyle w:val="tbcorps"/>
        <w:numPr>
          <w:ilvl w:val="0"/>
          <w:numId w:val="10"/>
        </w:numPr>
      </w:pPr>
      <w:r>
        <w:t xml:space="preserve">La bière </w:t>
      </w:r>
      <w:r w:rsidRPr="00942BD6">
        <w:rPr>
          <w:b/>
        </w:rPr>
        <w:t>BW0</w:t>
      </w:r>
      <w:r w:rsidR="00102662">
        <w:rPr>
          <w:b/>
        </w:rPr>
        <w:t>3 BIO</w:t>
      </w:r>
      <w:r>
        <w:t xml:space="preserve"> : Se compose de malt </w:t>
      </w:r>
      <w:r w:rsidR="00280E59">
        <w:t>d’orge</w:t>
      </w:r>
      <w:r>
        <w:t xml:space="preserve"> et de houblon.</w:t>
      </w:r>
      <w:r w:rsidR="00102662">
        <w:t xml:space="preserve"> Tous les matières premières possédant le label BIO.</w:t>
      </w:r>
    </w:p>
    <w:p w14:paraId="36C41BB8" w14:textId="1A0533B7" w:rsidR="00942BD6" w:rsidRDefault="00942BD6" w:rsidP="00942BD6">
      <w:pPr>
        <w:pStyle w:val="tbcorps"/>
        <w:numPr>
          <w:ilvl w:val="0"/>
          <w:numId w:val="10"/>
        </w:numPr>
      </w:pPr>
      <w:r>
        <w:t xml:space="preserve">La bière </w:t>
      </w:r>
      <w:r w:rsidRPr="00942BD6">
        <w:rPr>
          <w:b/>
        </w:rPr>
        <w:t>BW04</w:t>
      </w:r>
      <w:r>
        <w:t> : Se compose de malt d’orge, de houblon et d’un bouquet d’épices aromatiques.</w:t>
      </w:r>
    </w:p>
    <w:p w14:paraId="0626CFF9" w14:textId="5E43880C" w:rsidR="00942BD6" w:rsidRPr="00942BD6" w:rsidRDefault="00942BD6" w:rsidP="00942BD6">
      <w:pPr>
        <w:pStyle w:val="tbcorps"/>
      </w:pPr>
      <w:r>
        <w:t xml:space="preserve">Ces produits s’écoulent dans trois canaux de distribution à </w:t>
      </w:r>
      <w:r w:rsidR="000D0595">
        <w:t>220</w:t>
      </w:r>
      <w:r>
        <w:t xml:space="preserve"> revendeurs agréés.</w:t>
      </w:r>
    </w:p>
    <w:p w14:paraId="74D213B6" w14:textId="2527E7AB" w:rsidR="00B15BF1" w:rsidRDefault="002009FC" w:rsidP="00B15BF1">
      <w:pPr>
        <w:pStyle w:val="tbtitre3"/>
      </w:pPr>
      <w:bookmarkStart w:id="50" w:name="_Toc450828093"/>
      <w:r>
        <w:t>Gestion des opérations de production</w:t>
      </w:r>
      <w:bookmarkEnd w:id="50"/>
    </w:p>
    <w:p w14:paraId="6E72F2DA" w14:textId="039AAAE9" w:rsidR="00B15BF1" w:rsidRDefault="002009FC" w:rsidP="002009FC">
      <w:pPr>
        <w:pStyle w:val="tbcorps"/>
      </w:pPr>
      <w:r>
        <w:t xml:space="preserve">Etant donné la nature des biens qui sont offerts à vos clients, la stratégie adoptée par vos prédécesseurs est la production en flux poussé (push system/MTS – </w:t>
      </w:r>
      <w:proofErr w:type="spellStart"/>
      <w:r>
        <w:t>Make</w:t>
      </w:r>
      <w:proofErr w:type="spellEnd"/>
      <w:r>
        <w:t xml:space="preserve"> To Stock). Cette manière de produire est la plus appropriée pour des produits dont la demande est forte. Ainsi, « Le flux poussé consiste à produire un bien avant qu’un besoin particulier n’ai été formulé par un client. Cela signifie donc que l’entreprise va engager de l’argent (achat de matières premières, paiement des salariés, utilisation des moyens de production…) sans être réellement </w:t>
      </w:r>
      <w:proofErr w:type="spellStart"/>
      <w:r>
        <w:t>sûre</w:t>
      </w:r>
      <w:proofErr w:type="spellEnd"/>
      <w:r>
        <w:t xml:space="preserve"> à 100% qu’elle pourra vendre le fruit de sa production (et donc par conséquent être payé). Il faut noter également qu’une fois le processus de production terminé, le produit sera stocké en attendant qu’un client ne l’achète. Il en résultera donc des frais de stockage sur des produits finis !» </w:t>
      </w:r>
      <w:r>
        <w:fldChar w:fldCharType="begin" w:fldLock="1"/>
      </w:r>
      <w:r w:rsidR="008A547C">
        <w:instrText>ADDIN CSL_CITATION { "citationItems" : [ { "id" : "ITEM-1", "itemData" : { "URL" : "http://logistique-pour-tous.fr/flux-pousse-ou-flux-tire/", "accessed" : { "date-parts" : [ [ "2016", "5", "11" ] ] }, "author" : [ { "dropping-particle" : "", "family" : "Logistique pour tous.fr", "given" : "", "non-dropping-particle" : "", "parse-names" : false, "suffix" : "" } ], "id" : "ITEM-1", "issued" : { "date-parts" : [ [ "2016" ] ] }, "title" : "Flux pouss\u00e9 ou Flux tir\u00e9 ? That is the question !", "type" : "webpage" }, "uris" : [ "http://www.mendeley.com/documents/?uuid=ee8665b1-58be-35f9-97ad-71b19b37066b" ] } ], "mendeley" : { "formattedCitation" : "(Logistique pour tous.fr, 2016)", "plainTextFormattedCitation" : "(Logistique pour tous.fr, 2016)", "previouslyFormattedCitation" : "(Logistique pour tous.fr, 2016)" }, "properties" : { "noteIndex" : 0 }, "schema" : "https://github.com/citation-style-language/schema/raw/master/csl-citation.json" }</w:instrText>
      </w:r>
      <w:r>
        <w:fldChar w:fldCharType="separate"/>
      </w:r>
      <w:r w:rsidRPr="002009FC">
        <w:rPr>
          <w:noProof/>
        </w:rPr>
        <w:t>(Logistique pour tous.fr, 2016)</w:t>
      </w:r>
      <w:r>
        <w:fldChar w:fldCharType="end"/>
      </w:r>
      <w:r>
        <w:t>.</w:t>
      </w:r>
    </w:p>
    <w:p w14:paraId="5F6E44DF" w14:textId="5242A152" w:rsidR="008F1578" w:rsidRDefault="008F1578" w:rsidP="008F1578">
      <w:pPr>
        <w:pStyle w:val="tbtitre3"/>
      </w:pPr>
      <w:bookmarkStart w:id="51" w:name="_Toc450828094"/>
      <w:r>
        <w:t xml:space="preserve">La </w:t>
      </w:r>
      <w:proofErr w:type="spellStart"/>
      <w:r>
        <w:t>chaîne</w:t>
      </w:r>
      <w:proofErr w:type="spellEnd"/>
      <w:r>
        <w:t xml:space="preserve"> de valeur</w:t>
      </w:r>
      <w:bookmarkEnd w:id="51"/>
    </w:p>
    <w:p w14:paraId="33C11A2D" w14:textId="18A12F41" w:rsidR="008F1578" w:rsidRDefault="008F1578" w:rsidP="008F1578">
      <w:pPr>
        <w:pStyle w:val="tbcorps"/>
      </w:pPr>
      <w:proofErr w:type="spellStart"/>
      <w:r w:rsidRPr="008E3759">
        <w:rPr>
          <w:b/>
        </w:rPr>
        <w:t>Brewery</w:t>
      </w:r>
      <w:proofErr w:type="spellEnd"/>
      <w:r w:rsidRPr="008E3759">
        <w:rPr>
          <w:b/>
        </w:rPr>
        <w:t xml:space="preserve"> &amp; Co</w:t>
      </w:r>
      <w:r>
        <w:rPr>
          <w:b/>
        </w:rPr>
        <w:t xml:space="preserve"> </w:t>
      </w:r>
      <w:r>
        <w:t>articule ses opérations autour d’un</w:t>
      </w:r>
      <w:r w:rsidR="00070A27">
        <w:t>e</w:t>
      </w:r>
      <w:r>
        <w:t xml:space="preserve"> </w:t>
      </w:r>
      <w:proofErr w:type="spellStart"/>
      <w:r w:rsidR="00070A27">
        <w:t>chaîne</w:t>
      </w:r>
      <w:proofErr w:type="spellEnd"/>
      <w:r w:rsidR="00070A27">
        <w:t xml:space="preserve"> de valeur</w:t>
      </w:r>
      <w:r>
        <w:t xml:space="preserve"> bie</w:t>
      </w:r>
      <w:r w:rsidR="00070A27">
        <w:t>n huilé</w:t>
      </w:r>
      <w:r w:rsidR="002D7F34">
        <w:t>e</w:t>
      </w:r>
      <w:r w:rsidR="00070A27">
        <w:t xml:space="preserve"> ayant fait ses preuves. Elle se compose de quatre processus opérationnels, plus un processus de support. Ce dernier, la comptabilité</w:t>
      </w:r>
      <w:r w:rsidR="002D7F34">
        <w:t>,</w:t>
      </w:r>
      <w:r w:rsidR="00070A27">
        <w:t xml:space="preserve"> a pour mission d’enregistrer tous les flux monétaires de la société avec son environnement extérieur.</w:t>
      </w:r>
    </w:p>
    <w:p w14:paraId="60913CA3" w14:textId="1FAA3CE1" w:rsidR="00070A27" w:rsidRDefault="00070A27" w:rsidP="008F1578">
      <w:pPr>
        <w:pStyle w:val="tbcorps"/>
      </w:pPr>
      <w:r>
        <w:t>Détaillons quelque peu, les principales opérations de ces divers processus opérationnel :</w:t>
      </w:r>
    </w:p>
    <w:tbl>
      <w:tblPr>
        <w:tblStyle w:val="Grilledetableauclaire"/>
        <w:tblW w:w="5000" w:type="pct"/>
        <w:tblLook w:val="04A0" w:firstRow="1" w:lastRow="0" w:firstColumn="1" w:lastColumn="0" w:noHBand="0" w:noVBand="1"/>
      </w:tblPr>
      <w:tblGrid>
        <w:gridCol w:w="739"/>
        <w:gridCol w:w="1984"/>
        <w:gridCol w:w="4631"/>
      </w:tblGrid>
      <w:tr w:rsidR="0085461D" w14:paraId="0573F706" w14:textId="77777777" w:rsidTr="004F04C9">
        <w:trPr>
          <w:trHeight w:val="1134"/>
        </w:trPr>
        <w:tc>
          <w:tcPr>
            <w:tcW w:w="739" w:type="dxa"/>
            <w:vMerge w:val="restart"/>
            <w:textDirection w:val="btLr"/>
            <w:vAlign w:val="center"/>
          </w:tcPr>
          <w:p w14:paraId="1F64A525" w14:textId="4CD852EE" w:rsidR="0085461D" w:rsidRDefault="0085461D" w:rsidP="004F04C9">
            <w:pPr>
              <w:jc w:val="center"/>
            </w:pPr>
            <w:r>
              <w:t>Planification</w:t>
            </w:r>
          </w:p>
        </w:tc>
        <w:tc>
          <w:tcPr>
            <w:tcW w:w="1984" w:type="dxa"/>
          </w:tcPr>
          <w:p w14:paraId="73204784" w14:textId="778DAA70" w:rsidR="0085461D" w:rsidRDefault="0085461D" w:rsidP="0085461D">
            <w:pPr>
              <w:jc w:val="left"/>
            </w:pPr>
            <w:r>
              <w:t>Objectif de vente</w:t>
            </w:r>
          </w:p>
        </w:tc>
        <w:tc>
          <w:tcPr>
            <w:tcW w:w="4631" w:type="dxa"/>
          </w:tcPr>
          <w:p w14:paraId="3864934E" w14:textId="149F9C52" w:rsidR="0085461D" w:rsidRDefault="0085461D" w:rsidP="0085461D">
            <w:pPr>
              <w:jc w:val="left"/>
            </w:pPr>
            <w:r>
              <w:t>Grâce à l’expérience acquise lors des périodes précédentes, définir des objectifs SMART pour vos forces de vente.</w:t>
            </w:r>
          </w:p>
        </w:tc>
      </w:tr>
      <w:tr w:rsidR="0085461D" w14:paraId="50348BEB" w14:textId="77777777" w:rsidTr="004F04C9">
        <w:trPr>
          <w:trHeight w:val="1134"/>
        </w:trPr>
        <w:tc>
          <w:tcPr>
            <w:tcW w:w="739" w:type="dxa"/>
            <w:vMerge/>
            <w:textDirection w:val="btLr"/>
            <w:vAlign w:val="center"/>
          </w:tcPr>
          <w:p w14:paraId="101C2270" w14:textId="77777777" w:rsidR="0085461D" w:rsidRDefault="0085461D" w:rsidP="004F04C9">
            <w:pPr>
              <w:jc w:val="center"/>
            </w:pPr>
          </w:p>
        </w:tc>
        <w:tc>
          <w:tcPr>
            <w:tcW w:w="1984" w:type="dxa"/>
          </w:tcPr>
          <w:p w14:paraId="2261E274" w14:textId="0E9792C8" w:rsidR="0085461D" w:rsidRDefault="0085461D" w:rsidP="0085461D">
            <w:pPr>
              <w:jc w:val="left"/>
            </w:pPr>
            <w:r>
              <w:t>Prévision</w:t>
            </w:r>
          </w:p>
        </w:tc>
        <w:tc>
          <w:tcPr>
            <w:tcW w:w="4631" w:type="dxa"/>
          </w:tcPr>
          <w:p w14:paraId="203945B9" w14:textId="4FF41FDA" w:rsidR="0085461D" w:rsidRDefault="0085461D" w:rsidP="0085461D">
            <w:pPr>
              <w:jc w:val="left"/>
            </w:pPr>
            <w:r>
              <w:t xml:space="preserve">Vos opérations s’effectuant de manière MTS, votre manager des ventes doit prévoir la demande afin de créer des besoins indépendants. Ce sont ces besoins indépendants qui permettrons au calcul des </w:t>
            </w:r>
            <w:r>
              <w:lastRenderedPageBreak/>
              <w:t xml:space="preserve">besoins de </w:t>
            </w:r>
            <w:proofErr w:type="spellStart"/>
            <w:r>
              <w:t>connaître</w:t>
            </w:r>
            <w:proofErr w:type="spellEnd"/>
            <w:r>
              <w:t xml:space="preserve"> les quantités d’approvisionnement en matières premières. </w:t>
            </w:r>
          </w:p>
        </w:tc>
      </w:tr>
      <w:tr w:rsidR="004F04C9" w14:paraId="0730FBF9" w14:textId="77777777" w:rsidTr="004F04C9">
        <w:trPr>
          <w:trHeight w:val="1134"/>
        </w:trPr>
        <w:tc>
          <w:tcPr>
            <w:tcW w:w="739" w:type="dxa"/>
            <w:vMerge w:val="restart"/>
            <w:textDirection w:val="btLr"/>
            <w:vAlign w:val="center"/>
          </w:tcPr>
          <w:p w14:paraId="6C67E6B6" w14:textId="2628031D" w:rsidR="004F04C9" w:rsidRDefault="004F04C9" w:rsidP="004F04C9">
            <w:pPr>
              <w:jc w:val="center"/>
            </w:pPr>
            <w:r>
              <w:lastRenderedPageBreak/>
              <w:t>Approvisionnement</w:t>
            </w:r>
          </w:p>
        </w:tc>
        <w:tc>
          <w:tcPr>
            <w:tcW w:w="1984" w:type="dxa"/>
          </w:tcPr>
          <w:p w14:paraId="690AB6DF" w14:textId="35D03644" w:rsidR="004F04C9" w:rsidRDefault="004F04C9" w:rsidP="0085461D">
            <w:pPr>
              <w:jc w:val="left"/>
            </w:pPr>
            <w:r>
              <w:t>Demande d’achat</w:t>
            </w:r>
          </w:p>
        </w:tc>
        <w:tc>
          <w:tcPr>
            <w:tcW w:w="4631" w:type="dxa"/>
          </w:tcPr>
          <w:p w14:paraId="5B16726F" w14:textId="055324C2" w:rsidR="004F04C9" w:rsidRDefault="004F04C9" w:rsidP="0085461D">
            <w:pPr>
              <w:jc w:val="left"/>
            </w:pPr>
            <w:r>
              <w:t>Le manager des achats s’occupe d’acheter les matières premières nécessaires à la production des besoins indépendants. Pour se faire, il contact le bon fournisseur et établit une commande d’achat ferme.</w:t>
            </w:r>
          </w:p>
        </w:tc>
      </w:tr>
      <w:tr w:rsidR="004F04C9" w14:paraId="58CAB343" w14:textId="77777777" w:rsidTr="004F04C9">
        <w:trPr>
          <w:trHeight w:val="1134"/>
        </w:trPr>
        <w:tc>
          <w:tcPr>
            <w:tcW w:w="739" w:type="dxa"/>
            <w:vMerge/>
            <w:textDirection w:val="btLr"/>
            <w:vAlign w:val="center"/>
          </w:tcPr>
          <w:p w14:paraId="6894A63B" w14:textId="77777777" w:rsidR="004F04C9" w:rsidRDefault="004F04C9" w:rsidP="004F04C9">
            <w:pPr>
              <w:jc w:val="center"/>
            </w:pPr>
          </w:p>
        </w:tc>
        <w:tc>
          <w:tcPr>
            <w:tcW w:w="1984" w:type="dxa"/>
          </w:tcPr>
          <w:p w14:paraId="29BA0CB0" w14:textId="7C820578" w:rsidR="004F04C9" w:rsidRDefault="004F04C9" w:rsidP="0085461D">
            <w:pPr>
              <w:jc w:val="left"/>
            </w:pPr>
            <w:r>
              <w:t>Réception des marchandises</w:t>
            </w:r>
          </w:p>
        </w:tc>
        <w:tc>
          <w:tcPr>
            <w:tcW w:w="4631" w:type="dxa"/>
          </w:tcPr>
          <w:p w14:paraId="61857AF3" w14:textId="7A9E9B63" w:rsidR="004F04C9" w:rsidRDefault="004F04C9" w:rsidP="0085461D">
            <w:pPr>
              <w:jc w:val="left"/>
            </w:pPr>
            <w:r>
              <w:t>Les employés du département réception marchandise, s’occupe</w:t>
            </w:r>
            <w:r w:rsidR="002D7F34">
              <w:t>nt</w:t>
            </w:r>
            <w:r>
              <w:t xml:space="preserve"> de réceptionner la livraison et de vérifier les quantités livrées.</w:t>
            </w:r>
          </w:p>
        </w:tc>
      </w:tr>
      <w:tr w:rsidR="004F04C9" w14:paraId="273194C1" w14:textId="77777777" w:rsidTr="004F04C9">
        <w:trPr>
          <w:trHeight w:val="1134"/>
        </w:trPr>
        <w:tc>
          <w:tcPr>
            <w:tcW w:w="739" w:type="dxa"/>
            <w:vMerge/>
            <w:textDirection w:val="btLr"/>
            <w:vAlign w:val="center"/>
          </w:tcPr>
          <w:p w14:paraId="4CF1FC02" w14:textId="77777777" w:rsidR="004F04C9" w:rsidRDefault="004F04C9" w:rsidP="004F04C9">
            <w:pPr>
              <w:jc w:val="center"/>
            </w:pPr>
          </w:p>
        </w:tc>
        <w:tc>
          <w:tcPr>
            <w:tcW w:w="1984" w:type="dxa"/>
          </w:tcPr>
          <w:p w14:paraId="7A5DBA21" w14:textId="342484DC" w:rsidR="004F04C9" w:rsidRDefault="004F04C9" w:rsidP="0085461D">
            <w:pPr>
              <w:jc w:val="left"/>
            </w:pPr>
            <w:r>
              <w:t>Réception de la facture</w:t>
            </w:r>
          </w:p>
        </w:tc>
        <w:tc>
          <w:tcPr>
            <w:tcW w:w="4631" w:type="dxa"/>
          </w:tcPr>
          <w:p w14:paraId="78BA8948" w14:textId="2A813FA7" w:rsidR="004F04C9" w:rsidRDefault="004F04C9" w:rsidP="0085461D">
            <w:pPr>
              <w:jc w:val="left"/>
            </w:pPr>
            <w:r>
              <w:t>La facture du fournisseur doit être comptabilisée dans la comptabilité.</w:t>
            </w:r>
          </w:p>
        </w:tc>
      </w:tr>
      <w:tr w:rsidR="004F04C9" w14:paraId="24DE846C" w14:textId="77777777" w:rsidTr="004F04C9">
        <w:trPr>
          <w:trHeight w:val="1134"/>
        </w:trPr>
        <w:tc>
          <w:tcPr>
            <w:tcW w:w="739" w:type="dxa"/>
            <w:vMerge/>
            <w:textDirection w:val="btLr"/>
            <w:vAlign w:val="center"/>
          </w:tcPr>
          <w:p w14:paraId="0BF8B306" w14:textId="77777777" w:rsidR="004F04C9" w:rsidRDefault="004F04C9" w:rsidP="004F04C9">
            <w:pPr>
              <w:jc w:val="center"/>
            </w:pPr>
          </w:p>
        </w:tc>
        <w:tc>
          <w:tcPr>
            <w:tcW w:w="1984" w:type="dxa"/>
          </w:tcPr>
          <w:p w14:paraId="5EF89F88" w14:textId="7570CE48" w:rsidR="004F04C9" w:rsidRDefault="004F04C9" w:rsidP="0085461D">
            <w:pPr>
              <w:jc w:val="left"/>
            </w:pPr>
            <w:r>
              <w:t>Paiement</w:t>
            </w:r>
          </w:p>
        </w:tc>
        <w:tc>
          <w:tcPr>
            <w:tcW w:w="4631" w:type="dxa"/>
          </w:tcPr>
          <w:p w14:paraId="030D00A6" w14:textId="31BC2FCF" w:rsidR="004F04C9" w:rsidRDefault="004F04C9" w:rsidP="0085461D">
            <w:pPr>
              <w:jc w:val="left"/>
            </w:pPr>
            <w:r>
              <w:t>En respectant les conditions de paiement édicté</w:t>
            </w:r>
            <w:r w:rsidR="002D7F34">
              <w:t>es</w:t>
            </w:r>
            <w:r>
              <w:t xml:space="preserve"> par le fournisseur, la comptabilité se charge de solder la dette.</w:t>
            </w:r>
          </w:p>
        </w:tc>
      </w:tr>
      <w:tr w:rsidR="005F257A" w14:paraId="2A1CF7EE" w14:textId="77777777" w:rsidTr="004F04C9">
        <w:trPr>
          <w:trHeight w:val="1134"/>
        </w:trPr>
        <w:tc>
          <w:tcPr>
            <w:tcW w:w="739" w:type="dxa"/>
            <w:vMerge w:val="restart"/>
            <w:textDirection w:val="btLr"/>
            <w:vAlign w:val="center"/>
          </w:tcPr>
          <w:p w14:paraId="49F2022C" w14:textId="6214841D" w:rsidR="005F257A" w:rsidRDefault="005F257A" w:rsidP="004F04C9">
            <w:pPr>
              <w:jc w:val="center"/>
            </w:pPr>
            <w:r>
              <w:t>Production</w:t>
            </w:r>
          </w:p>
        </w:tc>
        <w:tc>
          <w:tcPr>
            <w:tcW w:w="1984" w:type="dxa"/>
          </w:tcPr>
          <w:p w14:paraId="644A1FE8" w14:textId="63B21D0B" w:rsidR="005F257A" w:rsidRDefault="005F257A" w:rsidP="0085461D">
            <w:pPr>
              <w:jc w:val="left"/>
            </w:pPr>
            <w:r>
              <w:t>Créer des ordres de fabrication</w:t>
            </w:r>
          </w:p>
        </w:tc>
        <w:tc>
          <w:tcPr>
            <w:tcW w:w="4631" w:type="dxa"/>
          </w:tcPr>
          <w:p w14:paraId="0AB703E4" w14:textId="29855AD8" w:rsidR="005F257A" w:rsidRDefault="005F257A" w:rsidP="004F04C9">
            <w:pPr>
              <w:jc w:val="left"/>
            </w:pPr>
            <w:r>
              <w:t>Dès que les matières premières sont disponibles, préparer les ordres de fabrication.</w:t>
            </w:r>
          </w:p>
        </w:tc>
      </w:tr>
      <w:tr w:rsidR="005F257A" w14:paraId="4CED2026" w14:textId="77777777" w:rsidTr="004F04C9">
        <w:trPr>
          <w:trHeight w:val="1134"/>
        </w:trPr>
        <w:tc>
          <w:tcPr>
            <w:tcW w:w="739" w:type="dxa"/>
            <w:vMerge/>
            <w:textDirection w:val="btLr"/>
            <w:vAlign w:val="center"/>
          </w:tcPr>
          <w:p w14:paraId="4EFA9BC8" w14:textId="77777777" w:rsidR="005F257A" w:rsidRDefault="005F257A" w:rsidP="004F04C9">
            <w:pPr>
              <w:jc w:val="center"/>
            </w:pPr>
          </w:p>
        </w:tc>
        <w:tc>
          <w:tcPr>
            <w:tcW w:w="1984" w:type="dxa"/>
          </w:tcPr>
          <w:p w14:paraId="7F372337" w14:textId="7BFAE1D6" w:rsidR="005F257A" w:rsidRDefault="005F257A" w:rsidP="0085461D">
            <w:pPr>
              <w:jc w:val="left"/>
            </w:pPr>
            <w:r>
              <w:t>Production</w:t>
            </w:r>
          </w:p>
        </w:tc>
        <w:tc>
          <w:tcPr>
            <w:tcW w:w="4631" w:type="dxa"/>
          </w:tcPr>
          <w:p w14:paraId="014EF3D7" w14:textId="2792001A" w:rsidR="005F257A" w:rsidRDefault="005F257A" w:rsidP="0085461D">
            <w:pPr>
              <w:jc w:val="left"/>
            </w:pPr>
            <w:r>
              <w:t>Fabriquer les produits grâce aux ordres de fabrication générés.</w:t>
            </w:r>
          </w:p>
        </w:tc>
      </w:tr>
      <w:tr w:rsidR="005F257A" w14:paraId="4590FE58" w14:textId="77777777" w:rsidTr="004F04C9">
        <w:trPr>
          <w:trHeight w:val="1134"/>
        </w:trPr>
        <w:tc>
          <w:tcPr>
            <w:tcW w:w="739" w:type="dxa"/>
            <w:vMerge/>
            <w:textDirection w:val="btLr"/>
            <w:vAlign w:val="center"/>
          </w:tcPr>
          <w:p w14:paraId="68CEB57B" w14:textId="77777777" w:rsidR="005F257A" w:rsidRDefault="005F257A" w:rsidP="004F04C9">
            <w:pPr>
              <w:jc w:val="center"/>
            </w:pPr>
          </w:p>
        </w:tc>
        <w:tc>
          <w:tcPr>
            <w:tcW w:w="1984" w:type="dxa"/>
          </w:tcPr>
          <w:p w14:paraId="5D15191B" w14:textId="667A4564" w:rsidR="005F257A" w:rsidRDefault="005F257A" w:rsidP="0085461D">
            <w:pPr>
              <w:jc w:val="left"/>
            </w:pPr>
            <w:r>
              <w:t>Confirmer</w:t>
            </w:r>
          </w:p>
        </w:tc>
        <w:tc>
          <w:tcPr>
            <w:tcW w:w="4631" w:type="dxa"/>
          </w:tcPr>
          <w:p w14:paraId="0D711075" w14:textId="072516FC" w:rsidR="005F257A" w:rsidRDefault="005F257A" w:rsidP="0085461D">
            <w:pPr>
              <w:jc w:val="left"/>
            </w:pPr>
            <w:r>
              <w:t>Une fois la production terminée, elle doi</w:t>
            </w:r>
            <w:r w:rsidR="002D7F34">
              <w:t>t être validée et les produits</w:t>
            </w:r>
            <w:r>
              <w:t xml:space="preserve"> mis en stock.</w:t>
            </w:r>
          </w:p>
        </w:tc>
      </w:tr>
      <w:tr w:rsidR="005F257A" w14:paraId="27B589BC" w14:textId="77777777" w:rsidTr="004F04C9">
        <w:trPr>
          <w:trHeight w:val="1134"/>
        </w:trPr>
        <w:tc>
          <w:tcPr>
            <w:tcW w:w="739" w:type="dxa"/>
            <w:vMerge w:val="restart"/>
            <w:textDirection w:val="btLr"/>
            <w:vAlign w:val="center"/>
          </w:tcPr>
          <w:p w14:paraId="5AD864D0" w14:textId="2CE92A82" w:rsidR="005F257A" w:rsidRDefault="005F257A" w:rsidP="004F04C9">
            <w:pPr>
              <w:jc w:val="center"/>
            </w:pPr>
            <w:r>
              <w:t>Vente</w:t>
            </w:r>
          </w:p>
        </w:tc>
        <w:tc>
          <w:tcPr>
            <w:tcW w:w="1984" w:type="dxa"/>
          </w:tcPr>
          <w:p w14:paraId="3AA05D86" w14:textId="7A71ADC3" w:rsidR="005F257A" w:rsidRDefault="005F257A" w:rsidP="0085461D">
            <w:pPr>
              <w:jc w:val="left"/>
            </w:pPr>
            <w:r>
              <w:t>Créer un devis</w:t>
            </w:r>
          </w:p>
        </w:tc>
        <w:tc>
          <w:tcPr>
            <w:tcW w:w="4631" w:type="dxa"/>
          </w:tcPr>
          <w:p w14:paraId="3530AEFA" w14:textId="541C2647" w:rsidR="005F257A" w:rsidRDefault="005F257A" w:rsidP="0085461D">
            <w:pPr>
              <w:jc w:val="left"/>
            </w:pPr>
            <w:r>
              <w:t>Suite à une demande d’un de vos clients, préparer un devis.</w:t>
            </w:r>
          </w:p>
        </w:tc>
      </w:tr>
      <w:tr w:rsidR="005F257A" w14:paraId="647292C9" w14:textId="77777777" w:rsidTr="004F04C9">
        <w:trPr>
          <w:trHeight w:val="1134"/>
        </w:trPr>
        <w:tc>
          <w:tcPr>
            <w:tcW w:w="739" w:type="dxa"/>
            <w:vMerge/>
            <w:textDirection w:val="btLr"/>
            <w:vAlign w:val="center"/>
          </w:tcPr>
          <w:p w14:paraId="3F7BEFE7" w14:textId="77777777" w:rsidR="005F257A" w:rsidRDefault="005F257A" w:rsidP="004F04C9">
            <w:pPr>
              <w:jc w:val="center"/>
            </w:pPr>
          </w:p>
        </w:tc>
        <w:tc>
          <w:tcPr>
            <w:tcW w:w="1984" w:type="dxa"/>
          </w:tcPr>
          <w:p w14:paraId="10AF4C69" w14:textId="1A7625DA" w:rsidR="005F257A" w:rsidRDefault="005F257A" w:rsidP="0085461D">
            <w:pPr>
              <w:jc w:val="left"/>
            </w:pPr>
            <w:r>
              <w:t>Conclure la vente</w:t>
            </w:r>
          </w:p>
        </w:tc>
        <w:tc>
          <w:tcPr>
            <w:tcW w:w="4631" w:type="dxa"/>
          </w:tcPr>
          <w:p w14:paraId="3013034E" w14:textId="55DD3BFC" w:rsidR="005F257A" w:rsidRDefault="005F257A" w:rsidP="0085461D">
            <w:pPr>
              <w:jc w:val="left"/>
            </w:pPr>
            <w:r>
              <w:t>Dès que les deux parties sont en accord, sur la base du devis, générer une vente ferme.</w:t>
            </w:r>
          </w:p>
        </w:tc>
      </w:tr>
      <w:tr w:rsidR="005F257A" w14:paraId="45673B32" w14:textId="77777777" w:rsidTr="004F04C9">
        <w:trPr>
          <w:trHeight w:val="1134"/>
        </w:trPr>
        <w:tc>
          <w:tcPr>
            <w:tcW w:w="739" w:type="dxa"/>
            <w:vMerge/>
            <w:textDirection w:val="btLr"/>
            <w:vAlign w:val="center"/>
          </w:tcPr>
          <w:p w14:paraId="5DB5C2F8" w14:textId="77777777" w:rsidR="005F257A" w:rsidRDefault="005F257A" w:rsidP="004F04C9">
            <w:pPr>
              <w:jc w:val="center"/>
            </w:pPr>
          </w:p>
        </w:tc>
        <w:tc>
          <w:tcPr>
            <w:tcW w:w="1984" w:type="dxa"/>
          </w:tcPr>
          <w:p w14:paraId="21059A42" w14:textId="113AE11B" w:rsidR="005F257A" w:rsidRDefault="005F257A" w:rsidP="0085461D">
            <w:pPr>
              <w:jc w:val="left"/>
            </w:pPr>
            <w:r>
              <w:t>Prélèvement et livraison</w:t>
            </w:r>
          </w:p>
        </w:tc>
        <w:tc>
          <w:tcPr>
            <w:tcW w:w="4631" w:type="dxa"/>
          </w:tcPr>
          <w:p w14:paraId="6EFB9A9C" w14:textId="6146BA67" w:rsidR="005F257A" w:rsidRDefault="002D7F34" w:rsidP="0085461D">
            <w:pPr>
              <w:jc w:val="left"/>
            </w:pPr>
            <w:r>
              <w:t>Prélever</w:t>
            </w:r>
            <w:r w:rsidR="005F257A">
              <w:t xml:space="preserve"> dans le stock les bonnes quantités à livrées et préparer le colis et envoyer à destination de l’adresse du client.</w:t>
            </w:r>
          </w:p>
        </w:tc>
      </w:tr>
      <w:tr w:rsidR="005F257A" w14:paraId="6B3CA961" w14:textId="77777777" w:rsidTr="004F04C9">
        <w:trPr>
          <w:trHeight w:val="1134"/>
        </w:trPr>
        <w:tc>
          <w:tcPr>
            <w:tcW w:w="739" w:type="dxa"/>
            <w:vMerge/>
            <w:textDirection w:val="btLr"/>
            <w:vAlign w:val="center"/>
          </w:tcPr>
          <w:p w14:paraId="587D51FF" w14:textId="77777777" w:rsidR="005F257A" w:rsidRDefault="005F257A" w:rsidP="004F04C9">
            <w:pPr>
              <w:jc w:val="center"/>
            </w:pPr>
          </w:p>
        </w:tc>
        <w:tc>
          <w:tcPr>
            <w:tcW w:w="1984" w:type="dxa"/>
          </w:tcPr>
          <w:p w14:paraId="5ABF9BD2" w14:textId="5CFDC8C4" w:rsidR="005F257A" w:rsidRDefault="005F257A" w:rsidP="0085461D">
            <w:pPr>
              <w:jc w:val="left"/>
            </w:pPr>
            <w:r>
              <w:t>Facturation</w:t>
            </w:r>
          </w:p>
        </w:tc>
        <w:tc>
          <w:tcPr>
            <w:tcW w:w="4631" w:type="dxa"/>
          </w:tcPr>
          <w:p w14:paraId="03C9AE9F" w14:textId="0F0BFF64" w:rsidR="005F257A" w:rsidRDefault="005F257A" w:rsidP="0085461D">
            <w:pPr>
              <w:jc w:val="left"/>
            </w:pPr>
            <w:r>
              <w:t>Créer la facture de votre prestation à votre client.</w:t>
            </w:r>
          </w:p>
        </w:tc>
      </w:tr>
      <w:tr w:rsidR="005F257A" w14:paraId="4BF4EA5E" w14:textId="77777777" w:rsidTr="004F04C9">
        <w:trPr>
          <w:trHeight w:val="1134"/>
        </w:trPr>
        <w:tc>
          <w:tcPr>
            <w:tcW w:w="739" w:type="dxa"/>
            <w:vMerge/>
            <w:textDirection w:val="btLr"/>
            <w:vAlign w:val="center"/>
          </w:tcPr>
          <w:p w14:paraId="5BE72E32" w14:textId="77777777" w:rsidR="005F257A" w:rsidRDefault="005F257A" w:rsidP="004F04C9">
            <w:pPr>
              <w:jc w:val="center"/>
            </w:pPr>
          </w:p>
        </w:tc>
        <w:tc>
          <w:tcPr>
            <w:tcW w:w="1984" w:type="dxa"/>
          </w:tcPr>
          <w:p w14:paraId="4EE4192B" w14:textId="0DCFF7D6" w:rsidR="005F257A" w:rsidRDefault="005F257A" w:rsidP="0085461D">
            <w:pPr>
              <w:jc w:val="left"/>
            </w:pPr>
            <w:r>
              <w:t>Réception du paiement</w:t>
            </w:r>
          </w:p>
        </w:tc>
        <w:tc>
          <w:tcPr>
            <w:tcW w:w="4631" w:type="dxa"/>
          </w:tcPr>
          <w:p w14:paraId="1FA65AC5" w14:textId="7E637E7E" w:rsidR="005F257A" w:rsidRDefault="005F257A" w:rsidP="0085461D">
            <w:pPr>
              <w:jc w:val="left"/>
            </w:pPr>
            <w:r>
              <w:t>Comptabiliser le paiement.</w:t>
            </w:r>
          </w:p>
        </w:tc>
      </w:tr>
    </w:tbl>
    <w:p w14:paraId="60EE4825" w14:textId="6E9B671E" w:rsidR="00070A27" w:rsidRDefault="00E35409" w:rsidP="00E35409">
      <w:pPr>
        <w:pStyle w:val="tbtitre3"/>
      </w:pPr>
      <w:bookmarkStart w:id="52" w:name="_Toc450828095"/>
      <w:r>
        <w:t>Support aux opérations</w:t>
      </w:r>
      <w:bookmarkEnd w:id="52"/>
    </w:p>
    <w:p w14:paraId="709891B8" w14:textId="27150F11" w:rsidR="00E35409" w:rsidRDefault="00E35409" w:rsidP="00E35409">
      <w:pPr>
        <w:pStyle w:val="tbcorps"/>
      </w:pPr>
      <w:r>
        <w:t xml:space="preserve">Pour vous aider dans votre mission, </w:t>
      </w:r>
      <w:proofErr w:type="spellStart"/>
      <w:r w:rsidRPr="008E3759">
        <w:rPr>
          <w:b/>
        </w:rPr>
        <w:t>Brewery</w:t>
      </w:r>
      <w:proofErr w:type="spellEnd"/>
      <w:r w:rsidRPr="008E3759">
        <w:rPr>
          <w:b/>
        </w:rPr>
        <w:t xml:space="preserve"> &amp; Co</w:t>
      </w:r>
      <w:r w:rsidRPr="00E35409">
        <w:t xml:space="preserve"> utilise </w:t>
      </w:r>
      <w:r>
        <w:t>un progiciel de gestion intégré du nom d’</w:t>
      </w:r>
      <w:proofErr w:type="spellStart"/>
      <w:r>
        <w:t>Odoo</w:t>
      </w:r>
      <w:proofErr w:type="spellEnd"/>
      <w:r>
        <w:t>®. Ce PGI est largement utilisé dans les entreprises telles que la vôtre. Plus de deux millions d’utilisateurs à travers le monde ont aujourd'hui à faire à cet outil informatique.</w:t>
      </w:r>
    </w:p>
    <w:p w14:paraId="7B9F3DDC" w14:textId="06F6A6E9" w:rsidR="00E35409" w:rsidRDefault="00E35409" w:rsidP="00E35409">
      <w:pPr>
        <w:pStyle w:val="tbcorps"/>
      </w:pPr>
      <w:r>
        <w:t>L’une des première</w:t>
      </w:r>
      <w:r w:rsidR="00D1207A">
        <w:t>s</w:t>
      </w:r>
      <w:r>
        <w:t xml:space="preserve"> tâche</w:t>
      </w:r>
      <w:r w:rsidR="00D1207A">
        <w:t>s</w:t>
      </w:r>
      <w:r>
        <w:t xml:space="preserve"> qui vous incombe est de vous familiariser avec cet outil afin de piloter vos opérations de la manière la plus efficiente qui soit. Vous verrez, </w:t>
      </w:r>
      <w:proofErr w:type="spellStart"/>
      <w:r>
        <w:t>Odoo</w:t>
      </w:r>
      <w:proofErr w:type="spellEnd"/>
      <w:r>
        <w:t>® vous permet d’avoir une vision unifiée de ce qu’il se passe dans votre entreprise. Toutes les instructions nécessaires sont présentées dans les prochains chapitres de cet article.</w:t>
      </w:r>
    </w:p>
    <w:p w14:paraId="72695AD0" w14:textId="6E9DE4B9" w:rsidR="00E35409" w:rsidRDefault="00E35409" w:rsidP="00BB2AD8">
      <w:pPr>
        <w:pStyle w:val="tbtitre3"/>
      </w:pPr>
      <w:bookmarkStart w:id="53" w:name="_Toc450828096"/>
      <w:r>
        <w:t>Infrastructure</w:t>
      </w:r>
      <w:bookmarkEnd w:id="53"/>
    </w:p>
    <w:p w14:paraId="037351DB" w14:textId="77777777" w:rsidR="00FB4BE2" w:rsidRDefault="00BB2AD8" w:rsidP="00FB4BE2">
      <w:pPr>
        <w:pStyle w:val="tbcorps"/>
      </w:pPr>
      <w:r>
        <w:t>Pour produire vos bières, vous possédez vos propres installations. Votre entreprise se situe en périphérie de la capitale. Elle dispose d’un pont de livraison, d’un pont de chargement pour les livraisons, d’une grande halle de production ainsi que d’une partie dédiée aux départements administratifs. Voici le plan de votre infrastructure :</w:t>
      </w:r>
    </w:p>
    <w:p w14:paraId="250C3FB5" w14:textId="7A077E7A" w:rsidR="00BB2AD8" w:rsidRDefault="00DB2EBF" w:rsidP="00FB4BE2">
      <w:pPr>
        <w:pStyle w:val="tbcorps"/>
        <w:jc w:val="center"/>
      </w:pPr>
      <w:r>
        <w:rPr>
          <w:noProof/>
          <w:lang w:val="fr-FR" w:eastAsia="fr-FR"/>
        </w:rPr>
        <w:drawing>
          <wp:inline distT="0" distB="0" distL="0" distR="0" wp14:anchorId="0C8C175E" wp14:editId="4D36BB18">
            <wp:extent cx="4344548" cy="361239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facture.PNG"/>
                    <pic:cNvPicPr/>
                  </pic:nvPicPr>
                  <pic:blipFill>
                    <a:blip r:embed="rId8">
                      <a:extLst>
                        <a:ext uri="{28A0092B-C50C-407E-A947-70E740481C1C}">
                          <a14:useLocalDpi xmlns:a14="http://schemas.microsoft.com/office/drawing/2010/main" val="0"/>
                        </a:ext>
                      </a:extLst>
                    </a:blip>
                    <a:stretch>
                      <a:fillRect/>
                    </a:stretch>
                  </pic:blipFill>
                  <pic:spPr>
                    <a:xfrm>
                      <a:off x="0" y="0"/>
                      <a:ext cx="4359764" cy="3625046"/>
                    </a:xfrm>
                    <a:prstGeom prst="rect">
                      <a:avLst/>
                    </a:prstGeom>
                  </pic:spPr>
                </pic:pic>
              </a:graphicData>
            </a:graphic>
          </wp:inline>
        </w:drawing>
      </w:r>
    </w:p>
    <w:p w14:paraId="22F675DC" w14:textId="48ECDAB0" w:rsidR="009866C0" w:rsidRDefault="00FB4BE2" w:rsidP="00FB4BE2">
      <w:pPr>
        <w:pStyle w:val="tbcorps"/>
      </w:pPr>
      <w:r>
        <w:t>Ceci est le résultat d’un investissement de 2'000'000.- CHF pour le terrain et de 10'000'000.- CHF pour la construction du bâtiment</w:t>
      </w:r>
      <w:r w:rsidR="00B22B25">
        <w:t xml:space="preserve">. L’entreprise dispose </w:t>
      </w:r>
      <w:r w:rsidR="00B22B25">
        <w:lastRenderedPageBreak/>
        <w:t>de deux endroits de stockage. L’entrepôt A qui permet de stocker les matières premières. L’entrepôt B qui est l’endroit où les produits finis vont atterrir à la fin du processus de fabrication.</w:t>
      </w:r>
    </w:p>
    <w:p w14:paraId="418E6DCD" w14:textId="2A4E1421" w:rsidR="00B22B25" w:rsidRDefault="00B22B25" w:rsidP="00FB4BE2">
      <w:pPr>
        <w:pStyle w:val="tbcorps"/>
      </w:pPr>
      <w:r>
        <w:t>Ces entrepôts ont des limitations en terme de volumétrie à disposition. Ainsi, vous devez surveiller à ce que les limites ne soient pas dépassée.</w:t>
      </w:r>
    </w:p>
    <w:p w14:paraId="643A43F6" w14:textId="01684BDC" w:rsidR="00B22B25" w:rsidRDefault="00B22B25" w:rsidP="00984A3A">
      <w:pPr>
        <w:pStyle w:val="tbcorps"/>
        <w:numPr>
          <w:ilvl w:val="0"/>
          <w:numId w:val="14"/>
        </w:numPr>
      </w:pPr>
      <w:r>
        <w:t>Entrepôt A : 300'000 kg de matières premières.</w:t>
      </w:r>
    </w:p>
    <w:p w14:paraId="317F72EA" w14:textId="556A116E" w:rsidR="00B22B25" w:rsidRDefault="00B22B25" w:rsidP="00984A3A">
      <w:pPr>
        <w:pStyle w:val="tbcorps"/>
        <w:numPr>
          <w:ilvl w:val="0"/>
          <w:numId w:val="14"/>
        </w:numPr>
      </w:pPr>
      <w:r>
        <w:t>Entrepôt B : 300'000 unité. Grand et petit format confondus.</w:t>
      </w:r>
    </w:p>
    <w:p w14:paraId="31D8641A" w14:textId="2DCFB947" w:rsidR="007A4B78" w:rsidRDefault="007A05D5" w:rsidP="007A4B78">
      <w:pPr>
        <w:pStyle w:val="tbtitre3"/>
      </w:pPr>
      <w:bookmarkStart w:id="54" w:name="_Toc450828097"/>
      <w:r>
        <w:t>Matériels</w:t>
      </w:r>
      <w:r w:rsidR="00FB4BE2">
        <w:t xml:space="preserve"> de production</w:t>
      </w:r>
      <w:bookmarkEnd w:id="54"/>
    </w:p>
    <w:p w14:paraId="516909B3" w14:textId="0CBAB238" w:rsidR="008A547C" w:rsidRDefault="008A547C" w:rsidP="008A547C">
      <w:pPr>
        <w:pStyle w:val="tbcorps"/>
      </w:pPr>
      <w:r>
        <w:t>La fabrication de bière s’effectue selon un ordonnancement d’opérations chronologiques. Il convient d’effectuer les étapes qui vous sont présentées dans les prochains chapitres</w:t>
      </w:r>
      <w:r w:rsidR="00496179">
        <w:t>.</w:t>
      </w:r>
    </w:p>
    <w:p w14:paraId="59C0F003" w14:textId="39ADA3C2" w:rsidR="00D613BC" w:rsidRDefault="00496179" w:rsidP="008A547C">
      <w:pPr>
        <w:pStyle w:val="tbcorps"/>
      </w:pPr>
      <w:r>
        <w:t xml:space="preserve">En outre, la capacité de production </w:t>
      </w:r>
      <w:r w:rsidR="00A20214">
        <w:t xml:space="preserve">quotidienne </w:t>
      </w:r>
      <w:r>
        <w:t>est de 2</w:t>
      </w:r>
      <w:r w:rsidR="00450DEC">
        <w:t>4</w:t>
      </w:r>
      <w:r w:rsidR="005009FC">
        <w:t>'</w:t>
      </w:r>
      <w:r>
        <w:t>000</w:t>
      </w:r>
      <w:r w:rsidR="005009FC">
        <w:t xml:space="preserve"> unités </w:t>
      </w:r>
      <w:r w:rsidR="00450DEC">
        <w:t xml:space="preserve">tous formats confondus. Soit un rendement de 1'000 unités par heure. </w:t>
      </w:r>
      <w:r w:rsidR="00D613BC">
        <w:t>Vous avez la possibilité à tout moment d’investir dans du matériel</w:t>
      </w:r>
      <w:r w:rsidR="007A4B78">
        <w:t xml:space="preserve"> plus performant.</w:t>
      </w:r>
    </w:p>
    <w:p w14:paraId="6EE2717F" w14:textId="4DB27B7C" w:rsidR="00A20214" w:rsidRDefault="00A20214" w:rsidP="008A547C">
      <w:pPr>
        <w:pStyle w:val="tbcorps"/>
      </w:pPr>
      <w:r>
        <w:t>Pour exemple, vous pouvez acheter des packs d’optimisation des installations pour 50'000.- CHF, vous obtenez un gain de 2'000 unités quotidiennes. Cependant, vous ne pourrez pas faire grimper votre capacité de production à plus de 30'000 unités par jour :</w:t>
      </w:r>
    </w:p>
    <w:tbl>
      <w:tblPr>
        <w:tblStyle w:val="Grilledetableauclaire"/>
        <w:tblW w:w="5000" w:type="pct"/>
        <w:tblInd w:w="-12" w:type="dxa"/>
        <w:tblLayout w:type="fixed"/>
        <w:tblLook w:val="04A0" w:firstRow="1" w:lastRow="0" w:firstColumn="1" w:lastColumn="0" w:noHBand="0" w:noVBand="1"/>
      </w:tblPr>
      <w:tblGrid>
        <w:gridCol w:w="1928"/>
        <w:gridCol w:w="2712"/>
        <w:gridCol w:w="2714"/>
      </w:tblGrid>
      <w:tr w:rsidR="00A20214" w14:paraId="04ABDB29" w14:textId="77777777" w:rsidTr="00A20214">
        <w:tc>
          <w:tcPr>
            <w:tcW w:w="1111" w:type="dxa"/>
            <w:vAlign w:val="center"/>
          </w:tcPr>
          <w:p w14:paraId="47BBD412" w14:textId="1AFB1DF7" w:rsidR="00A20214" w:rsidRPr="00A20214" w:rsidRDefault="00A20214" w:rsidP="00A21C6A">
            <w:pPr>
              <w:jc w:val="left"/>
              <w:rPr>
                <w:b/>
              </w:rPr>
            </w:pPr>
            <w:r w:rsidRPr="00A20214">
              <w:rPr>
                <w:b/>
              </w:rPr>
              <w:t>Investissement</w:t>
            </w:r>
          </w:p>
        </w:tc>
        <w:tc>
          <w:tcPr>
            <w:tcW w:w="1563" w:type="dxa"/>
            <w:vAlign w:val="center"/>
          </w:tcPr>
          <w:p w14:paraId="0BC389F0" w14:textId="15CF6CAF" w:rsidR="00A20214" w:rsidRPr="00A20214" w:rsidRDefault="00A20214" w:rsidP="00A21C6A">
            <w:pPr>
              <w:jc w:val="center"/>
              <w:rPr>
                <w:b/>
              </w:rPr>
            </w:pPr>
            <w:r w:rsidRPr="00A20214">
              <w:rPr>
                <w:b/>
              </w:rPr>
              <w:t>Augmentation</w:t>
            </w:r>
          </w:p>
        </w:tc>
        <w:tc>
          <w:tcPr>
            <w:tcW w:w="1564" w:type="dxa"/>
            <w:vAlign w:val="center"/>
          </w:tcPr>
          <w:p w14:paraId="678F7608" w14:textId="18E9C784" w:rsidR="00A20214" w:rsidRPr="00A20214" w:rsidRDefault="00A20214" w:rsidP="00A21C6A">
            <w:pPr>
              <w:jc w:val="center"/>
              <w:rPr>
                <w:b/>
              </w:rPr>
            </w:pPr>
            <w:r w:rsidRPr="00A20214">
              <w:rPr>
                <w:b/>
              </w:rPr>
              <w:t>Capacité totale</w:t>
            </w:r>
          </w:p>
        </w:tc>
      </w:tr>
      <w:tr w:rsidR="00A20214" w14:paraId="373DAF18" w14:textId="77777777" w:rsidTr="00A20214">
        <w:tc>
          <w:tcPr>
            <w:tcW w:w="1111" w:type="dxa"/>
            <w:vAlign w:val="center"/>
          </w:tcPr>
          <w:p w14:paraId="500360DA" w14:textId="50760F6D" w:rsidR="00A20214" w:rsidRDefault="00A20214" w:rsidP="00871E73">
            <w:pPr>
              <w:jc w:val="right"/>
            </w:pPr>
            <w:r>
              <w:t>50'000.- CHF</w:t>
            </w:r>
          </w:p>
        </w:tc>
        <w:tc>
          <w:tcPr>
            <w:tcW w:w="1563" w:type="dxa"/>
            <w:vAlign w:val="center"/>
          </w:tcPr>
          <w:p w14:paraId="2CA76470" w14:textId="1729F1AB" w:rsidR="00A20214" w:rsidRDefault="00A20214" w:rsidP="00A21C6A">
            <w:pPr>
              <w:jc w:val="center"/>
            </w:pPr>
            <w:r>
              <w:t>+2'000</w:t>
            </w:r>
          </w:p>
        </w:tc>
        <w:tc>
          <w:tcPr>
            <w:tcW w:w="1564" w:type="dxa"/>
            <w:vAlign w:val="center"/>
          </w:tcPr>
          <w:p w14:paraId="2CC4DCFA" w14:textId="29CA87A3" w:rsidR="00A20214" w:rsidRDefault="00A20214" w:rsidP="00A21C6A">
            <w:pPr>
              <w:jc w:val="center"/>
            </w:pPr>
            <w:r>
              <w:t>26’000/jour</w:t>
            </w:r>
          </w:p>
        </w:tc>
      </w:tr>
      <w:tr w:rsidR="00A20214" w14:paraId="44F07E7B" w14:textId="77777777" w:rsidTr="00A20214">
        <w:tc>
          <w:tcPr>
            <w:tcW w:w="1111" w:type="dxa"/>
            <w:vAlign w:val="center"/>
          </w:tcPr>
          <w:p w14:paraId="54730316" w14:textId="3CFC5885" w:rsidR="00A20214" w:rsidRDefault="00A20214" w:rsidP="00871E73">
            <w:pPr>
              <w:jc w:val="right"/>
            </w:pPr>
            <w:r>
              <w:t>100'000.- CHF</w:t>
            </w:r>
          </w:p>
        </w:tc>
        <w:tc>
          <w:tcPr>
            <w:tcW w:w="1563" w:type="dxa"/>
            <w:vAlign w:val="center"/>
          </w:tcPr>
          <w:p w14:paraId="5B4A34E3" w14:textId="597D2F91" w:rsidR="00A20214" w:rsidRDefault="00A20214" w:rsidP="00A21C6A">
            <w:pPr>
              <w:jc w:val="center"/>
            </w:pPr>
            <w:r>
              <w:t>+2’000</w:t>
            </w:r>
          </w:p>
        </w:tc>
        <w:tc>
          <w:tcPr>
            <w:tcW w:w="1564" w:type="dxa"/>
            <w:vAlign w:val="center"/>
          </w:tcPr>
          <w:p w14:paraId="48DBD6C2" w14:textId="57657C4A" w:rsidR="00A20214" w:rsidRDefault="00A20214" w:rsidP="00A21C6A">
            <w:pPr>
              <w:jc w:val="center"/>
            </w:pPr>
            <w:r>
              <w:t>28’000/jour</w:t>
            </w:r>
          </w:p>
        </w:tc>
      </w:tr>
      <w:tr w:rsidR="00A20214" w14:paraId="6C09928C" w14:textId="77777777" w:rsidTr="00A20214">
        <w:tc>
          <w:tcPr>
            <w:tcW w:w="1111" w:type="dxa"/>
            <w:vAlign w:val="center"/>
          </w:tcPr>
          <w:p w14:paraId="5930FE1D" w14:textId="554B3F6B" w:rsidR="00A20214" w:rsidRDefault="00A20214" w:rsidP="00871E73">
            <w:pPr>
              <w:jc w:val="right"/>
            </w:pPr>
            <w:r>
              <w:t>150'000.- CHF</w:t>
            </w:r>
          </w:p>
        </w:tc>
        <w:tc>
          <w:tcPr>
            <w:tcW w:w="1563" w:type="dxa"/>
            <w:vAlign w:val="center"/>
          </w:tcPr>
          <w:p w14:paraId="479178AC" w14:textId="54362420" w:rsidR="00A20214" w:rsidRDefault="00A20214" w:rsidP="00A21C6A">
            <w:pPr>
              <w:jc w:val="center"/>
            </w:pPr>
            <w:r>
              <w:t>+2’000</w:t>
            </w:r>
          </w:p>
        </w:tc>
        <w:tc>
          <w:tcPr>
            <w:tcW w:w="1564" w:type="dxa"/>
            <w:vAlign w:val="center"/>
          </w:tcPr>
          <w:p w14:paraId="32CF4C08" w14:textId="57C961D5" w:rsidR="00A20214" w:rsidRDefault="00A20214" w:rsidP="00A21C6A">
            <w:pPr>
              <w:jc w:val="center"/>
            </w:pPr>
            <w:r>
              <w:t>30’000/jour</w:t>
            </w:r>
          </w:p>
        </w:tc>
      </w:tr>
    </w:tbl>
    <w:p w14:paraId="323A96DF" w14:textId="59C495F4" w:rsidR="00496179" w:rsidRDefault="00450DEC" w:rsidP="008A547C">
      <w:pPr>
        <w:pStyle w:val="tbcorps"/>
      </w:pPr>
      <w:r>
        <w:t xml:space="preserve">Si vous voulez effectuer un changement de format, pour passer d’une mise en bouteille vers une mise en canette, ce changement coupe la ligne de production pour 1 heure. Cette coupure est principalement </w:t>
      </w:r>
      <w:proofErr w:type="spellStart"/>
      <w:r>
        <w:t>dûe</w:t>
      </w:r>
      <w:proofErr w:type="spellEnd"/>
      <w:r>
        <w:t xml:space="preserve"> au faite que le conditionnement doit être reprogrammé et les contenants changés.</w:t>
      </w:r>
    </w:p>
    <w:p w14:paraId="4C6C9A23" w14:textId="77777777" w:rsidR="007C46D7" w:rsidRDefault="000C0776" w:rsidP="00A44A63">
      <w:pPr>
        <w:pStyle w:val="tbcorps"/>
      </w:pPr>
      <w:r>
        <w:t>Vous disposez de 3 lig</w:t>
      </w:r>
      <w:r w:rsidR="007A4B78">
        <w:t>nes de production indépendantes d’une valeur totale de 3'000'000.- de CHF à part égale.</w:t>
      </w:r>
    </w:p>
    <w:p w14:paraId="3427C7AD" w14:textId="7FC80CA5" w:rsidR="007C46D7" w:rsidRDefault="007C46D7" w:rsidP="00A44A63">
      <w:pPr>
        <w:pStyle w:val="tbcorps"/>
      </w:pPr>
      <w:r>
        <w:rPr>
          <w:noProof/>
          <w:lang w:val="fr-FR" w:eastAsia="fr-FR"/>
        </w:rPr>
        <w:drawing>
          <wp:inline distT="0" distB="0" distL="0" distR="0" wp14:anchorId="389A1F23" wp14:editId="42DA8A76">
            <wp:extent cx="4676140" cy="2680970"/>
            <wp:effectExtent l="0" t="0" r="0" b="1143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6-05-12 à 12.53.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6140" cy="2680970"/>
                    </a:xfrm>
                    <a:prstGeom prst="rect">
                      <a:avLst/>
                    </a:prstGeom>
                  </pic:spPr>
                </pic:pic>
              </a:graphicData>
            </a:graphic>
          </wp:inline>
        </w:drawing>
      </w:r>
    </w:p>
    <w:p w14:paraId="0859A10F" w14:textId="7D62035B" w:rsidR="000C0776" w:rsidRDefault="000C0776" w:rsidP="00A44A63">
      <w:pPr>
        <w:pStyle w:val="tbcorps"/>
      </w:pPr>
      <w:r>
        <w:lastRenderedPageBreak/>
        <w:t>Ce qui signifie que vous pouvez produire trois sortes de bière simultanément. Si vous décidez de changer la bière produite dans une ligne, cela impose un nettoyage et une désinfectassions des cuves. Cette opération dure 12 heures. Bien évidemment, votre production s’arrête durant ce laps de temps.</w:t>
      </w:r>
    </w:p>
    <w:p w14:paraId="2DB91DE7" w14:textId="6913A759" w:rsidR="00F05850" w:rsidRDefault="00F05850" w:rsidP="00F05850">
      <w:pPr>
        <w:pStyle w:val="tbtitre3"/>
      </w:pPr>
      <w:r>
        <w:t>Procédé de fabrication</w:t>
      </w:r>
    </w:p>
    <w:p w14:paraId="5351FB9F" w14:textId="200B4F08" w:rsidR="008A547C" w:rsidRDefault="008A547C" w:rsidP="008A547C">
      <w:pPr>
        <w:pStyle w:val="tbtitre4"/>
      </w:pPr>
      <w:r>
        <w:t>Le brassage</w:t>
      </w:r>
    </w:p>
    <w:p w14:paraId="036410B4" w14:textId="64F1A99C" w:rsidR="008A547C" w:rsidRDefault="008A547C" w:rsidP="008A547C">
      <w:pPr>
        <w:pStyle w:val="tbcorps"/>
      </w:pPr>
      <w:r>
        <w:t xml:space="preserve">Le malt est d’abord broyé dans un concasseur, puis trempé dans la cuve matière. Le trempage est l’opération qui consiste à mélanger la farine de malt à de l’eau de brassage chaude. La « soupe » qui en résulte, appelée « </w:t>
      </w:r>
      <w:proofErr w:type="spellStart"/>
      <w:r>
        <w:t>maïsche</w:t>
      </w:r>
      <w:proofErr w:type="spellEnd"/>
      <w:r>
        <w:t xml:space="preserve"> », est chauffée à feu doux jusqu’à environ 76 °C, en respectant certains paliers de température. Pendant ce processus, une grande partie de l’amidon contenu dans le malt est transformé en sucre par des enzymes naturelles. Les minéraux, vitamines et une partie des protéines se dissolvent.</w:t>
      </w:r>
    </w:p>
    <w:p w14:paraId="54217219" w14:textId="1EF18204" w:rsidR="008A547C" w:rsidRDefault="008A547C" w:rsidP="008A547C">
      <w:pPr>
        <w:pStyle w:val="tbcorps"/>
      </w:pPr>
      <w:r>
        <w:t xml:space="preserve">Passée dans la cuve de filtration, la </w:t>
      </w:r>
      <w:proofErr w:type="spellStart"/>
      <w:r>
        <w:t>maïsche</w:t>
      </w:r>
      <w:proofErr w:type="spellEnd"/>
      <w:r>
        <w:t xml:space="preserve"> est ensuite séparée des parties solides non solubles, comme l’enveloppe des céréales. Les restes solides, les « drêches », sont valorisées comme aliments pour animaux ou peuvent entrer dans la composition de certaines farines pour la fabrication de pain.</w:t>
      </w:r>
    </w:p>
    <w:p w14:paraId="34BDE333" w14:textId="1A3CED42" w:rsidR="008A547C" w:rsidRDefault="008A547C" w:rsidP="008A547C">
      <w:pPr>
        <w:pStyle w:val="tbcorps"/>
      </w:pPr>
      <w:r>
        <w:t>Le liquide ainsi obtenu, le moût, est ensuite additionné de houblon et cuit dans la chaudière à moût. Ce processus permet de libérer les arômes et les tanins. Peu à peu, le moût subit une concentration pour atteindre la teneur en essence souhaitée (« moût d’origine »). Par « moût d’origine », on entend l’extrait dissout dans le moût avant fermentation (maltose, protéines, vitamines et substances aromatiques).</w:t>
      </w:r>
    </w:p>
    <w:p w14:paraId="2E66AA76" w14:textId="55C3B26E" w:rsidR="008A547C" w:rsidRDefault="008A547C" w:rsidP="008A547C">
      <w:pPr>
        <w:pStyle w:val="tbcorps"/>
      </w:pPr>
      <w:r>
        <w:t xml:space="preserve">Le moût encore bouillant est ensuite clarifié dans le </w:t>
      </w:r>
      <w:proofErr w:type="spellStart"/>
      <w:r>
        <w:t>whirlpool</w:t>
      </w:r>
      <w:proofErr w:type="spellEnd"/>
      <w:r>
        <w:t xml:space="preserve"> puis rapidement refroidi à la température requise pour la fermentation. En résumé, le brassage consiste à faire passer certaines substances solides du malt dans une solution liquide – le moût. Le processus dure environ sept heures. </w:t>
      </w:r>
      <w:r>
        <w:fldChar w:fldCharType="begin" w:fldLock="1"/>
      </w:r>
      <w:r>
        <w:instrText>ADDIN CSL_CITATION { "citationItems" : [ { "id" : "ITEM-1", "itemData" : { "URL" : "http://bier.ch/fr/autour-de-la-biere/le-brassage/fabrication/", "accessed" : { "date-parts" : [ [ "2016", "5", "11" ] ] }, "author" : [ { "dropping-particle" : "", "family" : "Association suisse des brasseries", "given" : "", "non-dropping-particle" : "", "parse-names" : false, "suffix" : "" } ], "id" : "ITEM-1", "issued" : { "date-parts" : [ [ "2016" ] ] }, "title" : "La fabrication de la bi\u00e8re", "type" : "webpage" }, "uris" : [ "http://www.mendeley.com/documents/?uuid=b4507d49-787a-3bea-982f-f1cf2d4d313b" ] } ], "mendeley" : { "formattedCitation" : "(Association suisse des brasseries, 2016a)", "manualFormatting" : "(Association suisse des brasseries, 2016)", "plainTextFormattedCitation" : "(Association suisse des brasseries, 2016a)", "previouslyFormattedCitation" : "(Association suisse des brasseries, 2016a)" }, "properties" : { "noteIndex" : 0 }, "schema" : "https://github.com/citation-style-language/schema/raw/master/csl-citation.json" }</w:instrText>
      </w:r>
      <w:r>
        <w:fldChar w:fldCharType="separate"/>
      </w:r>
      <w:r w:rsidRPr="008A547C">
        <w:rPr>
          <w:noProof/>
        </w:rPr>
        <w:t>(Associat</w:t>
      </w:r>
      <w:r>
        <w:rPr>
          <w:noProof/>
        </w:rPr>
        <w:t>ion suisse des brasseries, 2016</w:t>
      </w:r>
      <w:r w:rsidRPr="008A547C">
        <w:rPr>
          <w:noProof/>
        </w:rPr>
        <w:t>)</w:t>
      </w:r>
      <w:r>
        <w:fldChar w:fldCharType="end"/>
      </w:r>
      <w:r>
        <w:t>.</w:t>
      </w:r>
    </w:p>
    <w:p w14:paraId="17CA9622" w14:textId="3DDAF874" w:rsidR="008A547C" w:rsidRDefault="008A547C" w:rsidP="008A547C">
      <w:pPr>
        <w:pStyle w:val="tbtitre4"/>
      </w:pPr>
      <w:r>
        <w:t>La fermentation</w:t>
      </w:r>
    </w:p>
    <w:p w14:paraId="54B0CF34" w14:textId="6B4A3440" w:rsidR="008A547C" w:rsidRDefault="008A547C" w:rsidP="008A547C">
      <w:pPr>
        <w:pStyle w:val="tbcorps"/>
      </w:pPr>
      <w:r>
        <w:t>Après refroidissement du moût, il est ensemencé avec de la levure. Au cours de la fermentation, celle-ci transforme une grande partie du maltose en alcool, gaz carbonique et substances aromatiques.</w:t>
      </w:r>
    </w:p>
    <w:p w14:paraId="147A5F99" w14:textId="01A45016" w:rsidR="008A547C" w:rsidRDefault="008A547C" w:rsidP="008A547C">
      <w:pPr>
        <w:pStyle w:val="tbcorps"/>
      </w:pPr>
      <w:r>
        <w:t xml:space="preserve">Après quelques heures, une mousse abondante se forme à la surface de la cuve de fermentation (les « </w:t>
      </w:r>
      <w:proofErr w:type="spellStart"/>
      <w:r>
        <w:t>kräusen</w:t>
      </w:r>
      <w:proofErr w:type="spellEnd"/>
      <w:r>
        <w:t xml:space="preserve"> » dans le jargon). La fermentation principale se termine environ une semaine plus tard : le moût s’est transformé en « bière jeune ». </w:t>
      </w:r>
      <w:r>
        <w:fldChar w:fldCharType="begin" w:fldLock="1"/>
      </w:r>
      <w:r>
        <w:instrText>ADDIN CSL_CITATION { "citationItems" : [ { "id" : "ITEM-1", "itemData" : { "URL" : "http://bier.ch/fr/autour-de-la-biere/le-brassage/fabrication/", "accessed" : { "date-parts" : [ [ "2016", "5", "11" ] ] }, "author" : [ { "dropping-particle" : "", "family" : "Association suisse des brasseries", "given" : "", "non-dropping-particle" : "", "parse-names" : false, "suffix" : "" } ], "id" : "ITEM-1", "issued" : { "date-parts" : [ [ "2016" ] ] }, "title" : "La fabrication de la bi\u00e8re", "type" : "webpage" }, "uris" : [ "http://www.mendeley.com/documents/?uuid=b4507d49-787a-3bea-982f-f1cf2d4d313b" ] } ], "mendeley" : { "formattedCitation" : "(Association suisse des brasseries, 2016a)", "manualFormatting" : "(Association suisse des brasseries, 2016)", "plainTextFormattedCitation" : "(Association suisse des brasseries, 2016a)", "previouslyFormattedCitation" : "(Association suisse des brasseries, 2016a)" }, "properties" : { "noteIndex" : 0 }, "schema" : "https://github.com/citation-style-language/schema/raw/master/csl-citation.json" }</w:instrText>
      </w:r>
      <w:r>
        <w:fldChar w:fldCharType="separate"/>
      </w:r>
      <w:r w:rsidRPr="008A547C">
        <w:rPr>
          <w:noProof/>
        </w:rPr>
        <w:t>(Associat</w:t>
      </w:r>
      <w:r>
        <w:rPr>
          <w:noProof/>
        </w:rPr>
        <w:t>ion suisse des brasseries, 2016</w:t>
      </w:r>
      <w:r w:rsidRPr="008A547C">
        <w:rPr>
          <w:noProof/>
        </w:rPr>
        <w:t>)</w:t>
      </w:r>
      <w:r>
        <w:fldChar w:fldCharType="end"/>
      </w:r>
      <w:r>
        <w:t>.</w:t>
      </w:r>
    </w:p>
    <w:p w14:paraId="4FA10053" w14:textId="16F7A311" w:rsidR="008A547C" w:rsidRDefault="008A547C" w:rsidP="008A547C">
      <w:pPr>
        <w:pStyle w:val="tbtitre4"/>
      </w:pPr>
      <w:r>
        <w:t>La garde</w:t>
      </w:r>
    </w:p>
    <w:p w14:paraId="28AEB46F" w14:textId="1B85D5AB" w:rsidR="008A547C" w:rsidRDefault="008A547C" w:rsidP="008A547C">
      <w:pPr>
        <w:pStyle w:val="tbcorps"/>
      </w:pPr>
      <w:r>
        <w:t>La bière jeune est ensuite logée dans des cuves de garde pour la seconde fermentation, la maturation et la clarification. Pendant la garde, elle est alors refroidie à des températures proches de 0 °C.</w:t>
      </w:r>
    </w:p>
    <w:p w14:paraId="6E964C3D" w14:textId="644A55E4" w:rsidR="00DD4D8A" w:rsidRDefault="008A547C" w:rsidP="008A547C">
      <w:pPr>
        <w:pStyle w:val="tbcorps"/>
      </w:pPr>
      <w:r>
        <w:t xml:space="preserve">La pression qui en résulte sature naturellement la bière de son propre gaz carbonique, ce qui est important pour la formation de la mousse, la saveur et la digestibilité. </w:t>
      </w:r>
      <w:r>
        <w:fldChar w:fldCharType="begin" w:fldLock="1"/>
      </w:r>
      <w:r w:rsidR="00790CCF">
        <w:instrText>ADDIN CSL_CITATION { "citationItems" : [ { "id" : "ITEM-1", "itemData" : { "URL" : "http://bier.ch/fr/autour-de-la-biere/le-brassage/fabrication/", "accessed" : { "date-parts" : [ [ "2016", "5", "11" ] ] }, "author" : [ { "dropping-particle" : "", "family" : "Association suisse des brasseries", "given" : "", "non-dropping-particle" : "", "parse-names" : false, "suffix" : "" } ], "id" : "ITEM-1", "issued" : { "date-parts" : [ [ "2016" ] ] }, "title" : "La fabrication de la bi\u00e8re", "type" : "webpage" }, "uris" : [ "http://www.mendeley.com/documents/?uuid=b4507d49-787a-3bea-982f-f1cf2d4d313b" ] } ], "mendeley" : { "formattedCitation" : "(Association suisse des brasseries, 2016a)", "manualFormatting" : "(Association suisse des brasseries, 2016)", "plainTextFormattedCitation" : "(Association suisse des brasseries, 2016a)", "previouslyFormattedCitation" : "(Association suisse des brasseries, 2016a)" }, "properties" : { "noteIndex" : 0 }, "schema" : "https://github.com/citation-style-language/schema/raw/master/csl-citation.json" }</w:instrText>
      </w:r>
      <w:r>
        <w:fldChar w:fldCharType="separate"/>
      </w:r>
      <w:r w:rsidRPr="008A547C">
        <w:rPr>
          <w:noProof/>
        </w:rPr>
        <w:t>(Associat</w:t>
      </w:r>
      <w:r>
        <w:rPr>
          <w:noProof/>
        </w:rPr>
        <w:t>ion suisse des brasseries, 2016</w:t>
      </w:r>
      <w:r w:rsidRPr="008A547C">
        <w:rPr>
          <w:noProof/>
        </w:rPr>
        <w:t>)</w:t>
      </w:r>
      <w:r>
        <w:fldChar w:fldCharType="end"/>
      </w:r>
      <w:r>
        <w:t>.</w:t>
      </w:r>
    </w:p>
    <w:p w14:paraId="47B4709E" w14:textId="5387566D" w:rsidR="00F52D0B" w:rsidRDefault="00F52D0B" w:rsidP="008A547C">
      <w:pPr>
        <w:pStyle w:val="tbcorps"/>
      </w:pPr>
      <w:r>
        <w:br w:type="page"/>
      </w:r>
    </w:p>
    <w:p w14:paraId="780AE689" w14:textId="69C04C17" w:rsidR="00790CCF" w:rsidRDefault="00790CCF" w:rsidP="00790CCF">
      <w:pPr>
        <w:pStyle w:val="tbtitre4"/>
      </w:pPr>
      <w:r>
        <w:lastRenderedPageBreak/>
        <w:t>La filtration</w:t>
      </w:r>
    </w:p>
    <w:p w14:paraId="023C55CB" w14:textId="6FF1A0D3" w:rsidR="00790CCF" w:rsidRDefault="00790CCF" w:rsidP="00790CCF">
      <w:pPr>
        <w:pStyle w:val="tbcorps"/>
      </w:pPr>
      <w:r>
        <w:t xml:space="preserve">Après quelques semaines, la bière arrive à maturité pour être consommée. Elle est alors prête à être mise en bouteille après une dernière filtration fine. Cette opération n’est pas appliquée aux bières dites non filtrées, afin de préserver les levures. </w:t>
      </w:r>
      <w:r>
        <w:fldChar w:fldCharType="begin" w:fldLock="1"/>
      </w:r>
      <w:r w:rsidR="003A0C33">
        <w:instrText>ADDIN CSL_CITATION { "citationItems" : [ { "id" : "ITEM-1", "itemData" : { "URL" : "http://bier.ch/fr/autour-de-la-biere/le-brassage/fabrication/", "accessed" : { "date-parts" : [ [ "2016", "5", "11" ] ] }, "author" : [ { "dropping-particle" : "", "family" : "Association suisse des brasseries", "given" : "", "non-dropping-particle" : "", "parse-names" : false, "suffix" : "" } ], "id" : "ITEM-1", "issued" : { "date-parts" : [ [ "2016" ] ] }, "title" : "La fabrication de la bi\u00e8re", "type" : "webpage" }, "uris" : [ "http://www.mendeley.com/documents/?uuid=b4507d49-787a-3bea-982f-f1cf2d4d313b" ] } ], "mendeley" : { "formattedCitation" : "(Association suisse des brasseries, 2016a)", "manualFormatting" : "(Association suisse des brasseries, 2016)", "plainTextFormattedCitation" : "(Association suisse des brasseries, 2016a)", "previouslyFormattedCitation" : "(Association suisse des brasseries, 2016a)" }, "properties" : { "noteIndex" : 0 }, "schema" : "https://github.com/citation-style-language/schema/raw/master/csl-citation.json" }</w:instrText>
      </w:r>
      <w:r>
        <w:fldChar w:fldCharType="separate"/>
      </w:r>
      <w:r w:rsidRPr="00790CCF">
        <w:rPr>
          <w:noProof/>
        </w:rPr>
        <w:t>(Associat</w:t>
      </w:r>
      <w:r>
        <w:rPr>
          <w:noProof/>
        </w:rPr>
        <w:t>ion suisse des brasseries, 2016</w:t>
      </w:r>
      <w:r w:rsidRPr="00790CCF">
        <w:rPr>
          <w:noProof/>
        </w:rPr>
        <w:t>)</w:t>
      </w:r>
      <w:r>
        <w:fldChar w:fldCharType="end"/>
      </w:r>
      <w:r>
        <w:t>.</w:t>
      </w:r>
    </w:p>
    <w:p w14:paraId="60BD7EE0" w14:textId="7CE3590B" w:rsidR="003A0C33" w:rsidRDefault="003A0C33" w:rsidP="003A0C33">
      <w:pPr>
        <w:pStyle w:val="tbtitre4"/>
      </w:pPr>
      <w:r>
        <w:t>La mise en bouteille et le conditionnement</w:t>
      </w:r>
    </w:p>
    <w:p w14:paraId="3D230B53" w14:textId="2405B39E" w:rsidR="003A0C33" w:rsidRPr="00A44A63" w:rsidRDefault="003A0C33" w:rsidP="00A44A63">
      <w:pPr>
        <w:pStyle w:val="tbcorps"/>
      </w:pPr>
      <w:r w:rsidRPr="00A44A63">
        <w:t xml:space="preserve">Afin d’éviter les pertes de gaz carbonique et la formation de mousse, la bière est soutirée et transvasée, sous </w:t>
      </w:r>
      <w:proofErr w:type="spellStart"/>
      <w:r w:rsidRPr="00A44A63">
        <w:t>contre-pression</w:t>
      </w:r>
      <w:proofErr w:type="spellEnd"/>
      <w:r w:rsidRPr="00A44A63">
        <w:t xml:space="preserve">, en </w:t>
      </w:r>
      <w:proofErr w:type="spellStart"/>
      <w:r w:rsidRPr="00A44A63">
        <w:t>fûts</w:t>
      </w:r>
      <w:proofErr w:type="spellEnd"/>
      <w:r w:rsidRPr="00A44A63">
        <w:t xml:space="preserve"> (</w:t>
      </w:r>
      <w:proofErr w:type="spellStart"/>
      <w:r w:rsidRPr="00A44A63">
        <w:t>keg</w:t>
      </w:r>
      <w:proofErr w:type="spellEnd"/>
      <w:r w:rsidRPr="00A44A63">
        <w:t xml:space="preserve">, container), en bouteilles, en canettes ou dans des citernes du système « </w:t>
      </w:r>
      <w:proofErr w:type="spellStart"/>
      <w:r w:rsidRPr="00A44A63">
        <w:t>beer</w:t>
      </w:r>
      <w:proofErr w:type="spellEnd"/>
      <w:r w:rsidRPr="00A44A63">
        <w:t xml:space="preserve"> drive ».</w:t>
      </w:r>
    </w:p>
    <w:p w14:paraId="2EE141E6" w14:textId="7729A88D" w:rsidR="00F52D0B" w:rsidRDefault="003A0C33" w:rsidP="00A44A63">
      <w:pPr>
        <w:pStyle w:val="tbcorps"/>
      </w:pPr>
      <w:r w:rsidRPr="00A44A63">
        <w:t xml:space="preserve">Les </w:t>
      </w:r>
      <w:proofErr w:type="spellStart"/>
      <w:r w:rsidRPr="00A44A63">
        <w:t>fûts</w:t>
      </w:r>
      <w:proofErr w:type="spellEnd"/>
      <w:r w:rsidRPr="00A44A63">
        <w:t xml:space="preserve"> usagés qui restent dans un état irréprochable et les bouteilles consignées sont soumis à un lavage minutieux avant réutilisation. Tous les contenants doivent être étiquetés conformément aux prescriptions légales, avec notamment la mention du type de bière, de la teneur en alcool, des ingrédients et du fabricant. Après le conditionnement pour le transport, la bière est prête à être livrée. </w:t>
      </w:r>
      <w:r w:rsidRPr="00A44A63">
        <w:fldChar w:fldCharType="begin" w:fldLock="1"/>
      </w:r>
      <w:r w:rsidR="006A73EA">
        <w:instrText>ADDIN CSL_CITATION { "citationItems" : [ { "id" : "ITEM-1", "itemData" : { "URL" : "http://bier.ch/fr/autour-de-la-biere/le-brassage/fabrication/", "accessed" : { "date-parts" : [ [ "2016", "5", "11" ] ] }, "author" : [ { "dropping-particle" : "", "family" : "Association suisse des brasseries", "given" : "", "non-dropping-particle" : "", "parse-names" : false, "suffix" : "" } ], "id" : "ITEM-1", "issued" : { "date-parts" : [ [ "2016" ] ] }, "title" : "La fabrication de la bi\u00e8re", "type" : "webpage" }, "uris" : [ "http://www.mendeley.com/documents/?uuid=b4507d49-787a-3bea-982f-f1cf2d4d313b" ] } ], "mendeley" : { "formattedCitation" : "(Association suisse des brasseries, 2016a)", "manualFormatting" : "(Association suisse des brasseries, 2016)", "plainTextFormattedCitation" : "(Association suisse des brasseries, 2016a)", "previouslyFormattedCitation" : "(Association suisse des brasseries, 2016a)" }, "properties" : { "noteIndex" : 0 }, "schema" : "https://github.com/citation-style-language/schema/raw/master/csl-citation.json" }</w:instrText>
      </w:r>
      <w:r w:rsidRPr="00A44A63">
        <w:fldChar w:fldCharType="separate"/>
      </w:r>
      <w:r w:rsidRPr="00A44A63">
        <w:rPr>
          <w:noProof/>
        </w:rPr>
        <w:t>(Association suisse des brasseries, 2016)</w:t>
      </w:r>
      <w:r w:rsidRPr="00A44A63">
        <w:fldChar w:fldCharType="end"/>
      </w:r>
    </w:p>
    <w:p w14:paraId="348A07B6" w14:textId="11DF0A3A" w:rsidR="00B11BB5" w:rsidRDefault="002354B6" w:rsidP="00B11BB5">
      <w:pPr>
        <w:pStyle w:val="tbtitre2"/>
      </w:pPr>
      <w:bookmarkStart w:id="55" w:name="_Toc450828098"/>
      <w:r>
        <w:t>L’environnement</w:t>
      </w:r>
      <w:bookmarkEnd w:id="55"/>
    </w:p>
    <w:p w14:paraId="0204121F" w14:textId="2E51F967" w:rsidR="002354B6" w:rsidRDefault="002354B6" w:rsidP="002354B6">
      <w:pPr>
        <w:pStyle w:val="tbtitre3"/>
      </w:pPr>
      <w:bookmarkStart w:id="56" w:name="_Toc450828099"/>
      <w:r>
        <w:t>Les matières premières</w:t>
      </w:r>
      <w:bookmarkEnd w:id="56"/>
    </w:p>
    <w:p w14:paraId="08010D38" w14:textId="7D7CC2A7" w:rsidR="00B11BB5" w:rsidRDefault="00B11BB5" w:rsidP="00B11BB5">
      <w:pPr>
        <w:pStyle w:val="tbcorps"/>
      </w:pPr>
      <w:r>
        <w:t>Dans le but de créer vos produits, vous êtes dépendant du marché de l’</w:t>
      </w:r>
      <w:r w:rsidR="00883126">
        <w:t>approvisionnement</w:t>
      </w:r>
      <w:r>
        <w:t xml:space="preserve">. </w:t>
      </w:r>
      <w:r w:rsidR="00883126">
        <w:t>Pour faciliter le management des ressources utiles à la fabrication de vos bières, nous avons pris la décision de définir ce marché comme étant illimité. Ce qui supprime le risque de ne pas pouvoir s’approvisionner.</w:t>
      </w:r>
      <w:r w:rsidR="00133F57">
        <w:t xml:space="preserve"> Ci-dessous, voici les prix</w:t>
      </w:r>
      <w:r w:rsidR="0084219C">
        <w:rPr>
          <w:rStyle w:val="Appelnotedebasdep"/>
        </w:rPr>
        <w:footnoteReference w:id="3"/>
      </w:r>
      <w:r w:rsidR="00133F57">
        <w:t xml:space="preserve"> des matières premières utilisées dans vos recettes :</w:t>
      </w:r>
    </w:p>
    <w:p w14:paraId="55F35455" w14:textId="40B7E8F5" w:rsidR="00133F57" w:rsidRDefault="00133F57" w:rsidP="00984A3A">
      <w:pPr>
        <w:pStyle w:val="tbcorps"/>
        <w:numPr>
          <w:ilvl w:val="0"/>
          <w:numId w:val="15"/>
        </w:numPr>
      </w:pPr>
      <w:r>
        <w:t>Eau : Utilisé dans toutes les recettes, s’achète au prix de 2.- CHF le m3.</w:t>
      </w:r>
    </w:p>
    <w:p w14:paraId="305D9958" w14:textId="750B28AE" w:rsidR="00133F57" w:rsidRDefault="00133F57" w:rsidP="00984A3A">
      <w:pPr>
        <w:pStyle w:val="tbcorps"/>
        <w:numPr>
          <w:ilvl w:val="0"/>
          <w:numId w:val="15"/>
        </w:numPr>
      </w:pPr>
      <w:r>
        <w:t>Malt d’orge : Utilisé dans la production de vos produits BW01 et BW04, il s’achète au prix de 17.- CHF le sac de 25kg.</w:t>
      </w:r>
    </w:p>
    <w:p w14:paraId="688C8CCE" w14:textId="6ADC66A8" w:rsidR="00133F57" w:rsidRDefault="00133F57" w:rsidP="00984A3A">
      <w:pPr>
        <w:pStyle w:val="tbcorps"/>
        <w:numPr>
          <w:ilvl w:val="0"/>
          <w:numId w:val="15"/>
        </w:numPr>
      </w:pPr>
      <w:r>
        <w:t>M</w:t>
      </w:r>
      <w:r w:rsidR="0084219C">
        <w:t>alt d’orge Bio : Utilisé dans votre produit Bio, s’achète au prix de 30.- CHF les 25kg.</w:t>
      </w:r>
    </w:p>
    <w:p w14:paraId="0BEEFFEA" w14:textId="7C66CE22" w:rsidR="0084219C" w:rsidRDefault="0084219C" w:rsidP="00984A3A">
      <w:pPr>
        <w:pStyle w:val="tbcorps"/>
        <w:numPr>
          <w:ilvl w:val="0"/>
          <w:numId w:val="15"/>
        </w:numPr>
      </w:pPr>
      <w:r>
        <w:t>Malt de froment : Utilisé dans le produit BW02. Elle s’achète au prix de 14.- CHF les 25kg.</w:t>
      </w:r>
    </w:p>
    <w:p w14:paraId="616843FA" w14:textId="0A9351BF" w:rsidR="00B83323" w:rsidRDefault="00B83323" w:rsidP="00984A3A">
      <w:pPr>
        <w:pStyle w:val="tbcorps"/>
        <w:numPr>
          <w:ilvl w:val="0"/>
          <w:numId w:val="15"/>
        </w:numPr>
      </w:pPr>
      <w:r>
        <w:t xml:space="preserve">Le houblon : Utilisé dans toutes les recettes. Il s’obtient au prix de </w:t>
      </w:r>
    </w:p>
    <w:p w14:paraId="61499E12" w14:textId="163800A0" w:rsidR="0084219C" w:rsidRDefault="0084219C" w:rsidP="00984A3A">
      <w:pPr>
        <w:pStyle w:val="tbcorps"/>
        <w:numPr>
          <w:ilvl w:val="0"/>
          <w:numId w:val="15"/>
        </w:numPr>
      </w:pPr>
      <w:r>
        <w:t>Miel : Utilisé dans la préparation de la bière BW03. Il s’achète au prix de 20.- le kg.</w:t>
      </w:r>
    </w:p>
    <w:p w14:paraId="595BB5DC" w14:textId="77777777" w:rsidR="0043650D" w:rsidRDefault="0035681B" w:rsidP="00984A3A">
      <w:pPr>
        <w:pStyle w:val="tbcorps"/>
        <w:numPr>
          <w:ilvl w:val="0"/>
          <w:numId w:val="15"/>
        </w:numPr>
      </w:pPr>
      <w:r>
        <w:t>Bouquet d’épices : Utilisé pour la préparation de la bière BW04, s’achète au prix de 2.- CHF par bouquet.</w:t>
      </w:r>
      <w:bookmarkStart w:id="57" w:name="_Toc450828100"/>
    </w:p>
    <w:p w14:paraId="18C7A1E9" w14:textId="03286D97" w:rsidR="00346DAB" w:rsidRDefault="00346DAB" w:rsidP="00984A3A">
      <w:pPr>
        <w:pStyle w:val="tbcorps"/>
        <w:numPr>
          <w:ilvl w:val="0"/>
          <w:numId w:val="15"/>
        </w:numPr>
      </w:pPr>
      <w:r>
        <w:t>La levure : Utilisé dans tous vos produits. Cette matière s’achète au prix de XX.- CHF par XX kg.</w:t>
      </w:r>
    </w:p>
    <w:p w14:paraId="06BA8D15" w14:textId="0B59A64D" w:rsidR="002354B6" w:rsidRDefault="002354B6" w:rsidP="0043650D">
      <w:pPr>
        <w:pStyle w:val="tbtitre3"/>
      </w:pPr>
      <w:r>
        <w:lastRenderedPageBreak/>
        <w:t>Les fournisseurs</w:t>
      </w:r>
      <w:bookmarkEnd w:id="57"/>
    </w:p>
    <w:p w14:paraId="49C29DBC" w14:textId="03C5F510" w:rsidR="0043650D" w:rsidRDefault="00B83323" w:rsidP="0043650D">
      <w:pPr>
        <w:pStyle w:val="tbcorps"/>
      </w:pPr>
      <w:r>
        <w:t>Vous traitez principalement avec trois fournisseurs. Vous n’avez pas la possibilité de changer ces partenaires durant votre mandat.</w:t>
      </w:r>
    </w:p>
    <w:p w14:paraId="5EBFEBCD" w14:textId="62B71805" w:rsidR="00B83323" w:rsidRDefault="00B83323" w:rsidP="0043650D">
      <w:pPr>
        <w:pStyle w:val="tbcorps"/>
      </w:pPr>
      <w:r>
        <w:t>Les matières premières telles que le</w:t>
      </w:r>
      <w:r w:rsidR="00F250E0">
        <w:t xml:space="preserve"> houblon, </w:t>
      </w:r>
      <w:r>
        <w:t>les différents malts</w:t>
      </w:r>
      <w:r w:rsidR="00F250E0">
        <w:t xml:space="preserve"> et la levure</w:t>
      </w:r>
      <w:r>
        <w:t xml:space="preserve"> s’obtiennent chez </w:t>
      </w:r>
      <w:proofErr w:type="spellStart"/>
      <w:r>
        <w:t>Maltlonne</w:t>
      </w:r>
      <w:proofErr w:type="spellEnd"/>
      <w:r>
        <w:t xml:space="preserve"> SA. L’eau s’obtient par la société cantonale </w:t>
      </w:r>
      <w:proofErr w:type="spellStart"/>
      <w:r>
        <w:t>Ourseau</w:t>
      </w:r>
      <w:proofErr w:type="spellEnd"/>
      <w:r>
        <w:t xml:space="preserve"> SA. Pour les aliments plus artisanaux comme le miel et les épices, ceux-ci, s’obtiennent chez l’</w:t>
      </w:r>
      <w:proofErr w:type="spellStart"/>
      <w:r>
        <w:t>artisant</w:t>
      </w:r>
      <w:proofErr w:type="spellEnd"/>
      <w:r>
        <w:t xml:space="preserve"> Monsieur Ture.</w:t>
      </w:r>
    </w:p>
    <w:p w14:paraId="0637FB7C" w14:textId="75197903" w:rsidR="005D3AA2" w:rsidRDefault="005D3AA2" w:rsidP="0043650D">
      <w:pPr>
        <w:pStyle w:val="tbcorps"/>
      </w:pPr>
      <w:r>
        <w:t>Tous ces partenaires se situent en Suisse. Ce qui facilite les échanges et évite de devoir travailler dans plusieurs devises différentes.</w:t>
      </w:r>
      <w:r w:rsidR="00786AD2">
        <w:t xml:space="preserve"> L’une des informations très importantes, est celle des délais de livraison et des conditions de paiement :</w:t>
      </w:r>
    </w:p>
    <w:p w14:paraId="06E0E7BD" w14:textId="5B0F7548" w:rsidR="00786AD2" w:rsidRDefault="00786AD2" w:rsidP="00984A3A">
      <w:pPr>
        <w:pStyle w:val="tbcorps"/>
        <w:numPr>
          <w:ilvl w:val="0"/>
          <w:numId w:val="16"/>
        </w:numPr>
      </w:pPr>
      <w:proofErr w:type="spellStart"/>
      <w:r>
        <w:t>Maltlonne</w:t>
      </w:r>
      <w:proofErr w:type="spellEnd"/>
      <w:r>
        <w:t xml:space="preserve"> SA : 4-5 jours et payable à 30 jours.</w:t>
      </w:r>
    </w:p>
    <w:p w14:paraId="06B6395B" w14:textId="7B132717" w:rsidR="00786AD2" w:rsidRDefault="00786AD2" w:rsidP="00984A3A">
      <w:pPr>
        <w:pStyle w:val="tbcorps"/>
        <w:numPr>
          <w:ilvl w:val="0"/>
          <w:numId w:val="16"/>
        </w:numPr>
      </w:pPr>
      <w:proofErr w:type="spellStart"/>
      <w:r>
        <w:t>Ourseau</w:t>
      </w:r>
      <w:proofErr w:type="spellEnd"/>
      <w:r>
        <w:t xml:space="preserve"> SA : 2 jours et payable à 15 jours.</w:t>
      </w:r>
    </w:p>
    <w:p w14:paraId="5DDD6FB1" w14:textId="3F21712D" w:rsidR="00786AD2" w:rsidRDefault="00786AD2" w:rsidP="00984A3A">
      <w:pPr>
        <w:pStyle w:val="tbcorps"/>
        <w:numPr>
          <w:ilvl w:val="0"/>
          <w:numId w:val="16"/>
        </w:numPr>
      </w:pPr>
      <w:r>
        <w:t>Monsieur Ture : 3 jours et payable dès réception des marchandises.</w:t>
      </w:r>
    </w:p>
    <w:p w14:paraId="7EA8F257" w14:textId="105A1FCC" w:rsidR="002354B6" w:rsidRDefault="002354B6" w:rsidP="002354B6">
      <w:pPr>
        <w:pStyle w:val="tbtitre3"/>
      </w:pPr>
      <w:bookmarkStart w:id="58" w:name="_Toc450828102"/>
      <w:r>
        <w:t>Les revendeurs</w:t>
      </w:r>
      <w:bookmarkEnd w:id="58"/>
    </w:p>
    <w:p w14:paraId="1D6FF50A" w14:textId="490CA5FC" w:rsidR="00DE279E" w:rsidRDefault="00DE279E" w:rsidP="00DE279E">
      <w:pPr>
        <w:pStyle w:val="tbcorps"/>
      </w:pPr>
      <w:r>
        <w:t xml:space="preserve">Vous ne travaillez pas directement avec le consommateur final. Vous passez par </w:t>
      </w:r>
      <w:r w:rsidR="000D0595">
        <w:t>220</w:t>
      </w:r>
      <w:r>
        <w:t xml:space="preserve"> revendeurs agréés afin de distribuer vos produits. Ces revendeurs sont atteignables par le biais de canaux de distribution différents. Chacun d’eux ont leurs spécificités et leurs clients avec des profils variés et des préférences différentes. Il s’agit là, de les prendre en considération afin d’augmenter vos ventes et donc votre bénéfice.</w:t>
      </w:r>
    </w:p>
    <w:p w14:paraId="4B90F6C0" w14:textId="77777777" w:rsidR="001160E4" w:rsidRDefault="001160E4" w:rsidP="00DE279E">
      <w:pPr>
        <w:pStyle w:val="tbcorps"/>
      </w:pPr>
      <w:r>
        <w:t>De plus, ces revendeurs se situent dans trois zones géographiques différentes. Encore une fois, ces zones ont leurs préférences.</w:t>
      </w:r>
    </w:p>
    <w:tbl>
      <w:tblPr>
        <w:tblStyle w:val="Grilledetableauclaire"/>
        <w:tblW w:w="5003" w:type="pct"/>
        <w:tblLayout w:type="fixed"/>
        <w:tblLook w:val="04A0" w:firstRow="1" w:lastRow="0" w:firstColumn="1" w:lastColumn="0" w:noHBand="0" w:noVBand="1"/>
      </w:tblPr>
      <w:tblGrid>
        <w:gridCol w:w="1099"/>
        <w:gridCol w:w="1563"/>
        <w:gridCol w:w="1564"/>
        <w:gridCol w:w="1563"/>
        <w:gridCol w:w="1569"/>
      </w:tblGrid>
      <w:tr w:rsidR="009E5A58" w14:paraId="7AAD9601" w14:textId="0BB797E4" w:rsidTr="004A2FDE">
        <w:tc>
          <w:tcPr>
            <w:tcW w:w="1100" w:type="dxa"/>
            <w:vAlign w:val="center"/>
          </w:tcPr>
          <w:p w14:paraId="32CF68D5" w14:textId="4292033C" w:rsidR="000D0595" w:rsidRPr="00726C3C" w:rsidRDefault="000D0595" w:rsidP="00A81EC8">
            <w:pPr>
              <w:jc w:val="left"/>
              <w:rPr>
                <w:b/>
              </w:rPr>
            </w:pPr>
          </w:p>
        </w:tc>
        <w:tc>
          <w:tcPr>
            <w:tcW w:w="1563" w:type="dxa"/>
            <w:vAlign w:val="center"/>
          </w:tcPr>
          <w:p w14:paraId="59F5904A" w14:textId="350E7E2B" w:rsidR="000D0595" w:rsidRDefault="000D0595" w:rsidP="00A81EC8">
            <w:pPr>
              <w:jc w:val="center"/>
            </w:pPr>
            <w:r>
              <w:t>Détaillant</w:t>
            </w:r>
          </w:p>
        </w:tc>
        <w:tc>
          <w:tcPr>
            <w:tcW w:w="1564" w:type="dxa"/>
            <w:vAlign w:val="center"/>
          </w:tcPr>
          <w:p w14:paraId="3CAD49B7" w14:textId="080B18F5" w:rsidR="000D0595" w:rsidRDefault="000D0595" w:rsidP="00A81EC8">
            <w:pPr>
              <w:jc w:val="center"/>
            </w:pPr>
            <w:r>
              <w:t>Supermarché</w:t>
            </w:r>
          </w:p>
        </w:tc>
        <w:tc>
          <w:tcPr>
            <w:tcW w:w="1563" w:type="dxa"/>
            <w:vAlign w:val="center"/>
          </w:tcPr>
          <w:p w14:paraId="5EF1BB5C" w14:textId="2D807B7F" w:rsidR="000D0595" w:rsidRDefault="009E5A58" w:rsidP="00A81EC8">
            <w:pPr>
              <w:jc w:val="center"/>
            </w:pPr>
            <w:r>
              <w:t>Autres</w:t>
            </w:r>
            <w:r w:rsidR="000D0595">
              <w:t xml:space="preserve"> </w:t>
            </w:r>
            <w:r w:rsidR="000D0595">
              <w:rPr>
                <w:rStyle w:val="Appelnotedebasdep"/>
              </w:rPr>
              <w:footnoteReference w:id="4"/>
            </w:r>
          </w:p>
        </w:tc>
        <w:tc>
          <w:tcPr>
            <w:tcW w:w="1569" w:type="dxa"/>
            <w:shd w:val="clear" w:color="auto" w:fill="E7E6E6" w:themeFill="background2"/>
            <w:vAlign w:val="center"/>
          </w:tcPr>
          <w:p w14:paraId="1D4AB1F7" w14:textId="29DFE8A6" w:rsidR="000D0595" w:rsidRPr="00726C3C" w:rsidRDefault="000D0595" w:rsidP="00A81EC8">
            <w:pPr>
              <w:jc w:val="center"/>
              <w:rPr>
                <w:b/>
              </w:rPr>
            </w:pPr>
            <w:r w:rsidRPr="00726C3C">
              <w:rPr>
                <w:b/>
              </w:rPr>
              <w:t>Tota</w:t>
            </w:r>
            <w:r w:rsidR="009422C0">
              <w:rPr>
                <w:b/>
              </w:rPr>
              <w:t>ux</w:t>
            </w:r>
          </w:p>
        </w:tc>
      </w:tr>
      <w:tr w:rsidR="009E5A58" w14:paraId="21E2E852" w14:textId="559A03AE" w:rsidTr="004A2FDE">
        <w:tc>
          <w:tcPr>
            <w:tcW w:w="1100" w:type="dxa"/>
            <w:vAlign w:val="center"/>
          </w:tcPr>
          <w:p w14:paraId="147DF52C" w14:textId="18F76663" w:rsidR="000D0595" w:rsidRDefault="000D0595" w:rsidP="00A81EC8">
            <w:pPr>
              <w:jc w:val="left"/>
            </w:pPr>
            <w:r>
              <w:t>Ouest</w:t>
            </w:r>
          </w:p>
        </w:tc>
        <w:tc>
          <w:tcPr>
            <w:tcW w:w="1563" w:type="dxa"/>
            <w:vAlign w:val="center"/>
          </w:tcPr>
          <w:p w14:paraId="3F3357B3" w14:textId="6B30D695" w:rsidR="000D0595" w:rsidRDefault="000D0595" w:rsidP="00A81EC8">
            <w:pPr>
              <w:jc w:val="center"/>
            </w:pPr>
            <w:r>
              <w:t>23</w:t>
            </w:r>
          </w:p>
        </w:tc>
        <w:tc>
          <w:tcPr>
            <w:tcW w:w="1564" w:type="dxa"/>
            <w:vAlign w:val="center"/>
          </w:tcPr>
          <w:p w14:paraId="2FB84924" w14:textId="7C644D90" w:rsidR="000D0595" w:rsidRDefault="000D0595" w:rsidP="00A81EC8">
            <w:pPr>
              <w:jc w:val="center"/>
            </w:pPr>
            <w:r>
              <w:t>11</w:t>
            </w:r>
          </w:p>
        </w:tc>
        <w:tc>
          <w:tcPr>
            <w:tcW w:w="1563" w:type="dxa"/>
            <w:vAlign w:val="center"/>
          </w:tcPr>
          <w:p w14:paraId="4BDABF1F" w14:textId="503DA2D2" w:rsidR="000D0595" w:rsidRDefault="000D0595" w:rsidP="00A81EC8">
            <w:pPr>
              <w:jc w:val="center"/>
            </w:pPr>
            <w:r>
              <w:t>49</w:t>
            </w:r>
          </w:p>
        </w:tc>
        <w:tc>
          <w:tcPr>
            <w:tcW w:w="1569" w:type="dxa"/>
            <w:shd w:val="clear" w:color="auto" w:fill="E7E6E6" w:themeFill="background2"/>
            <w:vAlign w:val="center"/>
          </w:tcPr>
          <w:p w14:paraId="108C17D6" w14:textId="037AD98E" w:rsidR="000D0595" w:rsidRPr="00726C3C" w:rsidRDefault="009E5A58" w:rsidP="00A81EC8">
            <w:pPr>
              <w:jc w:val="center"/>
              <w:rPr>
                <w:b/>
              </w:rPr>
            </w:pPr>
            <w:r>
              <w:rPr>
                <w:b/>
              </w:rPr>
              <w:t>37.72%</w:t>
            </w:r>
          </w:p>
        </w:tc>
      </w:tr>
      <w:tr w:rsidR="009E5A58" w14:paraId="31076861" w14:textId="697B1640" w:rsidTr="004A2FDE">
        <w:tc>
          <w:tcPr>
            <w:tcW w:w="1100" w:type="dxa"/>
            <w:vAlign w:val="center"/>
          </w:tcPr>
          <w:p w14:paraId="69EC89AD" w14:textId="043C2F5A" w:rsidR="000D0595" w:rsidRDefault="000D0595" w:rsidP="00A81EC8">
            <w:pPr>
              <w:jc w:val="left"/>
            </w:pPr>
            <w:r>
              <w:t>Centrale</w:t>
            </w:r>
          </w:p>
        </w:tc>
        <w:tc>
          <w:tcPr>
            <w:tcW w:w="1563" w:type="dxa"/>
            <w:vAlign w:val="center"/>
          </w:tcPr>
          <w:p w14:paraId="326AB007" w14:textId="6C084EA9" w:rsidR="000D0595" w:rsidRDefault="000D0595" w:rsidP="00A81EC8">
            <w:pPr>
              <w:jc w:val="center"/>
            </w:pPr>
            <w:r>
              <w:t>12</w:t>
            </w:r>
          </w:p>
        </w:tc>
        <w:tc>
          <w:tcPr>
            <w:tcW w:w="1564" w:type="dxa"/>
            <w:vAlign w:val="center"/>
          </w:tcPr>
          <w:p w14:paraId="41EFD1E3" w14:textId="15BE9478" w:rsidR="000D0595" w:rsidRDefault="000D0595" w:rsidP="00A81EC8">
            <w:pPr>
              <w:jc w:val="center"/>
            </w:pPr>
            <w:r>
              <w:t>17</w:t>
            </w:r>
          </w:p>
        </w:tc>
        <w:tc>
          <w:tcPr>
            <w:tcW w:w="1563" w:type="dxa"/>
            <w:vAlign w:val="center"/>
          </w:tcPr>
          <w:p w14:paraId="2853C709" w14:textId="4B5288CC" w:rsidR="000D0595" w:rsidRDefault="000D0595" w:rsidP="00A81EC8">
            <w:pPr>
              <w:jc w:val="center"/>
            </w:pPr>
            <w:r>
              <w:t>58</w:t>
            </w:r>
          </w:p>
        </w:tc>
        <w:tc>
          <w:tcPr>
            <w:tcW w:w="1569" w:type="dxa"/>
            <w:shd w:val="clear" w:color="auto" w:fill="E7E6E6" w:themeFill="background2"/>
            <w:vAlign w:val="center"/>
          </w:tcPr>
          <w:p w14:paraId="32118738" w14:textId="2A13E88C" w:rsidR="000D0595" w:rsidRPr="00726C3C" w:rsidRDefault="009E5A58" w:rsidP="00A81EC8">
            <w:pPr>
              <w:jc w:val="center"/>
              <w:rPr>
                <w:b/>
              </w:rPr>
            </w:pPr>
            <w:r>
              <w:rPr>
                <w:b/>
              </w:rPr>
              <w:t>39.55%</w:t>
            </w:r>
          </w:p>
        </w:tc>
      </w:tr>
      <w:tr w:rsidR="009E5A58" w14:paraId="6E6C9852" w14:textId="657D2D62" w:rsidTr="004A2FDE">
        <w:tc>
          <w:tcPr>
            <w:tcW w:w="1100" w:type="dxa"/>
            <w:vAlign w:val="center"/>
          </w:tcPr>
          <w:p w14:paraId="730F6C2F" w14:textId="571C63CB" w:rsidR="000D0595" w:rsidRDefault="000D0595" w:rsidP="00A81EC8">
            <w:pPr>
              <w:jc w:val="left"/>
            </w:pPr>
            <w:r>
              <w:t>Est</w:t>
            </w:r>
          </w:p>
        </w:tc>
        <w:tc>
          <w:tcPr>
            <w:tcW w:w="1563" w:type="dxa"/>
            <w:vAlign w:val="center"/>
          </w:tcPr>
          <w:p w14:paraId="31B64601" w14:textId="78B7244C" w:rsidR="000D0595" w:rsidRDefault="000D0595" w:rsidP="00A81EC8">
            <w:pPr>
              <w:jc w:val="center"/>
            </w:pPr>
            <w:r>
              <w:t>8</w:t>
            </w:r>
          </w:p>
        </w:tc>
        <w:tc>
          <w:tcPr>
            <w:tcW w:w="1564" w:type="dxa"/>
            <w:vAlign w:val="center"/>
          </w:tcPr>
          <w:p w14:paraId="38A862D0" w14:textId="24F865C2" w:rsidR="000D0595" w:rsidRDefault="000D0595" w:rsidP="00A81EC8">
            <w:pPr>
              <w:jc w:val="center"/>
            </w:pPr>
            <w:r>
              <w:t>15</w:t>
            </w:r>
          </w:p>
        </w:tc>
        <w:tc>
          <w:tcPr>
            <w:tcW w:w="1563" w:type="dxa"/>
            <w:vAlign w:val="center"/>
          </w:tcPr>
          <w:p w14:paraId="2EE3A639" w14:textId="6864778D" w:rsidR="000D0595" w:rsidRDefault="000D0595" w:rsidP="00A81EC8">
            <w:pPr>
              <w:jc w:val="center"/>
            </w:pPr>
            <w:r>
              <w:t>27</w:t>
            </w:r>
          </w:p>
        </w:tc>
        <w:tc>
          <w:tcPr>
            <w:tcW w:w="1569" w:type="dxa"/>
            <w:shd w:val="clear" w:color="auto" w:fill="E7E6E6" w:themeFill="background2"/>
            <w:vAlign w:val="center"/>
          </w:tcPr>
          <w:p w14:paraId="0E42F1BB" w14:textId="12AB714A" w:rsidR="000D0595" w:rsidRPr="00726C3C" w:rsidRDefault="009E5A58" w:rsidP="00A81EC8">
            <w:pPr>
              <w:jc w:val="center"/>
              <w:rPr>
                <w:b/>
              </w:rPr>
            </w:pPr>
            <w:r>
              <w:rPr>
                <w:b/>
              </w:rPr>
              <w:t>22.73</w:t>
            </w:r>
            <w:r w:rsidR="005962E8">
              <w:rPr>
                <w:b/>
              </w:rPr>
              <w:t>%</w:t>
            </w:r>
          </w:p>
        </w:tc>
      </w:tr>
      <w:tr w:rsidR="009E5A58" w14:paraId="05617126" w14:textId="77777777" w:rsidTr="004A2FDE">
        <w:trPr>
          <w:trHeight w:val="361"/>
        </w:trPr>
        <w:tc>
          <w:tcPr>
            <w:tcW w:w="1100" w:type="dxa"/>
            <w:shd w:val="clear" w:color="auto" w:fill="E7E6E6" w:themeFill="background2"/>
            <w:vAlign w:val="center"/>
          </w:tcPr>
          <w:p w14:paraId="3DC303D9" w14:textId="53A12EDA" w:rsidR="00726C3C" w:rsidRPr="00726C3C" w:rsidRDefault="00726C3C" w:rsidP="00A81EC8">
            <w:pPr>
              <w:jc w:val="left"/>
              <w:rPr>
                <w:b/>
              </w:rPr>
            </w:pPr>
            <w:r w:rsidRPr="00726C3C">
              <w:rPr>
                <w:b/>
              </w:rPr>
              <w:t>Tota</w:t>
            </w:r>
            <w:r w:rsidR="009422C0">
              <w:rPr>
                <w:b/>
              </w:rPr>
              <w:t>ux</w:t>
            </w:r>
          </w:p>
        </w:tc>
        <w:tc>
          <w:tcPr>
            <w:tcW w:w="1563" w:type="dxa"/>
            <w:shd w:val="clear" w:color="auto" w:fill="E7E6E6" w:themeFill="background2"/>
            <w:vAlign w:val="center"/>
          </w:tcPr>
          <w:p w14:paraId="7D7783C1" w14:textId="08023C2E" w:rsidR="00726C3C" w:rsidRPr="00726C3C" w:rsidRDefault="008626EA" w:rsidP="00A81EC8">
            <w:pPr>
              <w:jc w:val="center"/>
              <w:rPr>
                <w:b/>
              </w:rPr>
            </w:pPr>
            <w:r>
              <w:rPr>
                <w:b/>
              </w:rPr>
              <w:t>19.55%</w:t>
            </w:r>
          </w:p>
        </w:tc>
        <w:tc>
          <w:tcPr>
            <w:tcW w:w="1564" w:type="dxa"/>
            <w:shd w:val="clear" w:color="auto" w:fill="E7E6E6" w:themeFill="background2"/>
            <w:vAlign w:val="center"/>
          </w:tcPr>
          <w:p w14:paraId="6D0680D7" w14:textId="64288848" w:rsidR="00726C3C" w:rsidRPr="00726C3C" w:rsidRDefault="008626EA" w:rsidP="00A81EC8">
            <w:pPr>
              <w:jc w:val="center"/>
              <w:rPr>
                <w:b/>
              </w:rPr>
            </w:pPr>
            <w:r>
              <w:rPr>
                <w:b/>
              </w:rPr>
              <w:t>19.55%</w:t>
            </w:r>
          </w:p>
        </w:tc>
        <w:tc>
          <w:tcPr>
            <w:tcW w:w="1563" w:type="dxa"/>
            <w:shd w:val="clear" w:color="auto" w:fill="E7E6E6" w:themeFill="background2"/>
            <w:vAlign w:val="center"/>
          </w:tcPr>
          <w:p w14:paraId="2D89B084" w14:textId="2F1DE73C" w:rsidR="00726C3C" w:rsidRPr="00726C3C" w:rsidRDefault="008626EA" w:rsidP="00A81EC8">
            <w:pPr>
              <w:jc w:val="center"/>
              <w:rPr>
                <w:b/>
              </w:rPr>
            </w:pPr>
            <w:r>
              <w:rPr>
                <w:rFonts w:ascii="environ" w:hAnsi="environ"/>
                <w:b/>
              </w:rPr>
              <w:t>60.90%</w:t>
            </w:r>
          </w:p>
        </w:tc>
        <w:tc>
          <w:tcPr>
            <w:tcW w:w="1569" w:type="dxa"/>
            <w:shd w:val="clear" w:color="auto" w:fill="E7E6E6" w:themeFill="background2"/>
            <w:vAlign w:val="center"/>
          </w:tcPr>
          <w:p w14:paraId="16458DE6" w14:textId="61532D09" w:rsidR="00726C3C" w:rsidRPr="00726C3C" w:rsidRDefault="00726C3C" w:rsidP="00A81EC8">
            <w:pPr>
              <w:jc w:val="center"/>
              <w:rPr>
                <w:b/>
              </w:rPr>
            </w:pPr>
            <w:r w:rsidRPr="00726C3C">
              <w:rPr>
                <w:b/>
              </w:rPr>
              <w:t>220</w:t>
            </w:r>
          </w:p>
        </w:tc>
      </w:tr>
    </w:tbl>
    <w:p w14:paraId="321A7643" w14:textId="16844DF6" w:rsidR="00DE279E" w:rsidRDefault="008626EA" w:rsidP="00017292">
      <w:pPr>
        <w:pStyle w:val="tbcorps"/>
      </w:pPr>
      <w:r>
        <w:t>Cette matrice vous présente l’importance des régions ainsi que celle des canaux de distribution.</w:t>
      </w:r>
    </w:p>
    <w:p w14:paraId="0A152170" w14:textId="796CC32F" w:rsidR="004A28A4" w:rsidRDefault="004A28A4" w:rsidP="004A28A4">
      <w:pPr>
        <w:pStyle w:val="tbtitre4"/>
      </w:pPr>
      <w:r>
        <w:t>Détaillant</w:t>
      </w:r>
    </w:p>
    <w:p w14:paraId="19BE0EC7" w14:textId="3BE36959" w:rsidR="008E7BEC" w:rsidRDefault="009A0543" w:rsidP="008E7BEC">
      <w:pPr>
        <w:pStyle w:val="tbcorps"/>
      </w:pPr>
      <w:r>
        <w:t>Les détaillants sont le plus faible des canaux de distributi</w:t>
      </w:r>
      <w:r w:rsidR="00A14808">
        <w:t>on. Avec un total de vente de 20</w:t>
      </w:r>
      <w:r>
        <w:t>%, il se place derrière les deux autres.</w:t>
      </w:r>
    </w:p>
    <w:p w14:paraId="2DF7A999" w14:textId="785E438A" w:rsidR="009A0543" w:rsidRDefault="009A0543" w:rsidP="008E7BEC">
      <w:pPr>
        <w:pStyle w:val="tbcorps"/>
      </w:pPr>
      <w:r>
        <w:t>Ces revendeurs apprécient de pouvoir proposer à leurs clients, une variété restreinte en terme de quantité mais plutôt de bonne qualité. Ils ont une préférence sur les produits de type premium. La bière Bio, au miel ou encore la spécialité au</w:t>
      </w:r>
      <w:r w:rsidR="00D1207A">
        <w:t>x</w:t>
      </w:r>
      <w:r>
        <w:t xml:space="preserve"> épice</w:t>
      </w:r>
      <w:r w:rsidR="00D1207A">
        <w:t>s</w:t>
      </w:r>
      <w:r>
        <w:t xml:space="preserve"> sont leurs préférences.</w:t>
      </w:r>
    </w:p>
    <w:p w14:paraId="0306CFDC" w14:textId="311BFAD8" w:rsidR="009A0543" w:rsidRDefault="009A0543" w:rsidP="008E7BEC">
      <w:pPr>
        <w:pStyle w:val="tbcorps"/>
      </w:pPr>
      <w:r>
        <w:lastRenderedPageBreak/>
        <w:t>Ils vendent uniquement dans le format en bouteille de 25 cl et ils ne sont donc catégoriquement pas intéressés par les canettes au format 50 cl.</w:t>
      </w:r>
    </w:p>
    <w:p w14:paraId="1973024B" w14:textId="7BD037F5" w:rsidR="009A0543" w:rsidRDefault="009A0543" w:rsidP="008E7BEC">
      <w:pPr>
        <w:pStyle w:val="tbcorps"/>
      </w:pPr>
      <w:r>
        <w:t>Leurs clients sont peu sensibles aux prix pratiqués. Les pro</w:t>
      </w:r>
      <w:r w:rsidR="00B45F90">
        <w:t>duits</w:t>
      </w:r>
      <w:r w:rsidR="00F67367">
        <w:t xml:space="preserve"> se vendent généralement 15</w:t>
      </w:r>
      <w:r>
        <w:t>% plus cher que dans les supermarchés.</w:t>
      </w:r>
    </w:p>
    <w:p w14:paraId="44BA6281" w14:textId="3CBED16B" w:rsidR="00037895" w:rsidRPr="008E7BEC" w:rsidRDefault="00037895" w:rsidP="008E7BEC">
      <w:pPr>
        <w:pStyle w:val="tbcorps"/>
      </w:pPr>
      <w:r>
        <w:t>Les détaillants paient généralement les factures ouvertes en 5 à 8 jours. Cependant, gardez en tête que vous leur accordez un délai de paiement à 15 jours.</w:t>
      </w:r>
    </w:p>
    <w:p w14:paraId="67B081B4" w14:textId="08E2209D" w:rsidR="004A28A4" w:rsidRDefault="004A28A4" w:rsidP="004A28A4">
      <w:pPr>
        <w:pStyle w:val="tbtitre4"/>
      </w:pPr>
      <w:r>
        <w:t>Supermarché</w:t>
      </w:r>
    </w:p>
    <w:p w14:paraId="1FABEF3C" w14:textId="35EFEA75" w:rsidR="00443DDA" w:rsidRDefault="00443DDA" w:rsidP="00443DDA">
      <w:pPr>
        <w:pStyle w:val="tbcorps"/>
      </w:pPr>
      <w:r>
        <w:t>En terme de quantité vendue, ce canal de distribution</w:t>
      </w:r>
      <w:r w:rsidR="00356E99">
        <w:t xml:space="preserve"> représente le plus important avec des parts de vente grimpant à 55%.</w:t>
      </w:r>
    </w:p>
    <w:p w14:paraId="725B5C46" w14:textId="766529B0" w:rsidR="00356E99" w:rsidRDefault="00356E99" w:rsidP="00443DDA">
      <w:pPr>
        <w:pStyle w:val="tbcorps"/>
      </w:pPr>
      <w:r>
        <w:t>L’éventail de l’offre qu’ils proposent est large. Ils vendent toutes vos bières</w:t>
      </w:r>
      <w:r w:rsidR="00B45F90">
        <w:t xml:space="preserve"> dans le format en canette de 50cl.</w:t>
      </w:r>
    </w:p>
    <w:p w14:paraId="1B6114BC" w14:textId="04D6C35B" w:rsidR="00B45F90" w:rsidRDefault="00B45F90" w:rsidP="00443DDA">
      <w:pPr>
        <w:pStyle w:val="tbcorps"/>
      </w:pPr>
      <w:r>
        <w:t xml:space="preserve">Les clients de ces établissements sont très sensibles aux prix. Ils veulent acheter </w:t>
      </w:r>
      <w:r w:rsidR="00F67367">
        <w:t xml:space="preserve">au </w:t>
      </w:r>
      <w:r>
        <w:t xml:space="preserve">prix </w:t>
      </w:r>
      <w:r w:rsidR="00F67367">
        <w:t>le plus bas possible.</w:t>
      </w:r>
    </w:p>
    <w:p w14:paraId="029763A8" w14:textId="1F545AD2" w:rsidR="00F67367" w:rsidRDefault="00F67367" w:rsidP="00443DDA">
      <w:pPr>
        <w:pStyle w:val="tbcorps"/>
      </w:pPr>
      <w:r>
        <w:t>Les supermarchés attendent la fin de leur droit en terme de conditions de paiement. Toujours, vous recevez leurs paiements après 15 jours.</w:t>
      </w:r>
    </w:p>
    <w:p w14:paraId="5C88D862" w14:textId="6609E7EC" w:rsidR="004A28A4" w:rsidRDefault="004A28A4" w:rsidP="004A28A4">
      <w:pPr>
        <w:pStyle w:val="tbtitre4"/>
      </w:pPr>
      <w:r>
        <w:t>Autres</w:t>
      </w:r>
    </w:p>
    <w:p w14:paraId="2B3542BF" w14:textId="191C7B66" w:rsidR="00A14808" w:rsidRDefault="00A14808" w:rsidP="00A14808">
      <w:pPr>
        <w:pStyle w:val="tbcorps"/>
      </w:pPr>
      <w:r>
        <w:t xml:space="preserve">Les établissements publics où les gens se rencontrent pour échanger et boire un verre sont aussi très rentable pour </w:t>
      </w:r>
      <w:proofErr w:type="spellStart"/>
      <w:r w:rsidRPr="008E3759">
        <w:rPr>
          <w:b/>
        </w:rPr>
        <w:t>Brewery</w:t>
      </w:r>
      <w:proofErr w:type="spellEnd"/>
      <w:r w:rsidRPr="008E3759">
        <w:rPr>
          <w:b/>
        </w:rPr>
        <w:t xml:space="preserve"> &amp; Co</w:t>
      </w:r>
      <w:r w:rsidRPr="00A14808">
        <w:t xml:space="preserve">. </w:t>
      </w:r>
      <w:r>
        <w:t>Ils représentent 25% de la demande totale.</w:t>
      </w:r>
    </w:p>
    <w:p w14:paraId="1E4D5E04" w14:textId="20AB3D63" w:rsidR="00A14808" w:rsidRDefault="00A14808" w:rsidP="00A14808">
      <w:pPr>
        <w:pStyle w:val="tbcorps"/>
      </w:pPr>
      <w:r>
        <w:t>Le produit proposé est uniquement le standard, soit la bière BW01. De plus, ils ne le proposent uniquement dans le format bouteille de 25cl.</w:t>
      </w:r>
    </w:p>
    <w:p w14:paraId="74B6B784" w14:textId="6D3AB7E9" w:rsidR="00A14808" w:rsidRDefault="00A14808" w:rsidP="00A14808">
      <w:pPr>
        <w:pStyle w:val="tbcorps"/>
      </w:pPr>
      <w:r>
        <w:t xml:space="preserve">Les clients ne sont pas regardant quant aux prix pratiqués. Il n’est pas rare de voir des ventes avec des marges d’environ 50% par rapport aux ventes effectuées </w:t>
      </w:r>
      <w:r w:rsidR="00866889">
        <w:t>dans les supermarchés.</w:t>
      </w:r>
    </w:p>
    <w:p w14:paraId="1EFD0F25" w14:textId="03E21D28" w:rsidR="00866889" w:rsidRPr="00A14808" w:rsidRDefault="00866889" w:rsidP="00A14808">
      <w:pPr>
        <w:pStyle w:val="tbcorps"/>
      </w:pPr>
      <w:r>
        <w:t>Ces revendeurs paient généralement dans les 10 jours vos factures. Ce qui représente un avantage. Vous obtenez rapidement des liquidités en retour.</w:t>
      </w:r>
    </w:p>
    <w:p w14:paraId="1D0F37E4" w14:textId="00421070" w:rsidR="002354B6" w:rsidRDefault="002354B6" w:rsidP="002354B6">
      <w:pPr>
        <w:pStyle w:val="tbtitre3"/>
      </w:pPr>
      <w:bookmarkStart w:id="59" w:name="_Toc450828103"/>
      <w:r>
        <w:t>Les bailleurs de fonds</w:t>
      </w:r>
      <w:bookmarkEnd w:id="59"/>
    </w:p>
    <w:p w14:paraId="3BC1A411" w14:textId="2BE199FB" w:rsidR="002E405C" w:rsidRDefault="00485337" w:rsidP="00502B52">
      <w:pPr>
        <w:pStyle w:val="tbcorps"/>
      </w:pPr>
      <w:r>
        <w:t>Votre terrain, votre bâtiment ainsi que l’installation de production couplé avec la stratégie retenue, c’est-à-dire, de constituer un stock, vous oblige à disposer de ressources financières.</w:t>
      </w:r>
      <w:r w:rsidR="00BC3267">
        <w:t xml:space="preserve"> </w:t>
      </w:r>
      <w:r w:rsidR="00502B52">
        <w:t>Votre bilan se compose de la manière suivante : Vous disposez d’un capital-actions de 8'000'000.- CHF et d’un emprunt bancaire chez VUBS de 12'000'000.- CHF sur 25 ans à un taux d’intérêt de 5%.</w:t>
      </w:r>
    </w:p>
    <w:p w14:paraId="08DCECEE" w14:textId="6573DA36" w:rsidR="00502B52" w:rsidRDefault="00502B52" w:rsidP="00502B52">
      <w:pPr>
        <w:pStyle w:val="tbcorps"/>
      </w:pPr>
      <w:r>
        <w:t>L’une de vos missions est de rembourser petit à petit votre emprunt et de rapporter de l’argent à vos actionnaires en dégageant des bénéfices assez importants pour d’une part constituer une réserve et de l’autre, distribuer des dividendes.</w:t>
      </w:r>
    </w:p>
    <w:p w14:paraId="6BDFDCC0" w14:textId="56BC4491" w:rsidR="002354B6" w:rsidRDefault="00E44810" w:rsidP="008D7A91">
      <w:pPr>
        <w:pStyle w:val="tbcorps"/>
      </w:pPr>
      <w:r>
        <w:t>Vous débutez votre mission avec un solde de liquidité de 5'000'000.- CHF pour effectuer vos approvisionnements et payer les charges inhérentes à la production de vos produits.</w:t>
      </w:r>
    </w:p>
    <w:p w14:paraId="2CE191E8" w14:textId="68EA4D23" w:rsidR="00F52D0B" w:rsidRDefault="00F52D0B" w:rsidP="008D7A91">
      <w:pPr>
        <w:pStyle w:val="tbcorps"/>
      </w:pPr>
      <w:r>
        <w:br w:type="page"/>
      </w:r>
    </w:p>
    <w:p w14:paraId="0D642846" w14:textId="5669B0E3" w:rsidR="0063086E" w:rsidRDefault="0063086E" w:rsidP="0063086E">
      <w:pPr>
        <w:pStyle w:val="tbtitre2"/>
      </w:pPr>
      <w:bookmarkStart w:id="60" w:name="_GoBack"/>
      <w:bookmarkEnd w:id="60"/>
      <w:r>
        <w:lastRenderedPageBreak/>
        <w:t>La fluctuation de la demande</w:t>
      </w:r>
    </w:p>
    <w:p w14:paraId="169795BE" w14:textId="6473F1CB" w:rsidR="008D7A91" w:rsidRDefault="008D7A91" w:rsidP="008D7A91">
      <w:pPr>
        <w:pStyle w:val="tbcorps"/>
      </w:pPr>
      <w:r>
        <w:t>Durant l’année, les ventes fluctuent à diverses périodes. La demande pour vos produits diffère entre les saisons chaudes et les saisons froides.</w:t>
      </w:r>
    </w:p>
    <w:p w14:paraId="278640E2" w14:textId="2E9605B7" w:rsidR="008D7A91" w:rsidRDefault="008D7A91" w:rsidP="008D7A91">
      <w:pPr>
        <w:pStyle w:val="tbcorps"/>
      </w:pPr>
      <w:r>
        <w:t>Par exemple, il n’est pas rare de voir les ventes de bière au miel et aux épices s’envoler de novembre à février. Tandis que la bière standard se boit</w:t>
      </w:r>
      <w:r w:rsidR="005860FF">
        <w:t xml:space="preserve"> de manière plus prononcée</w:t>
      </w:r>
      <w:r>
        <w:t xml:space="preserve"> en été et en automne. Pour la </w:t>
      </w:r>
      <w:r w:rsidR="004348C9">
        <w:t xml:space="preserve">bière </w:t>
      </w:r>
      <w:r>
        <w:t xml:space="preserve">labélisée Bio, </w:t>
      </w:r>
      <w:r w:rsidR="004348C9">
        <w:t>sa consommation est stable tout du long de l’année.</w:t>
      </w:r>
    </w:p>
    <w:p w14:paraId="686FFEDA" w14:textId="2EC69337" w:rsidR="001814D8" w:rsidRDefault="001814D8" w:rsidP="008D7A91">
      <w:pPr>
        <w:pStyle w:val="tbcorps"/>
      </w:pPr>
      <w:r>
        <w:rPr>
          <w:noProof/>
          <w:lang w:val="fr-FR" w:eastAsia="fr-FR"/>
        </w:rPr>
        <w:drawing>
          <wp:inline distT="0" distB="0" distL="0" distR="0" wp14:anchorId="130A693D" wp14:editId="3FEF9840">
            <wp:extent cx="4676140" cy="18459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140" cy="1845945"/>
                    </a:xfrm>
                    <a:prstGeom prst="rect">
                      <a:avLst/>
                    </a:prstGeom>
                  </pic:spPr>
                </pic:pic>
              </a:graphicData>
            </a:graphic>
          </wp:inline>
        </w:drawing>
      </w:r>
    </w:p>
    <w:p w14:paraId="7FA1A8FB" w14:textId="6F17A362" w:rsidR="009639A7" w:rsidRPr="008D7A91" w:rsidRDefault="009639A7" w:rsidP="008D7A91">
      <w:pPr>
        <w:pStyle w:val="tbcorps"/>
      </w:pPr>
      <w:r>
        <w:t>C’est donc de votre ressort de prendre en considération ces éléments et de planifier vos lots de production en conséquence.</w:t>
      </w:r>
    </w:p>
    <w:p w14:paraId="47219DF4" w14:textId="641F2CD8" w:rsidR="002354B6" w:rsidRDefault="002354B6" w:rsidP="002354B6">
      <w:pPr>
        <w:pStyle w:val="tbtitre2"/>
      </w:pPr>
      <w:bookmarkStart w:id="61" w:name="_Toc450828105"/>
      <w:r>
        <w:t>Les contraintes</w:t>
      </w:r>
      <w:bookmarkEnd w:id="61"/>
    </w:p>
    <w:p w14:paraId="22E81FAB" w14:textId="42A821B3" w:rsidR="002354B6" w:rsidRDefault="002354B6" w:rsidP="002354B6">
      <w:pPr>
        <w:pStyle w:val="tbtitre2"/>
      </w:pPr>
      <w:bookmarkStart w:id="62" w:name="_Toc450828106"/>
      <w:r>
        <w:t>Les décisions stratégiques</w:t>
      </w:r>
      <w:bookmarkEnd w:id="62"/>
    </w:p>
    <w:p w14:paraId="02E91FD4" w14:textId="77777777" w:rsidR="002354B6" w:rsidRDefault="002354B6" w:rsidP="005573FF">
      <w:pPr>
        <w:pStyle w:val="tbcorps"/>
      </w:pPr>
    </w:p>
    <w:p w14:paraId="34418A08" w14:textId="77777777" w:rsidR="00564F8E" w:rsidRPr="002354B6" w:rsidRDefault="00564F8E" w:rsidP="005573FF">
      <w:pPr>
        <w:pStyle w:val="tbcorps"/>
        <w:sectPr w:rsidR="00564F8E" w:rsidRPr="002354B6" w:rsidSect="0099567F">
          <w:pgSz w:w="11900" w:h="16840"/>
          <w:pgMar w:top="1418" w:right="2155" w:bottom="1418" w:left="2381" w:header="709" w:footer="709" w:gutter="0"/>
          <w:cols w:space="708"/>
          <w:docGrid w:linePitch="360"/>
        </w:sectPr>
      </w:pPr>
    </w:p>
    <w:p w14:paraId="21C78AB9" w14:textId="27446B63" w:rsidR="009145B0" w:rsidRDefault="009145B0" w:rsidP="00CB1258">
      <w:pPr>
        <w:pStyle w:val="tbtitre1"/>
      </w:pPr>
      <w:bookmarkStart w:id="63" w:name="_Toc450828108"/>
      <w:r w:rsidRPr="009145B0">
        <w:lastRenderedPageBreak/>
        <w:t>Bibliographie</w:t>
      </w:r>
      <w:bookmarkEnd w:id="63"/>
    </w:p>
    <w:p w14:paraId="1B93F01E" w14:textId="33602DB9" w:rsidR="006A73EA" w:rsidRPr="006A73EA" w:rsidRDefault="006A73EA" w:rsidP="006A73EA">
      <w:pPr>
        <w:widowControl w:val="0"/>
        <w:autoSpaceDE w:val="0"/>
        <w:autoSpaceDN w:val="0"/>
        <w:adjustRightInd w:val="0"/>
        <w:spacing w:before="60" w:after="60"/>
        <w:rPr>
          <w:rFonts w:eastAsia="Times New Roman" w:cs="Times New Roman"/>
          <w:noProof/>
        </w:rPr>
      </w:pPr>
      <w:r>
        <w:fldChar w:fldCharType="begin" w:fldLock="1"/>
      </w:r>
      <w:r>
        <w:instrText xml:space="preserve">ADDIN Mendeley Bibliography CSL_BIBLIOGRAPHY </w:instrText>
      </w:r>
      <w:r>
        <w:fldChar w:fldCharType="separate"/>
      </w:r>
      <w:r w:rsidRPr="006A73EA">
        <w:rPr>
          <w:rFonts w:eastAsia="Times New Roman" w:cs="Times New Roman"/>
          <w:noProof/>
        </w:rPr>
        <w:t xml:space="preserve">ASSOCIATION SUISSE DES BRASSERIES, 2016a. La fabrication de la bière. In : [en ligne]. 2016. [Consulté le 11 mai 2016]. Disponible à l’adresse : http://bier.ch/fr/autour-de-la-biere/le-brassage/fabrication/. </w:t>
      </w:r>
    </w:p>
    <w:p w14:paraId="156F61B4" w14:textId="77777777" w:rsidR="006A73EA" w:rsidRPr="006A73EA" w:rsidRDefault="006A73EA" w:rsidP="006A73EA">
      <w:pPr>
        <w:widowControl w:val="0"/>
        <w:autoSpaceDE w:val="0"/>
        <w:autoSpaceDN w:val="0"/>
        <w:adjustRightInd w:val="0"/>
        <w:spacing w:before="60" w:after="60"/>
        <w:rPr>
          <w:rFonts w:eastAsia="Times New Roman" w:cs="Times New Roman"/>
          <w:noProof/>
        </w:rPr>
      </w:pPr>
      <w:r w:rsidRPr="006A73EA">
        <w:rPr>
          <w:rFonts w:eastAsia="Times New Roman" w:cs="Times New Roman"/>
          <w:noProof/>
        </w:rPr>
        <w:t xml:space="preserve">ASSOCIATION SUISSE DES BRASSERIES, 2016b. Le marché suisse de la bière en chiffres. In : [en ligne]. 2016. [Consulté le 11 mai 2016]. Disponible à l’adresse : http://bier.ch/fr/chiffres-cles/saviez-vous/. </w:t>
      </w:r>
    </w:p>
    <w:p w14:paraId="6D03EFB5" w14:textId="77777777" w:rsidR="006A73EA" w:rsidRPr="006A73EA" w:rsidRDefault="006A73EA" w:rsidP="006A73EA">
      <w:pPr>
        <w:widowControl w:val="0"/>
        <w:autoSpaceDE w:val="0"/>
        <w:autoSpaceDN w:val="0"/>
        <w:adjustRightInd w:val="0"/>
        <w:spacing w:before="60" w:after="60"/>
        <w:rPr>
          <w:rFonts w:eastAsia="Times New Roman" w:cs="Times New Roman"/>
          <w:noProof/>
        </w:rPr>
      </w:pPr>
      <w:r w:rsidRPr="006A73EA">
        <w:rPr>
          <w:rFonts w:eastAsia="Times New Roman" w:cs="Times New Roman"/>
          <w:noProof/>
        </w:rPr>
        <w:t xml:space="preserve">ASSOCIATION SUISSE DES BRASSERIES, 2016c. Les matières premières. In : [en ligne]. 2016. [Consulté le 12 mai 2016]. Disponible à l’adresse : http://bier.ch/fr/autour-de-la-biere/le-brassage/ingredients/. </w:t>
      </w:r>
    </w:p>
    <w:p w14:paraId="4B0FF13C" w14:textId="77777777" w:rsidR="006A73EA" w:rsidRPr="006A73EA" w:rsidRDefault="006A73EA" w:rsidP="006A73EA">
      <w:pPr>
        <w:widowControl w:val="0"/>
        <w:autoSpaceDE w:val="0"/>
        <w:autoSpaceDN w:val="0"/>
        <w:adjustRightInd w:val="0"/>
        <w:spacing w:before="60" w:after="60"/>
        <w:rPr>
          <w:rFonts w:eastAsia="Times New Roman" w:cs="Times New Roman"/>
          <w:noProof/>
        </w:rPr>
      </w:pPr>
      <w:r w:rsidRPr="006A73EA">
        <w:rPr>
          <w:rFonts w:eastAsia="Times New Roman" w:cs="Times New Roman"/>
          <w:noProof/>
        </w:rPr>
        <w:t xml:space="preserve">LOGISTIQUE POUR TOUS.FR, 2016. Flux poussé ou Flux tiré ? That is the question ! In : [en ligne]. 2016. [Consulté le 11 mai 2016]. Disponible à l’adresse : http://logistique-pour-tous.fr/flux-pousse-ou-flux-tire/. </w:t>
      </w:r>
    </w:p>
    <w:p w14:paraId="3DA655A7" w14:textId="67E1CAF9" w:rsidR="006A73EA" w:rsidRPr="006A73EA" w:rsidRDefault="006A73EA" w:rsidP="006A73EA">
      <w:pPr>
        <w:widowControl w:val="0"/>
        <w:autoSpaceDE w:val="0"/>
        <w:autoSpaceDN w:val="0"/>
        <w:adjustRightInd w:val="0"/>
        <w:spacing w:before="60" w:after="60"/>
        <w:rPr>
          <w:rFonts w:cs="Times New Roman"/>
          <w:noProof/>
        </w:rPr>
      </w:pPr>
      <w:r w:rsidRPr="006A73EA">
        <w:rPr>
          <w:rFonts w:eastAsia="Times New Roman" w:cs="Times New Roman"/>
          <w:noProof/>
        </w:rPr>
        <w:t>WIKIPÉDIA, 2015. Preuve de concept. In : [en ligne]. 2015. [Consulté le 4 mai 2016]. Disponible à l’adresse : https://fr.wikipedia.org/wiki/Pr</w:t>
      </w:r>
      <w:r>
        <w:rPr>
          <w:rFonts w:eastAsia="Times New Roman" w:cs="Times New Roman"/>
          <w:noProof/>
        </w:rPr>
        <w:t>euve_de_concept.</w:t>
      </w:r>
    </w:p>
    <w:p w14:paraId="3604A408" w14:textId="7CADA243" w:rsidR="006A73EA" w:rsidRPr="006A73EA" w:rsidRDefault="006A73EA" w:rsidP="006A73EA">
      <w:pPr>
        <w:pStyle w:val="tbcorps"/>
      </w:pPr>
      <w:r>
        <w:fldChar w:fldCharType="end"/>
      </w:r>
    </w:p>
    <w:p w14:paraId="58AC05CB" w14:textId="77777777" w:rsidR="00867A9C" w:rsidRDefault="00867A9C" w:rsidP="00CB1258">
      <w:pPr>
        <w:pStyle w:val="tbtitre1"/>
        <w:sectPr w:rsidR="00867A9C" w:rsidSect="0099567F">
          <w:pgSz w:w="11900" w:h="16840"/>
          <w:pgMar w:top="1418" w:right="2155" w:bottom="1418" w:left="2381" w:header="709" w:footer="709" w:gutter="0"/>
          <w:cols w:space="708"/>
          <w:docGrid w:linePitch="360"/>
        </w:sectPr>
      </w:pPr>
    </w:p>
    <w:p w14:paraId="1C79BFD3" w14:textId="03406695" w:rsidR="009145B0" w:rsidRPr="009145B0" w:rsidRDefault="009145B0" w:rsidP="00CB1258">
      <w:pPr>
        <w:pStyle w:val="tbtitre1"/>
      </w:pPr>
      <w:bookmarkStart w:id="64" w:name="_Toc450828109"/>
      <w:r w:rsidRPr="009145B0">
        <w:lastRenderedPageBreak/>
        <w:t>Partie administrative</w:t>
      </w:r>
      <w:bookmarkEnd w:id="64"/>
    </w:p>
    <w:sectPr w:rsidR="009145B0" w:rsidRPr="009145B0" w:rsidSect="0099567F">
      <w:pgSz w:w="11900" w:h="16840"/>
      <w:pgMar w:top="1418" w:right="2155" w:bottom="1418" w:left="238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EFA77" w14:textId="77777777" w:rsidR="00014AAB" w:rsidRDefault="00014AAB" w:rsidP="002D7167">
      <w:pPr>
        <w:spacing w:before="0" w:after="0"/>
      </w:pPr>
      <w:r>
        <w:separator/>
      </w:r>
    </w:p>
  </w:endnote>
  <w:endnote w:type="continuationSeparator" w:id="0">
    <w:p w14:paraId="657EAAC7" w14:textId="77777777" w:rsidR="00014AAB" w:rsidRDefault="00014AAB" w:rsidP="002D71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enviro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79AF5" w14:textId="77777777" w:rsidR="00014AAB" w:rsidRDefault="00014AAB" w:rsidP="002D7167">
      <w:pPr>
        <w:spacing w:before="0" w:after="0"/>
      </w:pPr>
      <w:r>
        <w:separator/>
      </w:r>
    </w:p>
  </w:footnote>
  <w:footnote w:type="continuationSeparator" w:id="0">
    <w:p w14:paraId="0DE73553" w14:textId="77777777" w:rsidR="00014AAB" w:rsidRDefault="00014AAB" w:rsidP="002D7167">
      <w:pPr>
        <w:spacing w:before="0" w:after="0"/>
      </w:pPr>
      <w:r>
        <w:continuationSeparator/>
      </w:r>
    </w:p>
  </w:footnote>
  <w:footnote w:id="1">
    <w:p w14:paraId="69B770C9" w14:textId="04825212" w:rsidR="00533527" w:rsidRPr="00D140AE" w:rsidRDefault="00533527">
      <w:pPr>
        <w:pStyle w:val="Notedebasdepage"/>
        <w:rPr>
          <w:sz w:val="21"/>
        </w:rPr>
      </w:pPr>
      <w:r w:rsidRPr="00D140AE">
        <w:rPr>
          <w:rStyle w:val="Appelnotedebasdep"/>
          <w:sz w:val="21"/>
        </w:rPr>
        <w:footnoteRef/>
      </w:r>
      <w:r w:rsidRPr="00D140AE">
        <w:rPr>
          <w:sz w:val="21"/>
        </w:rPr>
        <w:t xml:space="preserve"> https://www.odoo.com/documentation/9.0/api_integration.html</w:t>
      </w:r>
    </w:p>
  </w:footnote>
  <w:footnote w:id="2">
    <w:p w14:paraId="4DD4D7EF" w14:textId="7A917224" w:rsidR="00533527" w:rsidRDefault="00533527">
      <w:pPr>
        <w:pStyle w:val="Notedebasdepage"/>
      </w:pPr>
      <w:r>
        <w:rPr>
          <w:rStyle w:val="Appelnotedebasdep"/>
        </w:rPr>
        <w:footnoteRef/>
      </w:r>
      <w:r>
        <w:t xml:space="preserve"> Donnée fictive pour le scénario</w:t>
      </w:r>
    </w:p>
  </w:footnote>
  <w:footnote w:id="3">
    <w:p w14:paraId="36447A47" w14:textId="0CC95A6D" w:rsidR="00533527" w:rsidRDefault="00533527">
      <w:pPr>
        <w:pStyle w:val="Notedebasdepage"/>
      </w:pPr>
      <w:r>
        <w:rPr>
          <w:rStyle w:val="Appelnotedebasdep"/>
        </w:rPr>
        <w:footnoteRef/>
      </w:r>
      <w:r>
        <w:t xml:space="preserve"> Les prix sont influencés par </w:t>
      </w:r>
      <w:proofErr w:type="spellStart"/>
      <w:r>
        <w:t>Viteos</w:t>
      </w:r>
      <w:proofErr w:type="spellEnd"/>
      <w:r>
        <w:t xml:space="preserve"> SA pour l’eau, www.brouwland.com pour les différents types de malt, </w:t>
      </w:r>
      <w:r w:rsidR="002E08B9">
        <w:t>de manière subjective</w:t>
      </w:r>
      <w:r>
        <w:t xml:space="preserve"> pour le miel </w:t>
      </w:r>
      <w:r w:rsidR="002E08B9">
        <w:t>et</w:t>
      </w:r>
      <w:r>
        <w:t xml:space="preserve"> le bouquet d’épices.</w:t>
      </w:r>
    </w:p>
  </w:footnote>
  <w:footnote w:id="4">
    <w:p w14:paraId="1BC598B7" w14:textId="05DA3752" w:rsidR="000D0595" w:rsidRDefault="000D0595">
      <w:pPr>
        <w:pStyle w:val="Notedebasdepage"/>
      </w:pPr>
      <w:r>
        <w:rPr>
          <w:rStyle w:val="Appelnotedebasdep"/>
        </w:rPr>
        <w:footnoteRef/>
      </w:r>
      <w:r>
        <w:t xml:space="preserve"> Restaurants, discothèques, bars et cafés.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6C5B"/>
    <w:multiLevelType w:val="hybridMultilevel"/>
    <w:tmpl w:val="66B45D84"/>
    <w:lvl w:ilvl="0" w:tplc="CF8851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E65D5F"/>
    <w:multiLevelType w:val="hybridMultilevel"/>
    <w:tmpl w:val="90EAFD32"/>
    <w:lvl w:ilvl="0" w:tplc="CF885112">
      <w:start w:val="1"/>
      <w:numFmt w:val="bullet"/>
      <w:lvlText w:val=""/>
      <w:lvlJc w:val="left"/>
      <w:pPr>
        <w:ind w:left="81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762FBB"/>
    <w:multiLevelType w:val="hybridMultilevel"/>
    <w:tmpl w:val="C20868FA"/>
    <w:lvl w:ilvl="0" w:tplc="CF885112">
      <w:start w:val="1"/>
      <w:numFmt w:val="bullet"/>
      <w:lvlText w:val=""/>
      <w:lvlJc w:val="left"/>
      <w:pPr>
        <w:ind w:left="814" w:hanging="360"/>
      </w:pPr>
      <w:rPr>
        <w:rFonts w:ascii="Symbol" w:hAnsi="Symbol" w:hint="default"/>
      </w:rPr>
    </w:lvl>
    <w:lvl w:ilvl="1" w:tplc="040C0003" w:tentative="1">
      <w:start w:val="1"/>
      <w:numFmt w:val="bullet"/>
      <w:lvlText w:val="o"/>
      <w:lvlJc w:val="left"/>
      <w:pPr>
        <w:ind w:left="1534" w:hanging="360"/>
      </w:pPr>
      <w:rPr>
        <w:rFonts w:ascii="Courier New" w:hAnsi="Courier New" w:cs="Courier New" w:hint="default"/>
      </w:rPr>
    </w:lvl>
    <w:lvl w:ilvl="2" w:tplc="040C0005" w:tentative="1">
      <w:start w:val="1"/>
      <w:numFmt w:val="bullet"/>
      <w:lvlText w:val=""/>
      <w:lvlJc w:val="left"/>
      <w:pPr>
        <w:ind w:left="2254" w:hanging="360"/>
      </w:pPr>
      <w:rPr>
        <w:rFonts w:ascii="Wingdings" w:hAnsi="Wingdings" w:hint="default"/>
      </w:rPr>
    </w:lvl>
    <w:lvl w:ilvl="3" w:tplc="040C0001" w:tentative="1">
      <w:start w:val="1"/>
      <w:numFmt w:val="bullet"/>
      <w:lvlText w:val=""/>
      <w:lvlJc w:val="left"/>
      <w:pPr>
        <w:ind w:left="2974" w:hanging="360"/>
      </w:pPr>
      <w:rPr>
        <w:rFonts w:ascii="Symbol" w:hAnsi="Symbol" w:hint="default"/>
      </w:rPr>
    </w:lvl>
    <w:lvl w:ilvl="4" w:tplc="040C0003" w:tentative="1">
      <w:start w:val="1"/>
      <w:numFmt w:val="bullet"/>
      <w:lvlText w:val="o"/>
      <w:lvlJc w:val="left"/>
      <w:pPr>
        <w:ind w:left="3694" w:hanging="360"/>
      </w:pPr>
      <w:rPr>
        <w:rFonts w:ascii="Courier New" w:hAnsi="Courier New" w:cs="Courier New" w:hint="default"/>
      </w:rPr>
    </w:lvl>
    <w:lvl w:ilvl="5" w:tplc="040C0005" w:tentative="1">
      <w:start w:val="1"/>
      <w:numFmt w:val="bullet"/>
      <w:lvlText w:val=""/>
      <w:lvlJc w:val="left"/>
      <w:pPr>
        <w:ind w:left="4414" w:hanging="360"/>
      </w:pPr>
      <w:rPr>
        <w:rFonts w:ascii="Wingdings" w:hAnsi="Wingdings" w:hint="default"/>
      </w:rPr>
    </w:lvl>
    <w:lvl w:ilvl="6" w:tplc="040C0001" w:tentative="1">
      <w:start w:val="1"/>
      <w:numFmt w:val="bullet"/>
      <w:lvlText w:val=""/>
      <w:lvlJc w:val="left"/>
      <w:pPr>
        <w:ind w:left="5134" w:hanging="360"/>
      </w:pPr>
      <w:rPr>
        <w:rFonts w:ascii="Symbol" w:hAnsi="Symbol" w:hint="default"/>
      </w:rPr>
    </w:lvl>
    <w:lvl w:ilvl="7" w:tplc="040C0003" w:tentative="1">
      <w:start w:val="1"/>
      <w:numFmt w:val="bullet"/>
      <w:lvlText w:val="o"/>
      <w:lvlJc w:val="left"/>
      <w:pPr>
        <w:ind w:left="5854" w:hanging="360"/>
      </w:pPr>
      <w:rPr>
        <w:rFonts w:ascii="Courier New" w:hAnsi="Courier New" w:cs="Courier New" w:hint="default"/>
      </w:rPr>
    </w:lvl>
    <w:lvl w:ilvl="8" w:tplc="040C0005" w:tentative="1">
      <w:start w:val="1"/>
      <w:numFmt w:val="bullet"/>
      <w:lvlText w:val=""/>
      <w:lvlJc w:val="left"/>
      <w:pPr>
        <w:ind w:left="6574" w:hanging="360"/>
      </w:pPr>
      <w:rPr>
        <w:rFonts w:ascii="Wingdings" w:hAnsi="Wingdings" w:hint="default"/>
      </w:rPr>
    </w:lvl>
  </w:abstractNum>
  <w:abstractNum w:abstractNumId="3">
    <w:nsid w:val="25EA2C48"/>
    <w:multiLevelType w:val="hybridMultilevel"/>
    <w:tmpl w:val="B894AED6"/>
    <w:lvl w:ilvl="0" w:tplc="CF885112">
      <w:start w:val="1"/>
      <w:numFmt w:val="bullet"/>
      <w:lvlText w:val=""/>
      <w:lvlJc w:val="left"/>
      <w:pPr>
        <w:ind w:left="814" w:hanging="360"/>
      </w:pPr>
      <w:rPr>
        <w:rFonts w:ascii="Symbol" w:hAnsi="Symbol" w:hint="default"/>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4">
    <w:nsid w:val="37E45CEF"/>
    <w:multiLevelType w:val="hybridMultilevel"/>
    <w:tmpl w:val="FFEE06CE"/>
    <w:lvl w:ilvl="0" w:tplc="CF885112">
      <w:start w:val="1"/>
      <w:numFmt w:val="bullet"/>
      <w:lvlText w:val=""/>
      <w:lvlJc w:val="left"/>
      <w:pPr>
        <w:ind w:left="81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5963C4E"/>
    <w:multiLevelType w:val="hybridMultilevel"/>
    <w:tmpl w:val="6D62A008"/>
    <w:lvl w:ilvl="0" w:tplc="C86EAB0C">
      <w:start w:val="1"/>
      <w:numFmt w:val="bullet"/>
      <w:lvlText w:val=""/>
      <w:lvlJc w:val="left"/>
      <w:pPr>
        <w:ind w:left="567" w:hanging="113"/>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E31878"/>
    <w:multiLevelType w:val="hybridMultilevel"/>
    <w:tmpl w:val="BCDA8FF8"/>
    <w:lvl w:ilvl="0" w:tplc="DE48FA86">
      <w:start w:val="1"/>
      <w:numFmt w:val="bullet"/>
      <w:lvlText w:val=""/>
      <w:lvlJc w:val="left"/>
      <w:pPr>
        <w:ind w:left="1021" w:hanging="56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364707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96E17BD"/>
    <w:multiLevelType w:val="hybridMultilevel"/>
    <w:tmpl w:val="B48CD0E0"/>
    <w:lvl w:ilvl="0" w:tplc="040C0001">
      <w:start w:val="1"/>
      <w:numFmt w:val="bullet"/>
      <w:lvlText w:val=""/>
      <w:lvlJc w:val="left"/>
      <w:pPr>
        <w:ind w:left="81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B146955"/>
    <w:multiLevelType w:val="hybridMultilevel"/>
    <w:tmpl w:val="63AC499A"/>
    <w:lvl w:ilvl="0" w:tplc="CF885112">
      <w:start w:val="1"/>
      <w:numFmt w:val="bullet"/>
      <w:lvlText w:val=""/>
      <w:lvlJc w:val="left"/>
      <w:pPr>
        <w:ind w:left="81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B1629EB"/>
    <w:multiLevelType w:val="hybridMultilevel"/>
    <w:tmpl w:val="89727D92"/>
    <w:lvl w:ilvl="0" w:tplc="CF8851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1D2504"/>
    <w:multiLevelType w:val="hybridMultilevel"/>
    <w:tmpl w:val="61767348"/>
    <w:lvl w:ilvl="0" w:tplc="CF885112">
      <w:start w:val="1"/>
      <w:numFmt w:val="bullet"/>
      <w:lvlText w:val=""/>
      <w:lvlJc w:val="left"/>
      <w:pPr>
        <w:ind w:left="814" w:hanging="360"/>
      </w:pPr>
      <w:rPr>
        <w:rFonts w:ascii="Symbol" w:hAnsi="Symbol" w:hint="default"/>
      </w:rPr>
    </w:lvl>
    <w:lvl w:ilvl="1" w:tplc="040C0003" w:tentative="1">
      <w:start w:val="1"/>
      <w:numFmt w:val="bullet"/>
      <w:lvlText w:val="o"/>
      <w:lvlJc w:val="left"/>
      <w:pPr>
        <w:ind w:left="1534" w:hanging="360"/>
      </w:pPr>
      <w:rPr>
        <w:rFonts w:ascii="Courier New" w:hAnsi="Courier New" w:cs="Courier New" w:hint="default"/>
      </w:rPr>
    </w:lvl>
    <w:lvl w:ilvl="2" w:tplc="040C0005" w:tentative="1">
      <w:start w:val="1"/>
      <w:numFmt w:val="bullet"/>
      <w:lvlText w:val=""/>
      <w:lvlJc w:val="left"/>
      <w:pPr>
        <w:ind w:left="2254" w:hanging="360"/>
      </w:pPr>
      <w:rPr>
        <w:rFonts w:ascii="Wingdings" w:hAnsi="Wingdings" w:hint="default"/>
      </w:rPr>
    </w:lvl>
    <w:lvl w:ilvl="3" w:tplc="040C0001" w:tentative="1">
      <w:start w:val="1"/>
      <w:numFmt w:val="bullet"/>
      <w:lvlText w:val=""/>
      <w:lvlJc w:val="left"/>
      <w:pPr>
        <w:ind w:left="2974" w:hanging="360"/>
      </w:pPr>
      <w:rPr>
        <w:rFonts w:ascii="Symbol" w:hAnsi="Symbol" w:hint="default"/>
      </w:rPr>
    </w:lvl>
    <w:lvl w:ilvl="4" w:tplc="040C0003" w:tentative="1">
      <w:start w:val="1"/>
      <w:numFmt w:val="bullet"/>
      <w:lvlText w:val="o"/>
      <w:lvlJc w:val="left"/>
      <w:pPr>
        <w:ind w:left="3694" w:hanging="360"/>
      </w:pPr>
      <w:rPr>
        <w:rFonts w:ascii="Courier New" w:hAnsi="Courier New" w:cs="Courier New" w:hint="default"/>
      </w:rPr>
    </w:lvl>
    <w:lvl w:ilvl="5" w:tplc="040C0005" w:tentative="1">
      <w:start w:val="1"/>
      <w:numFmt w:val="bullet"/>
      <w:lvlText w:val=""/>
      <w:lvlJc w:val="left"/>
      <w:pPr>
        <w:ind w:left="4414" w:hanging="360"/>
      </w:pPr>
      <w:rPr>
        <w:rFonts w:ascii="Wingdings" w:hAnsi="Wingdings" w:hint="default"/>
      </w:rPr>
    </w:lvl>
    <w:lvl w:ilvl="6" w:tplc="040C0001" w:tentative="1">
      <w:start w:val="1"/>
      <w:numFmt w:val="bullet"/>
      <w:lvlText w:val=""/>
      <w:lvlJc w:val="left"/>
      <w:pPr>
        <w:ind w:left="5134" w:hanging="360"/>
      </w:pPr>
      <w:rPr>
        <w:rFonts w:ascii="Symbol" w:hAnsi="Symbol" w:hint="default"/>
      </w:rPr>
    </w:lvl>
    <w:lvl w:ilvl="7" w:tplc="040C0003" w:tentative="1">
      <w:start w:val="1"/>
      <w:numFmt w:val="bullet"/>
      <w:lvlText w:val="o"/>
      <w:lvlJc w:val="left"/>
      <w:pPr>
        <w:ind w:left="5854" w:hanging="360"/>
      </w:pPr>
      <w:rPr>
        <w:rFonts w:ascii="Courier New" w:hAnsi="Courier New" w:cs="Courier New" w:hint="default"/>
      </w:rPr>
    </w:lvl>
    <w:lvl w:ilvl="8" w:tplc="040C0005" w:tentative="1">
      <w:start w:val="1"/>
      <w:numFmt w:val="bullet"/>
      <w:lvlText w:val=""/>
      <w:lvlJc w:val="left"/>
      <w:pPr>
        <w:ind w:left="6574" w:hanging="360"/>
      </w:pPr>
      <w:rPr>
        <w:rFonts w:ascii="Wingdings" w:hAnsi="Wingdings" w:hint="default"/>
      </w:rPr>
    </w:lvl>
  </w:abstractNum>
  <w:abstractNum w:abstractNumId="12">
    <w:nsid w:val="5DCB73BE"/>
    <w:multiLevelType w:val="hybridMultilevel"/>
    <w:tmpl w:val="271CB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26B6EC8"/>
    <w:multiLevelType w:val="hybridMultilevel"/>
    <w:tmpl w:val="725EF7A2"/>
    <w:lvl w:ilvl="0" w:tplc="CF885112">
      <w:start w:val="1"/>
      <w:numFmt w:val="bullet"/>
      <w:lvlText w:val=""/>
      <w:lvlJc w:val="left"/>
      <w:pPr>
        <w:ind w:left="81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A7007D6"/>
    <w:multiLevelType w:val="hybridMultilevel"/>
    <w:tmpl w:val="A6048AE4"/>
    <w:lvl w:ilvl="0" w:tplc="CF8851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A47592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5"/>
  </w:num>
  <w:num w:numId="3">
    <w:abstractNumId w:val="6"/>
  </w:num>
  <w:num w:numId="4">
    <w:abstractNumId w:val="8"/>
  </w:num>
  <w:num w:numId="5">
    <w:abstractNumId w:val="4"/>
  </w:num>
  <w:num w:numId="6">
    <w:abstractNumId w:val="7"/>
  </w:num>
  <w:num w:numId="7">
    <w:abstractNumId w:val="15"/>
  </w:num>
  <w:num w:numId="8">
    <w:abstractNumId w:val="3"/>
  </w:num>
  <w:num w:numId="9">
    <w:abstractNumId w:val="11"/>
  </w:num>
  <w:num w:numId="10">
    <w:abstractNumId w:val="2"/>
  </w:num>
  <w:num w:numId="11">
    <w:abstractNumId w:val="14"/>
  </w:num>
  <w:num w:numId="12">
    <w:abstractNumId w:val="0"/>
  </w:num>
  <w:num w:numId="13">
    <w:abstractNumId w:val="10"/>
  </w:num>
  <w:num w:numId="14">
    <w:abstractNumId w:val="1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CD"/>
    <w:rsid w:val="00014AAB"/>
    <w:rsid w:val="000164D6"/>
    <w:rsid w:val="00017292"/>
    <w:rsid w:val="00037895"/>
    <w:rsid w:val="00045113"/>
    <w:rsid w:val="00070A27"/>
    <w:rsid w:val="000C0776"/>
    <w:rsid w:val="000D0595"/>
    <w:rsid w:val="0010258A"/>
    <w:rsid w:val="00102662"/>
    <w:rsid w:val="0011115A"/>
    <w:rsid w:val="001160E4"/>
    <w:rsid w:val="00121BA5"/>
    <w:rsid w:val="00133F57"/>
    <w:rsid w:val="00167688"/>
    <w:rsid w:val="001730AC"/>
    <w:rsid w:val="00175201"/>
    <w:rsid w:val="001814D8"/>
    <w:rsid w:val="001D7ECA"/>
    <w:rsid w:val="002009FC"/>
    <w:rsid w:val="002354B6"/>
    <w:rsid w:val="00280E59"/>
    <w:rsid w:val="002D7167"/>
    <w:rsid w:val="002D7F34"/>
    <w:rsid w:val="002E08B9"/>
    <w:rsid w:val="002E405C"/>
    <w:rsid w:val="002E51B3"/>
    <w:rsid w:val="00304AD8"/>
    <w:rsid w:val="00327AE8"/>
    <w:rsid w:val="00343B8E"/>
    <w:rsid w:val="00346DAB"/>
    <w:rsid w:val="003547A4"/>
    <w:rsid w:val="0035681B"/>
    <w:rsid w:val="00356A7C"/>
    <w:rsid w:val="00356E99"/>
    <w:rsid w:val="00367D70"/>
    <w:rsid w:val="00380638"/>
    <w:rsid w:val="003946ED"/>
    <w:rsid w:val="003A0C33"/>
    <w:rsid w:val="003D298E"/>
    <w:rsid w:val="003E0150"/>
    <w:rsid w:val="003E3B77"/>
    <w:rsid w:val="003E5F03"/>
    <w:rsid w:val="003F46CD"/>
    <w:rsid w:val="004240A8"/>
    <w:rsid w:val="004348C9"/>
    <w:rsid w:val="0043650D"/>
    <w:rsid w:val="00442E39"/>
    <w:rsid w:val="00443DDA"/>
    <w:rsid w:val="004453C3"/>
    <w:rsid w:val="00446C05"/>
    <w:rsid w:val="00450DEC"/>
    <w:rsid w:val="0047293E"/>
    <w:rsid w:val="004777E8"/>
    <w:rsid w:val="00485337"/>
    <w:rsid w:val="00496179"/>
    <w:rsid w:val="004A28A4"/>
    <w:rsid w:val="004A2FDE"/>
    <w:rsid w:val="004B11BD"/>
    <w:rsid w:val="004C4AE0"/>
    <w:rsid w:val="004E5533"/>
    <w:rsid w:val="004F04C9"/>
    <w:rsid w:val="005009FC"/>
    <w:rsid w:val="00502B52"/>
    <w:rsid w:val="00526B10"/>
    <w:rsid w:val="00533527"/>
    <w:rsid w:val="005573FF"/>
    <w:rsid w:val="00564F8E"/>
    <w:rsid w:val="005860FF"/>
    <w:rsid w:val="005962E8"/>
    <w:rsid w:val="005A3F8B"/>
    <w:rsid w:val="005A6F9E"/>
    <w:rsid w:val="005D3AA2"/>
    <w:rsid w:val="005D4479"/>
    <w:rsid w:val="005D49D9"/>
    <w:rsid w:val="005D6960"/>
    <w:rsid w:val="005E7F5D"/>
    <w:rsid w:val="005F257A"/>
    <w:rsid w:val="005F2D52"/>
    <w:rsid w:val="005F7B62"/>
    <w:rsid w:val="00625E16"/>
    <w:rsid w:val="0063086E"/>
    <w:rsid w:val="006577B3"/>
    <w:rsid w:val="006A4952"/>
    <w:rsid w:val="006A73EA"/>
    <w:rsid w:val="006C42A0"/>
    <w:rsid w:val="00702FF3"/>
    <w:rsid w:val="00726C3C"/>
    <w:rsid w:val="00737E01"/>
    <w:rsid w:val="0078636D"/>
    <w:rsid w:val="00786AD2"/>
    <w:rsid w:val="00790CCF"/>
    <w:rsid w:val="007A05D5"/>
    <w:rsid w:val="007A4B78"/>
    <w:rsid w:val="007C46D7"/>
    <w:rsid w:val="007F1E21"/>
    <w:rsid w:val="007F54AF"/>
    <w:rsid w:val="00837972"/>
    <w:rsid w:val="008379B2"/>
    <w:rsid w:val="0084219C"/>
    <w:rsid w:val="0085461D"/>
    <w:rsid w:val="008626EA"/>
    <w:rsid w:val="00866889"/>
    <w:rsid w:val="00867A9C"/>
    <w:rsid w:val="00870346"/>
    <w:rsid w:val="00871E73"/>
    <w:rsid w:val="00883126"/>
    <w:rsid w:val="0089061F"/>
    <w:rsid w:val="008A547C"/>
    <w:rsid w:val="008D7A91"/>
    <w:rsid w:val="008E22CF"/>
    <w:rsid w:val="008E3759"/>
    <w:rsid w:val="008E7BEC"/>
    <w:rsid w:val="008F1578"/>
    <w:rsid w:val="009145B0"/>
    <w:rsid w:val="009422C0"/>
    <w:rsid w:val="00942BD6"/>
    <w:rsid w:val="009508CD"/>
    <w:rsid w:val="0096014F"/>
    <w:rsid w:val="009639A7"/>
    <w:rsid w:val="00984A3A"/>
    <w:rsid w:val="009866C0"/>
    <w:rsid w:val="0099567F"/>
    <w:rsid w:val="009A0543"/>
    <w:rsid w:val="009E5A58"/>
    <w:rsid w:val="00A00F36"/>
    <w:rsid w:val="00A14808"/>
    <w:rsid w:val="00A20214"/>
    <w:rsid w:val="00A32714"/>
    <w:rsid w:val="00A32722"/>
    <w:rsid w:val="00A44A63"/>
    <w:rsid w:val="00A45671"/>
    <w:rsid w:val="00A55F56"/>
    <w:rsid w:val="00A76CF9"/>
    <w:rsid w:val="00A81EC8"/>
    <w:rsid w:val="00AC39F4"/>
    <w:rsid w:val="00AE6B9C"/>
    <w:rsid w:val="00AE7000"/>
    <w:rsid w:val="00B03445"/>
    <w:rsid w:val="00B11BB5"/>
    <w:rsid w:val="00B15BF1"/>
    <w:rsid w:val="00B22B25"/>
    <w:rsid w:val="00B45F90"/>
    <w:rsid w:val="00B50414"/>
    <w:rsid w:val="00B83323"/>
    <w:rsid w:val="00B91E7A"/>
    <w:rsid w:val="00B94927"/>
    <w:rsid w:val="00BB2AD8"/>
    <w:rsid w:val="00BC3267"/>
    <w:rsid w:val="00BE4687"/>
    <w:rsid w:val="00BF58F7"/>
    <w:rsid w:val="00C20CDD"/>
    <w:rsid w:val="00C62932"/>
    <w:rsid w:val="00C653CC"/>
    <w:rsid w:val="00CB1258"/>
    <w:rsid w:val="00CD3201"/>
    <w:rsid w:val="00D058E9"/>
    <w:rsid w:val="00D1207A"/>
    <w:rsid w:val="00D140AE"/>
    <w:rsid w:val="00D507CD"/>
    <w:rsid w:val="00D54B17"/>
    <w:rsid w:val="00D613BC"/>
    <w:rsid w:val="00DA281B"/>
    <w:rsid w:val="00DA73C1"/>
    <w:rsid w:val="00DB2EBF"/>
    <w:rsid w:val="00DC2815"/>
    <w:rsid w:val="00DD3638"/>
    <w:rsid w:val="00DD4D8A"/>
    <w:rsid w:val="00DE279E"/>
    <w:rsid w:val="00E07291"/>
    <w:rsid w:val="00E25731"/>
    <w:rsid w:val="00E2787E"/>
    <w:rsid w:val="00E35409"/>
    <w:rsid w:val="00E44810"/>
    <w:rsid w:val="00E64FC3"/>
    <w:rsid w:val="00E92E33"/>
    <w:rsid w:val="00EA010B"/>
    <w:rsid w:val="00EB083C"/>
    <w:rsid w:val="00F05850"/>
    <w:rsid w:val="00F165E1"/>
    <w:rsid w:val="00F250E0"/>
    <w:rsid w:val="00F52D0B"/>
    <w:rsid w:val="00F653C4"/>
    <w:rsid w:val="00F67367"/>
    <w:rsid w:val="00F95FCF"/>
    <w:rsid w:val="00FA7449"/>
    <w:rsid w:val="00FB0748"/>
    <w:rsid w:val="00FB4B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BA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7CD"/>
    <w:pPr>
      <w:spacing w:before="120" w:after="120"/>
      <w:jc w:val="both"/>
    </w:pPr>
    <w:rPr>
      <w:rFonts w:ascii="Times New Roman" w:hAnsi="Times New Roman"/>
      <w:lang w:val="fr-CH"/>
    </w:rPr>
  </w:style>
  <w:style w:type="paragraph" w:styleId="Titre1">
    <w:name w:val="heading 1"/>
    <w:basedOn w:val="Normal"/>
    <w:next w:val="Normal"/>
    <w:link w:val="Titre1Car"/>
    <w:uiPriority w:val="9"/>
    <w:qFormat/>
    <w:rsid w:val="00533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A7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fin">
    <w:name w:val="endnote text"/>
    <w:basedOn w:val="Normal"/>
    <w:link w:val="NotedefinCar"/>
    <w:uiPriority w:val="99"/>
    <w:unhideWhenUsed/>
    <w:rsid w:val="002D7167"/>
    <w:pPr>
      <w:spacing w:before="0" w:after="0"/>
    </w:pPr>
  </w:style>
  <w:style w:type="character" w:customStyle="1" w:styleId="NotedefinCar">
    <w:name w:val="Note de fin Car"/>
    <w:basedOn w:val="Policepardfaut"/>
    <w:link w:val="Notedefin"/>
    <w:uiPriority w:val="99"/>
    <w:rsid w:val="002D7167"/>
    <w:rPr>
      <w:rFonts w:ascii="Times New Roman" w:hAnsi="Times New Roman"/>
      <w:lang w:val="fr-CH"/>
    </w:rPr>
  </w:style>
  <w:style w:type="character" w:styleId="Appeldenotedefin">
    <w:name w:val="endnote reference"/>
    <w:basedOn w:val="Policepardfaut"/>
    <w:uiPriority w:val="99"/>
    <w:unhideWhenUsed/>
    <w:rsid w:val="002D7167"/>
    <w:rPr>
      <w:vertAlign w:val="superscript"/>
    </w:rPr>
  </w:style>
  <w:style w:type="paragraph" w:styleId="Tabledesillustrations">
    <w:name w:val="table of figures"/>
    <w:basedOn w:val="Normal"/>
    <w:next w:val="Normal"/>
    <w:uiPriority w:val="99"/>
    <w:unhideWhenUsed/>
    <w:rsid w:val="002D7167"/>
    <w:pPr>
      <w:spacing w:before="0" w:after="0"/>
      <w:ind w:left="480" w:hanging="480"/>
      <w:jc w:val="center"/>
    </w:pPr>
    <w:rPr>
      <w:rFonts w:asciiTheme="minorHAnsi" w:hAnsiTheme="minorHAnsi"/>
      <w:i/>
      <w:iCs/>
      <w:sz w:val="20"/>
      <w:szCs w:val="20"/>
    </w:rPr>
  </w:style>
  <w:style w:type="paragraph" w:styleId="Rvision">
    <w:name w:val="Revision"/>
    <w:hidden/>
    <w:uiPriority w:val="99"/>
    <w:semiHidden/>
    <w:rsid w:val="0096014F"/>
    <w:rPr>
      <w:rFonts w:ascii="Times New Roman" w:hAnsi="Times New Roman"/>
      <w:lang w:val="fr-CH"/>
    </w:rPr>
  </w:style>
  <w:style w:type="paragraph" w:customStyle="1" w:styleId="tbcorps">
    <w:name w:val="tb.corps"/>
    <w:basedOn w:val="Normal"/>
    <w:autoRedefine/>
    <w:qFormat/>
    <w:rsid w:val="00017292"/>
    <w:pPr>
      <w:spacing w:before="60" w:after="60"/>
    </w:pPr>
  </w:style>
  <w:style w:type="paragraph" w:styleId="Notedebasdepage">
    <w:name w:val="footnote text"/>
    <w:basedOn w:val="Normal"/>
    <w:link w:val="NotedebasdepageCar"/>
    <w:uiPriority w:val="99"/>
    <w:unhideWhenUsed/>
    <w:rsid w:val="00FA7449"/>
    <w:pPr>
      <w:spacing w:before="0" w:after="0"/>
    </w:pPr>
  </w:style>
  <w:style w:type="character" w:customStyle="1" w:styleId="NotedebasdepageCar">
    <w:name w:val="Note de bas de page Car"/>
    <w:basedOn w:val="Policepardfaut"/>
    <w:link w:val="Notedebasdepage"/>
    <w:uiPriority w:val="99"/>
    <w:rsid w:val="00FA7449"/>
    <w:rPr>
      <w:rFonts w:ascii="Times New Roman" w:hAnsi="Times New Roman"/>
      <w:lang w:val="fr-CH"/>
    </w:rPr>
  </w:style>
  <w:style w:type="character" w:styleId="Appelnotedebasdep">
    <w:name w:val="footnote reference"/>
    <w:basedOn w:val="Policepardfaut"/>
    <w:uiPriority w:val="99"/>
    <w:unhideWhenUsed/>
    <w:rsid w:val="00FA7449"/>
    <w:rPr>
      <w:vertAlign w:val="superscript"/>
    </w:rPr>
  </w:style>
  <w:style w:type="paragraph" w:customStyle="1" w:styleId="tbtitrehorsreferences">
    <w:name w:val="tb.titre_hors_references"/>
    <w:basedOn w:val="Normal"/>
    <w:next w:val="tbcorps"/>
    <w:autoRedefine/>
    <w:qFormat/>
    <w:rsid w:val="00BE4687"/>
    <w:pPr>
      <w:spacing w:before="0" w:after="480"/>
      <w:jc w:val="left"/>
      <w:outlineLvl w:val="0"/>
    </w:pPr>
    <w:rPr>
      <w:b/>
      <w:sz w:val="44"/>
    </w:rPr>
  </w:style>
  <w:style w:type="paragraph" w:customStyle="1" w:styleId="tbtitre1">
    <w:name w:val="tb.titre_1"/>
    <w:basedOn w:val="Normal"/>
    <w:next w:val="tbcorps"/>
    <w:qFormat/>
    <w:rsid w:val="00CB1258"/>
    <w:pPr>
      <w:spacing w:before="0" w:after="480"/>
      <w:jc w:val="left"/>
      <w:outlineLvl w:val="0"/>
    </w:pPr>
    <w:rPr>
      <w:b/>
      <w:sz w:val="44"/>
    </w:rPr>
  </w:style>
  <w:style w:type="paragraph" w:customStyle="1" w:styleId="tbtitre2">
    <w:name w:val="tb.titre_2"/>
    <w:basedOn w:val="Normal"/>
    <w:next w:val="tbcorps"/>
    <w:autoRedefine/>
    <w:qFormat/>
    <w:rsid w:val="00CB1258"/>
    <w:pPr>
      <w:spacing w:after="360"/>
      <w:jc w:val="left"/>
      <w:outlineLvl w:val="0"/>
    </w:pPr>
    <w:rPr>
      <w:b/>
      <w:sz w:val="32"/>
    </w:rPr>
  </w:style>
  <w:style w:type="paragraph" w:customStyle="1" w:styleId="tbtitre3">
    <w:name w:val="tb.titre_3"/>
    <w:basedOn w:val="Normal"/>
    <w:next w:val="tbcorps"/>
    <w:autoRedefine/>
    <w:qFormat/>
    <w:rsid w:val="00CB1258"/>
    <w:pPr>
      <w:spacing w:after="160"/>
      <w:jc w:val="left"/>
      <w:outlineLvl w:val="0"/>
    </w:pPr>
    <w:rPr>
      <w:b/>
      <w:sz w:val="28"/>
    </w:rPr>
  </w:style>
  <w:style w:type="paragraph" w:customStyle="1" w:styleId="tbtitre4">
    <w:name w:val="tb.titre_4"/>
    <w:basedOn w:val="Normal"/>
    <w:next w:val="tbcorps"/>
    <w:autoRedefine/>
    <w:qFormat/>
    <w:rsid w:val="00CB1258"/>
    <w:rPr>
      <w:b/>
      <w:sz w:val="26"/>
      <w:szCs w:val="26"/>
    </w:rPr>
  </w:style>
  <w:style w:type="paragraph" w:customStyle="1" w:styleId="tbtitre5">
    <w:name w:val="tb.titre_5"/>
    <w:basedOn w:val="Normal"/>
    <w:next w:val="tbcorps"/>
    <w:autoRedefine/>
    <w:qFormat/>
    <w:rsid w:val="005F7B62"/>
    <w:pPr>
      <w:spacing w:before="60" w:after="60"/>
      <w:ind w:left="454"/>
    </w:pPr>
    <w:rPr>
      <w:b/>
      <w:i/>
    </w:rPr>
  </w:style>
  <w:style w:type="table" w:styleId="Grilledetableauclaire">
    <w:name w:val="Grid Table Light"/>
    <w:basedOn w:val="TableauNormal"/>
    <w:uiPriority w:val="40"/>
    <w:rsid w:val="00070A2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Lienhypertexte">
    <w:name w:val="Hyperlink"/>
    <w:basedOn w:val="Policepardfaut"/>
    <w:uiPriority w:val="99"/>
    <w:unhideWhenUsed/>
    <w:rsid w:val="0084219C"/>
    <w:rPr>
      <w:color w:val="0563C1" w:themeColor="hyperlink"/>
      <w:u w:val="single"/>
    </w:rPr>
  </w:style>
  <w:style w:type="character" w:customStyle="1" w:styleId="Titre1Car">
    <w:name w:val="Titre 1 Car"/>
    <w:basedOn w:val="Policepardfaut"/>
    <w:link w:val="Titre1"/>
    <w:uiPriority w:val="9"/>
    <w:rsid w:val="00533527"/>
    <w:rPr>
      <w:rFonts w:asciiTheme="majorHAnsi" w:eastAsiaTheme="majorEastAsia" w:hAnsiTheme="majorHAnsi" w:cstheme="majorBidi"/>
      <w:color w:val="2E74B5" w:themeColor="accent1" w:themeShade="BF"/>
      <w:sz w:val="32"/>
      <w:szCs w:val="32"/>
      <w:lang w:val="fr-CH"/>
    </w:rPr>
  </w:style>
  <w:style w:type="paragraph" w:styleId="En-ttedetabledesmatires">
    <w:name w:val="TOC Heading"/>
    <w:basedOn w:val="Titre1"/>
    <w:next w:val="Normal"/>
    <w:uiPriority w:val="39"/>
    <w:unhideWhenUsed/>
    <w:qFormat/>
    <w:rsid w:val="00533527"/>
    <w:pPr>
      <w:spacing w:before="480" w:line="276" w:lineRule="auto"/>
      <w:jc w:val="left"/>
      <w:outlineLvl w:val="9"/>
    </w:pPr>
    <w:rPr>
      <w:b/>
      <w:bCs/>
      <w:sz w:val="28"/>
      <w:szCs w:val="28"/>
      <w:lang w:val="fr-FR" w:eastAsia="fr-FR"/>
    </w:rPr>
  </w:style>
  <w:style w:type="paragraph" w:styleId="TM1">
    <w:name w:val="toc 1"/>
    <w:basedOn w:val="Normal"/>
    <w:next w:val="Normal"/>
    <w:autoRedefine/>
    <w:uiPriority w:val="39"/>
    <w:unhideWhenUsed/>
    <w:rsid w:val="00533527"/>
    <w:pPr>
      <w:spacing w:after="0"/>
      <w:jc w:val="left"/>
    </w:pPr>
    <w:rPr>
      <w:rFonts w:asciiTheme="minorHAnsi" w:hAnsiTheme="minorHAnsi"/>
      <w:b/>
      <w:bCs/>
      <w:caps/>
      <w:sz w:val="22"/>
      <w:szCs w:val="22"/>
    </w:rPr>
  </w:style>
  <w:style w:type="paragraph" w:styleId="TM2">
    <w:name w:val="toc 2"/>
    <w:basedOn w:val="Normal"/>
    <w:next w:val="Normal"/>
    <w:autoRedefine/>
    <w:uiPriority w:val="39"/>
    <w:unhideWhenUsed/>
    <w:rsid w:val="00533527"/>
    <w:pPr>
      <w:spacing w:before="0" w:after="0"/>
      <w:ind w:left="240"/>
      <w:jc w:val="left"/>
    </w:pPr>
    <w:rPr>
      <w:rFonts w:asciiTheme="minorHAnsi" w:hAnsiTheme="minorHAnsi"/>
      <w:smallCaps/>
      <w:sz w:val="22"/>
      <w:szCs w:val="22"/>
    </w:rPr>
  </w:style>
  <w:style w:type="paragraph" w:styleId="TM3">
    <w:name w:val="toc 3"/>
    <w:basedOn w:val="Normal"/>
    <w:next w:val="Normal"/>
    <w:autoRedefine/>
    <w:uiPriority w:val="39"/>
    <w:unhideWhenUsed/>
    <w:rsid w:val="00533527"/>
    <w:pPr>
      <w:spacing w:before="0" w:after="0"/>
      <w:ind w:left="480"/>
      <w:jc w:val="left"/>
    </w:pPr>
    <w:rPr>
      <w:rFonts w:asciiTheme="minorHAnsi" w:hAnsiTheme="minorHAnsi"/>
      <w:i/>
      <w:iCs/>
      <w:sz w:val="22"/>
      <w:szCs w:val="22"/>
    </w:rPr>
  </w:style>
  <w:style w:type="paragraph" w:styleId="TM4">
    <w:name w:val="toc 4"/>
    <w:basedOn w:val="Normal"/>
    <w:next w:val="Normal"/>
    <w:autoRedefine/>
    <w:uiPriority w:val="39"/>
    <w:unhideWhenUsed/>
    <w:rsid w:val="00533527"/>
    <w:pPr>
      <w:spacing w:before="0" w:after="0"/>
      <w:ind w:left="720"/>
      <w:jc w:val="left"/>
    </w:pPr>
    <w:rPr>
      <w:rFonts w:asciiTheme="minorHAnsi" w:hAnsiTheme="minorHAnsi"/>
      <w:sz w:val="18"/>
      <w:szCs w:val="18"/>
    </w:rPr>
  </w:style>
  <w:style w:type="paragraph" w:styleId="TM5">
    <w:name w:val="toc 5"/>
    <w:basedOn w:val="Normal"/>
    <w:next w:val="Normal"/>
    <w:autoRedefine/>
    <w:uiPriority w:val="39"/>
    <w:unhideWhenUsed/>
    <w:rsid w:val="00533527"/>
    <w:pPr>
      <w:spacing w:before="0"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533527"/>
    <w:pPr>
      <w:spacing w:before="0"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533527"/>
    <w:pPr>
      <w:spacing w:before="0"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533527"/>
    <w:pPr>
      <w:spacing w:before="0"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533527"/>
    <w:pPr>
      <w:spacing w:before="0" w:after="0"/>
      <w:ind w:left="1920"/>
      <w:jc w:val="left"/>
    </w:pPr>
    <w:rPr>
      <w:rFonts w:asciiTheme="minorHAnsi" w:hAnsiTheme="minorHAnsi"/>
      <w:sz w:val="18"/>
      <w:szCs w:val="18"/>
    </w:rPr>
  </w:style>
  <w:style w:type="paragraph" w:styleId="Explorateurdedocuments">
    <w:name w:val="Document Map"/>
    <w:basedOn w:val="Normal"/>
    <w:link w:val="ExplorateurdedocumentsCar"/>
    <w:uiPriority w:val="99"/>
    <w:semiHidden/>
    <w:unhideWhenUsed/>
    <w:rsid w:val="00F05850"/>
    <w:pPr>
      <w:spacing w:before="0" w:after="0"/>
    </w:pPr>
    <w:rPr>
      <w:rFonts w:cs="Times New Roman"/>
    </w:rPr>
  </w:style>
  <w:style w:type="character" w:customStyle="1" w:styleId="ExplorateurdedocumentsCar">
    <w:name w:val="Explorateur de documents Car"/>
    <w:basedOn w:val="Policepardfaut"/>
    <w:link w:val="Explorateurdedocuments"/>
    <w:uiPriority w:val="99"/>
    <w:semiHidden/>
    <w:rsid w:val="00F05850"/>
    <w:rPr>
      <w:rFonts w:ascii="Times New Roman" w:hAnsi="Times New Roman" w:cs="Times New Roman"/>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BFD2FF-9006-1F45-9C61-CD5A9356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22</Pages>
  <Words>6200</Words>
  <Characters>34100</Characters>
  <Application>Microsoft Macintosh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 Anthony</dc:creator>
  <cp:keywords/>
  <dc:description/>
  <cp:lastModifiedBy>Tomat Anthony</cp:lastModifiedBy>
  <cp:revision>119</cp:revision>
  <cp:lastPrinted>2016-05-12T13:11:00Z</cp:lastPrinted>
  <dcterms:created xsi:type="dcterms:W3CDTF">2016-04-27T08:23:00Z</dcterms:created>
  <dcterms:modified xsi:type="dcterms:W3CDTF">2016-05-12T18:49:00Z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anthony.tomat@he-arc.ch@www.mendeley.com</vt:lpwstr>
  </property>
  <property fmtid="{D5CDD505-2E9C-101B-9397-08002B2CF9AE}" pid="4" name="Mendeley Citation Style_1">
    <vt:lpwstr>http://www.zotero.org/styles/iso690-author-date-fr-no-abstract</vt:lpwstr>
  </property>
</Properties>
</file>