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37FF" w14:textId="77777777" w:rsidR="00A21914" w:rsidRPr="00A21914" w:rsidRDefault="00A21914" w:rsidP="00A21914">
      <w:pPr>
        <w:spacing w:after="240" w:line="240" w:lineRule="auto"/>
        <w:outlineLvl w:val="0"/>
        <w:rPr>
          <w:rFonts w:eastAsia="Times New Roman" w:cstheme="minorHAnsi"/>
          <w:b/>
          <w:bCs/>
          <w:kern w:val="36"/>
          <w:sz w:val="40"/>
          <w:szCs w:val="40"/>
        </w:rPr>
      </w:pPr>
      <w:r w:rsidRPr="00A21914">
        <w:rPr>
          <w:rFonts w:eastAsia="Times New Roman" w:cstheme="minorHAnsi"/>
          <w:b/>
          <w:bCs/>
          <w:kern w:val="36"/>
          <w:sz w:val="40"/>
          <w:szCs w:val="40"/>
        </w:rPr>
        <w:t>Reviewer: 1</w:t>
      </w:r>
    </w:p>
    <w:p w14:paraId="36B0FEAA" w14:textId="08949048" w:rsid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The study aims to increase our understanding of how researchers in the geosciences view replication, using a sampling frame that breaks with the past convenience samples. This is interesting and relevant work worth publishing about. However, I feel that the current version of the manuscript </w:t>
      </w:r>
      <w:r w:rsidRPr="00A21914">
        <w:rPr>
          <w:rFonts w:ascii="Palatino Linotype" w:eastAsia="Times New Roman" w:hAnsi="Palatino Linotype" w:cs="Segoe UI"/>
          <w:sz w:val="21"/>
          <w:szCs w:val="21"/>
          <w:highlight w:val="yellow"/>
        </w:rPr>
        <w:t>does not interpret and exploit the survey outcomes to the maximum extent possible.</w:t>
      </w:r>
      <w:r w:rsidRPr="00A21914">
        <w:rPr>
          <w:rFonts w:ascii="Palatino Linotype" w:eastAsia="Times New Roman" w:hAnsi="Palatino Linotype" w:cs="Segoe UI"/>
          <w:sz w:val="21"/>
          <w:szCs w:val="21"/>
        </w:rPr>
        <w:t xml:space="preserve"> Below some suggestions for improvements:</w:t>
      </w:r>
    </w:p>
    <w:p w14:paraId="466FC4A4" w14:textId="388A9503" w:rsidR="00F62102" w:rsidRDefault="00F62102" w:rsidP="00A21914">
      <w:pPr>
        <w:spacing w:after="240" w:line="240" w:lineRule="auto"/>
        <w:rPr>
          <w:rFonts w:ascii="Palatino Linotype" w:eastAsia="Times New Roman" w:hAnsi="Palatino Linotype" w:cs="Segoe UI"/>
          <w:i/>
          <w:iCs/>
          <w:sz w:val="21"/>
          <w:szCs w:val="21"/>
          <w:u w:val="single"/>
        </w:rPr>
      </w:pPr>
      <w:r>
        <w:rPr>
          <w:rFonts w:ascii="Palatino Linotype" w:eastAsia="Times New Roman" w:hAnsi="Palatino Linotype" w:cs="Segoe UI"/>
          <w:i/>
          <w:iCs/>
          <w:sz w:val="21"/>
          <w:szCs w:val="21"/>
          <w:u w:val="single"/>
        </w:rPr>
        <w:t>Response and Organizational Note:</w:t>
      </w:r>
    </w:p>
    <w:p w14:paraId="378359ED" w14:textId="12F09BF7" w:rsidR="00F62102" w:rsidRPr="00A21914" w:rsidRDefault="00F62102" w:rsidP="00A21914">
      <w:pPr>
        <w:spacing w:after="240" w:line="240" w:lineRule="auto"/>
        <w:rPr>
          <w:rFonts w:ascii="Palatino Linotype" w:eastAsia="Times New Roman" w:hAnsi="Palatino Linotype" w:cs="Segoe UI"/>
          <w:i/>
          <w:iCs/>
          <w:sz w:val="21"/>
          <w:szCs w:val="21"/>
        </w:rPr>
      </w:pPr>
      <w:r w:rsidRPr="00894784">
        <w:rPr>
          <w:rFonts w:ascii="Palatino Linotype" w:eastAsia="Times New Roman" w:hAnsi="Palatino Linotype" w:cs="Segoe UI"/>
          <w:i/>
          <w:iCs/>
          <w:sz w:val="21"/>
          <w:szCs w:val="21"/>
        </w:rPr>
        <w:t>We thank this reviewer for their careful consideration of our paper and these very helpful comments. We engage with each comment below and bearing in mind the point above to take further advantage of our survey outcomes. As an organizational note, we have slightly rearranged the reviewer comments below by grouping comments that addressed similar issues. All 13 original comments are preserved, and our responses are identified by line here and highlighted in red in the revised text.</w:t>
      </w:r>
    </w:p>
    <w:p w14:paraId="3F268F1B" w14:textId="77777777" w:rsidR="00A21914" w:rsidRPr="00A21914" w:rsidRDefault="00A21914" w:rsidP="00A21914">
      <w:pPr>
        <w:numPr>
          <w:ilvl w:val="0"/>
          <w:numId w:val="1"/>
        </w:numPr>
        <w:tabs>
          <w:tab w:val="clear" w:pos="720"/>
          <w:tab w:val="num" w:pos="810"/>
        </w:tabs>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Overall, the background contextualization and the conceptualization of important elements are convincingly developed. </w:t>
      </w:r>
      <w:r w:rsidRPr="00A21914">
        <w:rPr>
          <w:rFonts w:ascii="Palatino Linotype" w:eastAsia="Times New Roman" w:hAnsi="Palatino Linotype" w:cs="Segoe UI"/>
          <w:sz w:val="21"/>
          <w:szCs w:val="21"/>
          <w:highlight w:val="yellow"/>
        </w:rPr>
        <w:t>Nevertheless I struggle to understand the place and role of the concept of direct replication (p10f). What is the difference to reproduction and conceptual replication, and more importantly, does it matter for the purposes of this paper?</w:t>
      </w:r>
      <w:r w:rsidRPr="00A21914">
        <w:rPr>
          <w:rFonts w:ascii="Palatino Linotype" w:eastAsia="Times New Roman" w:hAnsi="Palatino Linotype" w:cs="Segoe UI"/>
          <w:sz w:val="21"/>
          <w:szCs w:val="21"/>
        </w:rPr>
        <w:t xml:space="preserve"> It is not being taken up again in the discussion.</w:t>
      </w:r>
    </w:p>
    <w:p w14:paraId="0D597AA7" w14:textId="5CC3E6DA" w:rsidR="00A21914"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How does the survey's definition of replication relate to the more detailed one from the Turing Way?</w:t>
      </w:r>
    </w:p>
    <w:p w14:paraId="627C2444" w14:textId="1D92E089" w:rsidR="0066094A" w:rsidRPr="0066094A" w:rsidRDefault="0066094A" w:rsidP="0066094A">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The nomothetic-idiographic debate goes decades back, and it might be worth mentioned at least some of the original papers by Hartshorne and Schaefer here (p6).</w:t>
      </w:r>
    </w:p>
    <w:p w14:paraId="6A70F5D9" w14:textId="1A4FE36F" w:rsidR="00A21914" w:rsidRDefault="0066094A" w:rsidP="00A21914">
      <w:pPr>
        <w:spacing w:before="100" w:beforeAutospacing="1" w:after="100" w:afterAutospacing="1"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p>
    <w:p w14:paraId="05D4DBF0" w14:textId="62540BCA" w:rsidR="0066094A" w:rsidRPr="00A21914" w:rsidRDefault="0066094A" w:rsidP="00A21914">
      <w:pPr>
        <w:spacing w:before="100" w:beforeAutospacing="1" w:after="100" w:afterAutospacing="1" w:line="240" w:lineRule="auto"/>
        <w:rPr>
          <w:rFonts w:ascii="Palatino Linotype" w:eastAsia="Times New Roman" w:hAnsi="Palatino Linotype" w:cs="Segoe UI"/>
          <w:sz w:val="21"/>
          <w:szCs w:val="21"/>
        </w:rPr>
      </w:pPr>
      <w:r>
        <w:rPr>
          <w:rFonts w:ascii="Palatino Linotype" w:eastAsia="Times New Roman" w:hAnsi="Palatino Linotype" w:cs="Segoe UI"/>
          <w:sz w:val="21"/>
          <w:szCs w:val="21"/>
        </w:rPr>
        <w:t xml:space="preserve">We have responded to each of these comment in the ‘Replication and the Evaluation of Prior Claims’ section of the paper. We agree with the authors that the our discussion of direct and conceptual replication are not used extensively reflected in later portions of the paper. </w:t>
      </w:r>
      <w:r w:rsidR="00BB2ED6">
        <w:rPr>
          <w:rFonts w:ascii="Palatino Linotype" w:eastAsia="Times New Roman" w:hAnsi="Palatino Linotype" w:cs="Segoe UI"/>
          <w:sz w:val="21"/>
          <w:szCs w:val="21"/>
        </w:rPr>
        <w:t xml:space="preserve">We have addressed this issue to some extend in our revised discussion and conclusions section, but we still make limited use of the concepts in other sections. </w:t>
      </w:r>
      <w:r>
        <w:rPr>
          <w:rFonts w:ascii="Palatino Linotype" w:eastAsia="Times New Roman" w:hAnsi="Palatino Linotype" w:cs="Segoe UI"/>
          <w:sz w:val="21"/>
          <w:szCs w:val="21"/>
        </w:rPr>
        <w:t xml:space="preserve"> </w:t>
      </w:r>
    </w:p>
    <w:p w14:paraId="3EF6B3B5" w14:textId="7B921FDC" w:rsidR="00BC34E4" w:rsidRPr="00BC34E4" w:rsidRDefault="00A2191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In the sampling scheme, what is the justification for the JIF of 1.5? Even within the geosciences, JIF vary widely between sub-disciplines, and there is enough evidence that the JIF often does not reflect well a journal's scientific impact or merit.</w:t>
      </w:r>
    </w:p>
    <w:p w14:paraId="3E50DB37" w14:textId="3FCE435C" w:rsidR="00BC34E4" w:rsidRPr="00BC34E4" w:rsidRDefault="00BC34E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While I am not trying to advocate statistical hypothesis testing where it's ill-advised because of small sample sizes, I was wondering whether some questions could be addressed through more than comparing and interpreting percentages.</w:t>
      </w:r>
    </w:p>
    <w:p w14:paraId="5D807668" w14:textId="77777777" w:rsidR="00BC34E4" w:rsidRPr="00A21914" w:rsidRDefault="00BC34E4" w:rsidP="00BC34E4">
      <w:pPr>
        <w:spacing w:before="100" w:beforeAutospacing="1" w:after="100" w:afterAutospacing="1" w:line="240" w:lineRule="auto"/>
        <w:rPr>
          <w:rFonts w:ascii="Palatino Linotype" w:eastAsia="Times New Roman" w:hAnsi="Palatino Linotype" w:cs="Segoe UI"/>
          <w:sz w:val="21"/>
          <w:szCs w:val="21"/>
        </w:rPr>
      </w:pPr>
    </w:p>
    <w:p w14:paraId="53F5ECBF" w14:textId="77777777" w:rsidR="00A21914" w:rsidRPr="00A21914"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lastRenderedPageBreak/>
        <w:t>It seems that most researchers do not know what is necessary for a successful replication (p20). This is itself and important outcome, showing that as a discipline we might have to continue the debate on what types of outcomes and insights we aim for.</w:t>
      </w:r>
    </w:p>
    <w:p w14:paraId="024C2CA3" w14:textId="34764319" w:rsidR="00BC34E4" w:rsidRPr="00A21914" w:rsidRDefault="00A2191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Table 4 shows important information, but it is not straightforward to link the categories to the questions in the annex, because they are </w:t>
      </w:r>
      <w:proofErr w:type="spellStart"/>
      <w:r w:rsidRPr="00A21914">
        <w:rPr>
          <w:rFonts w:ascii="Palatino Linotype" w:eastAsia="Times New Roman" w:hAnsi="Palatino Linotype" w:cs="Segoe UI"/>
          <w:sz w:val="21"/>
          <w:szCs w:val="21"/>
        </w:rPr>
        <w:t>diffently</w:t>
      </w:r>
      <w:proofErr w:type="spellEnd"/>
      <w:r w:rsidRPr="00A21914">
        <w:rPr>
          <w:rFonts w:ascii="Palatino Linotype" w:eastAsia="Times New Roman" w:hAnsi="Palatino Linotype" w:cs="Segoe UI"/>
          <w:sz w:val="21"/>
          <w:szCs w:val="21"/>
        </w:rPr>
        <w:t xml:space="preserve"> formulated. E.g., the question in the survey is "How often does the low value of replication studies affect researcher's decisions to attempt a replication study in your sub-field". That is not quite the same as the table, which shows "How often does the perceived value affect researcher's decisions". The survey question is much more suggestive than the table shows. It's also not quite clear how researchers understood the "value" here - for their career? For science? The respondents seem to think that much geographic research is worth replicating (figure 2) but later arguments disagree (see #12).</w:t>
      </w:r>
    </w:p>
    <w:p w14:paraId="32742C77" w14:textId="77777777" w:rsidR="00A21914" w:rsidRPr="00A21914"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An interesting bit of information would be how many respondents initially considered a replication but then decided early (before actually starting) that they not continue, and for which reason they stopped. At the moment, we only know how many actually attempted a replication, not how many considered it.</w:t>
      </w:r>
    </w:p>
    <w:p w14:paraId="36E1FA3B" w14:textId="77777777" w:rsidR="00A21914" w:rsidRPr="00A21914"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On the reasons for not publishing the replication results, it would be interesting to hear whether there were any respondents who experienced rejections because of a perceived lack of originality, as this was voiced initially as one of the main reasons against replication studies.</w:t>
      </w:r>
    </w:p>
    <w:p w14:paraId="51A5784E" w14:textId="77777777" w:rsidR="00BC34E4" w:rsidRPr="00A21914" w:rsidRDefault="00BC34E4" w:rsidP="00BC34E4">
      <w:pPr>
        <w:spacing w:before="100" w:beforeAutospacing="1" w:after="100" w:afterAutospacing="1" w:line="240" w:lineRule="auto"/>
        <w:rPr>
          <w:rFonts w:ascii="Palatino Linotype" w:eastAsia="Times New Roman" w:hAnsi="Palatino Linotype" w:cs="Segoe UI"/>
          <w:sz w:val="21"/>
          <w:szCs w:val="21"/>
        </w:rPr>
      </w:pPr>
    </w:p>
    <w:p w14:paraId="0A1876B7" w14:textId="77B12342" w:rsidR="00A21914"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Footnote 1 seems to contain some mistake.</w:t>
      </w:r>
    </w:p>
    <w:p w14:paraId="3322C853" w14:textId="773DB8B2" w:rsidR="008E3A9E" w:rsidRDefault="008E3A9E" w:rsidP="008E3A9E">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There are occasional formatting problems with references, e.g., p12 L5</w:t>
      </w:r>
    </w:p>
    <w:p w14:paraId="15E388B1" w14:textId="73C1E57D" w:rsidR="00BC34E4" w:rsidRDefault="00BC34E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Not sure I understand the argument given by respondents and mentioned on p26 L20f - how can a geospatial study lack information on where it was conducted?</w:t>
      </w:r>
    </w:p>
    <w:p w14:paraId="0C3D1CEE" w14:textId="77777777" w:rsidR="00986841" w:rsidRPr="00A21914" w:rsidRDefault="00986841" w:rsidP="00986841">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An interesting interpretation of the responses is that many studies do not contain findings worth reporting (and thus not worth validating through replication), compare p28 L28.</w:t>
      </w:r>
    </w:p>
    <w:p w14:paraId="708DD54F" w14:textId="77777777" w:rsidR="00986841" w:rsidRPr="00A21914" w:rsidRDefault="00986841" w:rsidP="00986841">
      <w:pPr>
        <w:spacing w:before="100" w:beforeAutospacing="1" w:after="100" w:afterAutospacing="1" w:line="240" w:lineRule="auto"/>
        <w:rPr>
          <w:rFonts w:ascii="Palatino Linotype" w:eastAsia="Times New Roman" w:hAnsi="Palatino Linotype" w:cs="Segoe UI"/>
          <w:sz w:val="21"/>
          <w:szCs w:val="21"/>
        </w:rPr>
      </w:pPr>
    </w:p>
    <w:p w14:paraId="61A28705" w14:textId="77777777" w:rsidR="008E3A9E" w:rsidRPr="00A21914" w:rsidRDefault="008E3A9E" w:rsidP="008E3A9E">
      <w:pPr>
        <w:spacing w:before="100" w:beforeAutospacing="1" w:after="100" w:afterAutospacing="1" w:line="240" w:lineRule="auto"/>
        <w:ind w:left="360"/>
        <w:rPr>
          <w:rFonts w:ascii="Palatino Linotype" w:eastAsia="Times New Roman" w:hAnsi="Palatino Linotype" w:cs="Segoe UI"/>
          <w:sz w:val="21"/>
          <w:szCs w:val="21"/>
        </w:rPr>
      </w:pPr>
    </w:p>
    <w:p w14:paraId="193F69B7" w14:textId="77777777" w:rsidR="00A21914" w:rsidRDefault="00A21914">
      <w:pPr>
        <w:rPr>
          <w:rFonts w:eastAsia="Times New Roman" w:cstheme="minorHAnsi"/>
          <w:b/>
          <w:bCs/>
          <w:kern w:val="36"/>
          <w:sz w:val="40"/>
          <w:szCs w:val="40"/>
        </w:rPr>
      </w:pPr>
      <w:r>
        <w:rPr>
          <w:rFonts w:eastAsia="Times New Roman" w:cstheme="minorHAnsi"/>
          <w:b/>
          <w:bCs/>
          <w:kern w:val="36"/>
          <w:sz w:val="40"/>
          <w:szCs w:val="40"/>
        </w:rPr>
        <w:br w:type="page"/>
      </w:r>
    </w:p>
    <w:p w14:paraId="678F0752" w14:textId="0BDC308E" w:rsidR="00A21914" w:rsidRPr="00A21914" w:rsidRDefault="00A21914" w:rsidP="00A21914">
      <w:pPr>
        <w:spacing w:after="240" w:line="240" w:lineRule="auto"/>
        <w:outlineLvl w:val="0"/>
        <w:rPr>
          <w:rFonts w:eastAsia="Times New Roman" w:cstheme="minorHAnsi"/>
          <w:b/>
          <w:bCs/>
          <w:kern w:val="36"/>
          <w:sz w:val="40"/>
          <w:szCs w:val="40"/>
        </w:rPr>
      </w:pPr>
      <w:r w:rsidRPr="00A21914">
        <w:rPr>
          <w:rFonts w:eastAsia="Times New Roman" w:cstheme="minorHAnsi"/>
          <w:b/>
          <w:bCs/>
          <w:kern w:val="36"/>
          <w:sz w:val="40"/>
          <w:szCs w:val="40"/>
        </w:rPr>
        <w:lastRenderedPageBreak/>
        <w:t>Reviewer: 2</w:t>
      </w:r>
    </w:p>
    <w:p w14:paraId="7518C182"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Thank you for the opportunity to read this paper. The study investigates in a scientifically sound way an important topic that is often ignored in the discussion about R&amp;R, this of replicability. The sampling method for the conducted survey is a strong point of the work, and it belongs to the most convincing ones I have seen so far in studies about the perceptions of R&amp;R within the scientific community.</w:t>
      </w:r>
    </w:p>
    <w:p w14:paraId="51C48792"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The structure of the work is overall good, with the exception of the final section, named "Discussion and Conclusion". Although I cannot be sure, since the numbering of the sections and subsections is missing in the document that I received, I assume that "Limitations and Future Work" is also part of this section. The latter reads more as a conclusion rather than describing limitations. </w:t>
      </w:r>
      <w:r w:rsidRPr="00A21914">
        <w:rPr>
          <w:rFonts w:ascii="Palatino Linotype" w:eastAsia="Times New Roman" w:hAnsi="Palatino Linotype" w:cs="Segoe UI"/>
          <w:sz w:val="21"/>
          <w:szCs w:val="21"/>
          <w:highlight w:val="yellow"/>
        </w:rPr>
        <w:t>I would recommend to separate the Discussion (with limitations) and the Conclusion in two different sections to conclude this work concisely.</w:t>
      </w:r>
    </w:p>
    <w:p w14:paraId="7B91C2E1"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21EE1F96"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We thank the reviewer for their supportive assessment and suggestions. Following the suggestion, we have separated the Discussion and Conclusions into distinct sections with the limitations places within the discussion.</w:t>
      </w:r>
    </w:p>
    <w:p w14:paraId="473E7C0F"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The document begins (p. 3, l. 2-9) with definitions for R&amp;R. I would recommend to provide citations for these definitions to avoid confusion, as there are two major approaches regarding what is replicability and what is reproducibility (for reference, see </w:t>
      </w:r>
      <w:hyperlink r:id="rId5" w:anchor="rr-overview-definitions" w:tooltip="https://the-turing-way.netlify.app/reproducible-research/overview/overview-definitions.html#rr-overview-definitions" w:history="1">
        <w:r w:rsidRPr="00A21914">
          <w:rPr>
            <w:rFonts w:ascii="Palatino Linotype" w:eastAsia="Times New Roman" w:hAnsi="Palatino Linotype" w:cs="Segoe UI"/>
            <w:sz w:val="21"/>
            <w:szCs w:val="21"/>
          </w:rPr>
          <w:t>https://the-turing-way.netlify.app/reproducible-research/overview/overview-definitions.html#rr-overview-definitions</w:t>
        </w:r>
      </w:hyperlink>
      <w:r w:rsidRPr="00A21914">
        <w:rPr>
          <w:rFonts w:ascii="Palatino Linotype" w:eastAsia="Times New Roman" w:hAnsi="Palatino Linotype" w:cs="Segoe UI"/>
          <w:sz w:val="21"/>
          <w:szCs w:val="21"/>
        </w:rPr>
        <w:t>, </w:t>
      </w:r>
      <w:hyperlink r:id="rId6" w:tooltip="https://arxiv.org/abs/1802.03311" w:history="1">
        <w:r w:rsidRPr="00A21914">
          <w:rPr>
            <w:rFonts w:ascii="Palatino Linotype" w:eastAsia="Times New Roman" w:hAnsi="Palatino Linotype" w:cs="Segoe UI"/>
            <w:sz w:val="21"/>
            <w:szCs w:val="21"/>
          </w:rPr>
          <w:t>https://arxiv.org/abs/1802.03311</w:t>
        </w:r>
      </w:hyperlink>
      <w:r w:rsidRPr="00A21914">
        <w:rPr>
          <w:rFonts w:ascii="Palatino Linotype" w:eastAsia="Times New Roman" w:hAnsi="Palatino Linotype" w:cs="Segoe UI"/>
          <w:sz w:val="21"/>
          <w:szCs w:val="21"/>
        </w:rPr>
        <w:t>). Both of these "schools" are widely adopted, so I think it is advantageous for this specific paper to acknowledge the existence of both and to clarify which one is adopted by the authors. This might also be helpful in the discussion section (p. 27, l. 18-19), where the authors note that researchers tend to conflate the two terms (there is a good reason for this).</w:t>
      </w:r>
    </w:p>
    <w:p w14:paraId="432A18A0"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The term "epistemological functions" is a recurring one throughout the document. Figure 1 provides some sort of indication about what is meant with this term, but I think it will enhance the clarity of the manuscript to define the term in the text and to provide some examples of epistemological functions.</w:t>
      </w:r>
    </w:p>
    <w:p w14:paraId="40FF8F69"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Response</w:t>
      </w:r>
    </w:p>
    <w:p w14:paraId="272D8E75"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The reviewers makes a strong point about the alternative </w:t>
      </w:r>
      <w:proofErr w:type="spellStart"/>
      <w:r w:rsidRPr="00A21914">
        <w:rPr>
          <w:rFonts w:ascii="Palatino Linotype" w:eastAsia="Times New Roman" w:hAnsi="Palatino Linotype" w:cs="Segoe UI"/>
          <w:sz w:val="21"/>
          <w:szCs w:val="21"/>
        </w:rPr>
        <w:t>approachs</w:t>
      </w:r>
      <w:proofErr w:type="spellEnd"/>
      <w:r w:rsidRPr="00A21914">
        <w:rPr>
          <w:rFonts w:ascii="Palatino Linotype" w:eastAsia="Times New Roman" w:hAnsi="Palatino Linotype" w:cs="Segoe UI"/>
          <w:sz w:val="21"/>
          <w:szCs w:val="21"/>
        </w:rPr>
        <w:t xml:space="preserve"> to R&amp;R in the literature. We have worked to clarify the definitions and place each within these differing approaches. To further locate the definitions, we have added a few sentences and references to a series of papers/reports that map usage of these terms in different </w:t>
      </w:r>
      <w:proofErr w:type="spellStart"/>
      <w:r w:rsidRPr="00A21914">
        <w:rPr>
          <w:rFonts w:ascii="Palatino Linotype" w:eastAsia="Times New Roman" w:hAnsi="Palatino Linotype" w:cs="Segoe UI"/>
          <w:sz w:val="21"/>
          <w:szCs w:val="21"/>
        </w:rPr>
        <w:t>discilpines</w:t>
      </w:r>
      <w:proofErr w:type="spellEnd"/>
      <w:r w:rsidRPr="00A21914">
        <w:rPr>
          <w:rFonts w:ascii="Palatino Linotype" w:eastAsia="Times New Roman" w:hAnsi="Palatino Linotype" w:cs="Segoe UI"/>
          <w:sz w:val="21"/>
          <w:szCs w:val="21"/>
        </w:rPr>
        <w:t>. We have likewise clarified our use of 'epistemological functions' and given a small number of examples.</w:t>
      </w:r>
    </w:p>
    <w:p w14:paraId="19BED3C8"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lastRenderedPageBreak/>
        <w:t>More comments that could enhance the clarity of the document can be found below (many of them just refer to syntax and typos):</w:t>
      </w:r>
    </w:p>
    <w:p w14:paraId="48CF58C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Introduction</w:t>
      </w:r>
    </w:p>
    <w:p w14:paraId="558CA753" w14:textId="77777777" w:rsidR="00A21914" w:rsidRPr="00A21914" w:rsidRDefault="00A21914" w:rsidP="00A21914">
      <w:pPr>
        <w:numPr>
          <w:ilvl w:val="0"/>
          <w:numId w:val="2"/>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5, l. 6-9: It is not clear to me what is the implication of this sentence.</w:t>
      </w:r>
    </w:p>
    <w:p w14:paraId="0FFBF25F" w14:textId="77777777" w:rsidR="00A21914" w:rsidRPr="00A21914" w:rsidRDefault="00A21914" w:rsidP="00A21914">
      <w:pPr>
        <w:numPr>
          <w:ilvl w:val="0"/>
          <w:numId w:val="2"/>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5, l. 25-29 and p. 6, l. 1-10: Is this a taxonomy from the literature or is it introduced by the authors? This should be clarified.</w:t>
      </w:r>
    </w:p>
    <w:p w14:paraId="4F8DEA79"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1268F422"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We have reworked each of these sections to improve clarify. The taxonomy we present is a synthesis of taxonomies presented by the prior authors cited in the draft. However, we have reworked the writing to make the connection and attribution clearer as suggested.</w:t>
      </w:r>
    </w:p>
    <w:p w14:paraId="5F6A7D76"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The Replicability of Geographic Research</w:t>
      </w:r>
    </w:p>
    <w:p w14:paraId="135C1227" w14:textId="77777777" w:rsidR="00A21914" w:rsidRPr="00A21914" w:rsidRDefault="00A21914" w:rsidP="00A21914">
      <w:pPr>
        <w:numPr>
          <w:ilvl w:val="0"/>
          <w:numId w:val="3"/>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p.8, line 29: small typo; argue rather than argues?</w:t>
      </w:r>
    </w:p>
    <w:p w14:paraId="4E31266D" w14:textId="77777777" w:rsidR="00A21914" w:rsidRPr="00A21914" w:rsidRDefault="00A21914" w:rsidP="00A21914">
      <w:pPr>
        <w:numPr>
          <w:ilvl w:val="0"/>
          <w:numId w:val="3"/>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9, line 4: "case of location" reads a bit confusing.</w:t>
      </w:r>
    </w:p>
    <w:p w14:paraId="4E9C0FA5" w14:textId="77777777" w:rsidR="00A21914" w:rsidRPr="00A21914" w:rsidRDefault="00A21914" w:rsidP="00A21914">
      <w:pPr>
        <w:numPr>
          <w:ilvl w:val="0"/>
          <w:numId w:val="3"/>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9, lines 19-21: "Moreover... location": this sentence seems quite general. Why or in which cases it is unclear which factors should be accounted for when studying a location? Or give examples of such factors maybe</w:t>
      </w:r>
    </w:p>
    <w:p w14:paraId="541103EF"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2BD0BD3E"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We have corrected and added details that address these issues.</w:t>
      </w:r>
    </w:p>
    <w:p w14:paraId="01F8D01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Data and Methods</w:t>
      </w:r>
    </w:p>
    <w:p w14:paraId="4152B5CD" w14:textId="77777777" w:rsidR="00A21914" w:rsidRPr="00A21914" w:rsidRDefault="00A21914" w:rsidP="00A21914">
      <w:pPr>
        <w:numPr>
          <w:ilvl w:val="0"/>
          <w:numId w:val="4"/>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9, l. 8-16: OSF repositories can be provided as anonymized links for double-blind peer-review purposes.</w:t>
      </w:r>
    </w:p>
    <w:p w14:paraId="1D1557F6" w14:textId="77777777" w:rsidR="00A21914" w:rsidRPr="00A21914" w:rsidRDefault="00A21914" w:rsidP="00A21914">
      <w:pPr>
        <w:numPr>
          <w:ilvl w:val="0"/>
          <w:numId w:val="4"/>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12, l. 5: nosek2020: typo on a citation?</w:t>
      </w:r>
    </w:p>
    <w:p w14:paraId="56DC44B8" w14:textId="77777777" w:rsidR="00A21914" w:rsidRPr="00A21914" w:rsidRDefault="00A21914" w:rsidP="00A21914">
      <w:pPr>
        <w:numPr>
          <w:ilvl w:val="0"/>
          <w:numId w:val="4"/>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13, l. 14: What is meant by "research compendium" in this case?</w:t>
      </w:r>
    </w:p>
    <w:p w14:paraId="5B452434"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068AC52C"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 xml:space="preserve">We have corrected the citation typo and changed "compendium" to "repository" for consistency with our language at the beginning of this section. More broadly, the note on the anonymized link is a very useful. </w:t>
      </w:r>
      <w:r w:rsidRPr="00A21914">
        <w:rPr>
          <w:rFonts w:ascii="Palatino Linotype" w:eastAsia="Times New Roman" w:hAnsi="Palatino Linotype" w:cs="Segoe UI"/>
          <w:i/>
          <w:iCs/>
          <w:sz w:val="21"/>
          <w:szCs w:val="21"/>
        </w:rPr>
        <w:lastRenderedPageBreak/>
        <w:t xml:space="preserve">Currently our </w:t>
      </w:r>
      <w:proofErr w:type="spellStart"/>
      <w:r w:rsidRPr="00A21914">
        <w:rPr>
          <w:rFonts w:ascii="Palatino Linotype" w:eastAsia="Times New Roman" w:hAnsi="Palatino Linotype" w:cs="Segoe UI"/>
          <w:i/>
          <w:iCs/>
          <w:sz w:val="21"/>
          <w:szCs w:val="21"/>
        </w:rPr>
        <w:t>respository</w:t>
      </w:r>
      <w:proofErr w:type="spellEnd"/>
      <w:r w:rsidRPr="00A21914">
        <w:rPr>
          <w:rFonts w:ascii="Palatino Linotype" w:eastAsia="Times New Roman" w:hAnsi="Palatino Linotype" w:cs="Segoe UI"/>
          <w:i/>
          <w:iCs/>
          <w:sz w:val="21"/>
          <w:szCs w:val="21"/>
        </w:rPr>
        <w:t xml:space="preserve"> is structured to pass the user to a GitHub repository that stores all project elements (e.g. data, code, protocols, IRB, ...). Given this structure, the anonymized link from OSF would not remove all identifiers because of the handoff to GitHub. However, this has given us something to think about for our next project. Perhaps in future we will create an OSF repository with the essentials for anonymous review and upon publication, link and populate that repository back with all of our version tracked work from GitHub. Simpler still, we have attempted to share all our links and work with our names attached at the start of review, but our offers to waive our right to blinding have not yet found purchase at different journals.</w:t>
      </w:r>
    </w:p>
    <w:p w14:paraId="14BADA24"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Results</w:t>
      </w:r>
    </w:p>
    <w:p w14:paraId="5F4F508C" w14:textId="77777777" w:rsidR="00A21914" w:rsidRPr="00A21914" w:rsidRDefault="00A21914" w:rsidP="00A21914">
      <w:pPr>
        <w:numPr>
          <w:ilvl w:val="0"/>
          <w:numId w:val="5"/>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14, l. 22-24: What are the different career levels? Does it refer to the question "which job title best applies to you" of the questionnaire?</w:t>
      </w:r>
    </w:p>
    <w:p w14:paraId="00D1F0EA" w14:textId="77777777" w:rsidR="00A21914" w:rsidRPr="00A21914" w:rsidRDefault="00A21914" w:rsidP="00A21914">
      <w:pPr>
        <w:numPr>
          <w:ilvl w:val="0"/>
          <w:numId w:val="5"/>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p.16, l. 2: What makes the definitions "interpretable"?</w:t>
      </w:r>
    </w:p>
    <w:p w14:paraId="1114039F" w14:textId="77777777" w:rsidR="00A21914" w:rsidRPr="00A21914" w:rsidRDefault="00A21914" w:rsidP="00A21914">
      <w:pPr>
        <w:numPr>
          <w:ilvl w:val="0"/>
          <w:numId w:val="5"/>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17, l. 17: Syntax is a bit confusing</w:t>
      </w:r>
    </w:p>
    <w:p w14:paraId="47DBB099"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5212A7A6"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We have changed to address these comments. p14 does refer to job title. We changed the wording in the text to better capture this idea. We have dropped interpretable. There are a small number of "NA" or similar text responses that were user provided, but are not definitions of the term. However, nearly all provided definitions could be read, so the adjective is not necessary and confusing as suggested.</w:t>
      </w:r>
    </w:p>
    <w:p w14:paraId="30B6672B" w14:textId="77777777" w:rsidR="00A21914" w:rsidRPr="00A21914" w:rsidRDefault="00A21914" w:rsidP="00A21914">
      <w:pPr>
        <w:numPr>
          <w:ilvl w:val="0"/>
          <w:numId w:val="6"/>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Figure 3: "researcher position": Is it meant as in rank or special mission, </w:t>
      </w:r>
      <w:proofErr w:type="spellStart"/>
      <w:r w:rsidRPr="00A21914">
        <w:rPr>
          <w:rFonts w:ascii="Palatino Linotype" w:eastAsia="Times New Roman" w:hAnsi="Palatino Linotype" w:cs="Segoe UI"/>
          <w:sz w:val="21"/>
          <w:szCs w:val="21"/>
        </w:rPr>
        <w:t>eg.</w:t>
      </w:r>
      <w:proofErr w:type="spellEnd"/>
      <w:r w:rsidRPr="00A21914">
        <w:rPr>
          <w:rFonts w:ascii="Palatino Linotype" w:eastAsia="Times New Roman" w:hAnsi="Palatino Linotype" w:cs="Segoe UI"/>
          <w:sz w:val="21"/>
          <w:szCs w:val="21"/>
        </w:rPr>
        <w:t xml:space="preserve"> in Antarctica? This is not specified in the questionnaire as well.</w:t>
      </w:r>
    </w:p>
    <w:p w14:paraId="60A0AA9F" w14:textId="77777777" w:rsidR="00A21914" w:rsidRPr="00A21914" w:rsidRDefault="00A21914" w:rsidP="00A21914">
      <w:pPr>
        <w:numPr>
          <w:ilvl w:val="0"/>
          <w:numId w:val="6"/>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19, l. 9-13: According to Figure 3, there are certain tendencies in the participants' responses, while the text implies that they are quite evenly distributed.</w:t>
      </w:r>
    </w:p>
    <w:p w14:paraId="0EBE72FA" w14:textId="77777777" w:rsidR="00A21914" w:rsidRPr="00A21914" w:rsidRDefault="00A21914" w:rsidP="00A21914">
      <w:pPr>
        <w:numPr>
          <w:ilvl w:val="0"/>
          <w:numId w:val="6"/>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p. 20, l. 17: across all characteristics except for "Not measurable" (only for the "strongly disagree"). Overall all I agree with the </w:t>
      </w:r>
      <w:proofErr w:type="spellStart"/>
      <w:r w:rsidRPr="00A21914">
        <w:rPr>
          <w:rFonts w:ascii="Palatino Linotype" w:eastAsia="Times New Roman" w:hAnsi="Palatino Linotype" w:cs="Segoe UI"/>
          <w:sz w:val="21"/>
          <w:szCs w:val="21"/>
        </w:rPr>
        <w:t>bottomline</w:t>
      </w:r>
      <w:proofErr w:type="spellEnd"/>
      <w:r w:rsidRPr="00A21914">
        <w:rPr>
          <w:rFonts w:ascii="Palatino Linotype" w:eastAsia="Times New Roman" w:hAnsi="Palatino Linotype" w:cs="Segoe UI"/>
          <w:sz w:val="21"/>
          <w:szCs w:val="21"/>
        </w:rPr>
        <w:t xml:space="preserve"> of this paragraph, with this exception, which is showing a clearer tendency compared to the other five phenomenon characteristics.</w:t>
      </w:r>
    </w:p>
    <w:p w14:paraId="3B4D92CC" w14:textId="77777777" w:rsidR="00A21914" w:rsidRPr="00A21914" w:rsidRDefault="00A21914" w:rsidP="00A21914">
      <w:pPr>
        <w:numPr>
          <w:ilvl w:val="0"/>
          <w:numId w:val="6"/>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20, l. 20-21: Spatial dependence has just a stronger uncertainty (NE/DK). "Likely to decrease" sums also to 41% for spatial variability (same as spatial dependence).</w:t>
      </w:r>
    </w:p>
    <w:p w14:paraId="2A057BDF" w14:textId="77777777" w:rsidR="00A21914" w:rsidRPr="00A21914" w:rsidRDefault="00A21914" w:rsidP="00A21914">
      <w:pPr>
        <w:numPr>
          <w:ilvl w:val="0"/>
          <w:numId w:val="6"/>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20, l. 25-26: "respondents were split" - they have a difference of 8%. It's a borderline case.</w:t>
      </w:r>
    </w:p>
    <w:p w14:paraId="2F6DD2BC" w14:textId="77777777" w:rsidR="00A21914" w:rsidRPr="00A21914" w:rsidRDefault="00A21914" w:rsidP="00A21914">
      <w:pPr>
        <w:numPr>
          <w:ilvl w:val="0"/>
          <w:numId w:val="6"/>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p. 21, l. 5-6: "with no clear trend": again, the difference between positive and negative is 11%, so I am wondering how the authors decide if the </w:t>
      </w:r>
      <w:proofErr w:type="spellStart"/>
      <w:r w:rsidRPr="00A21914">
        <w:rPr>
          <w:rFonts w:ascii="Palatino Linotype" w:eastAsia="Times New Roman" w:hAnsi="Palatino Linotype" w:cs="Segoe UI"/>
          <w:sz w:val="21"/>
          <w:szCs w:val="21"/>
        </w:rPr>
        <w:t>the</w:t>
      </w:r>
      <w:proofErr w:type="spellEnd"/>
      <w:r w:rsidRPr="00A21914">
        <w:rPr>
          <w:rFonts w:ascii="Palatino Linotype" w:eastAsia="Times New Roman" w:hAnsi="Palatino Linotype" w:cs="Segoe UI"/>
          <w:sz w:val="21"/>
          <w:szCs w:val="21"/>
        </w:rPr>
        <w:t xml:space="preserve"> difference is big enough to show a trend or not.</w:t>
      </w:r>
    </w:p>
    <w:p w14:paraId="233A3D08"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0C44215E"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lastRenderedPageBreak/>
        <w:t xml:space="preserve">Thank you for this series of carefully considered and helpful comments. We have revised each of these text sections improve our presentation and interpretation of these results. We have adjusted our language on several points in an attempt to not overstate, or over interpret our data. Our new presentation is much more cautious and places the directional indicators around each characteristic in the context of the 'don't know' and 'no effect' results. We believe our new writing conveys </w:t>
      </w:r>
      <w:proofErr w:type="spellStart"/>
      <w:r w:rsidRPr="00A21914">
        <w:rPr>
          <w:rFonts w:ascii="Palatino Linotype" w:eastAsia="Times New Roman" w:hAnsi="Palatino Linotype" w:cs="Segoe UI"/>
          <w:i/>
          <w:iCs/>
          <w:sz w:val="21"/>
          <w:szCs w:val="21"/>
        </w:rPr>
        <w:t>a</w:t>
      </w:r>
      <w:proofErr w:type="spellEnd"/>
      <w:r w:rsidRPr="00A21914">
        <w:rPr>
          <w:rFonts w:ascii="Palatino Linotype" w:eastAsia="Times New Roman" w:hAnsi="Palatino Linotype" w:cs="Segoe UI"/>
          <w:i/>
          <w:iCs/>
          <w:sz w:val="21"/>
          <w:szCs w:val="21"/>
        </w:rPr>
        <w:t xml:space="preserve"> indication of direction coupled with overall uncertainty among the respondents.</w:t>
      </w:r>
    </w:p>
    <w:p w14:paraId="2CC0D53D"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 xml:space="preserve">As a clarification, by researcher position, we originally intended to capture the concept of positionality, which is an important element of qualitative researcher design. However, it is certainly possible that a survey respondent might also read the question as the official position, or even location of a researcher. To address this concern, we have added some additional writing to the new </w:t>
      </w:r>
      <w:proofErr w:type="spellStart"/>
      <w:r w:rsidRPr="00A21914">
        <w:rPr>
          <w:rFonts w:ascii="Palatino Linotype" w:eastAsia="Times New Roman" w:hAnsi="Palatino Linotype" w:cs="Segoe UI"/>
          <w:i/>
          <w:iCs/>
          <w:sz w:val="21"/>
          <w:szCs w:val="21"/>
        </w:rPr>
        <w:t>disussion</w:t>
      </w:r>
      <w:proofErr w:type="spellEnd"/>
      <w:r w:rsidRPr="00A21914">
        <w:rPr>
          <w:rFonts w:ascii="Palatino Linotype" w:eastAsia="Times New Roman" w:hAnsi="Palatino Linotype" w:cs="Segoe UI"/>
          <w:i/>
          <w:iCs/>
          <w:sz w:val="21"/>
          <w:szCs w:val="21"/>
        </w:rPr>
        <w:t xml:space="preserve"> section to reflect the ambiguity of this question.</w:t>
      </w:r>
    </w:p>
    <w:p w14:paraId="7CC14093" w14:textId="77777777" w:rsidR="00A21914" w:rsidRPr="00A21914" w:rsidRDefault="00A21914" w:rsidP="00A21914">
      <w:pPr>
        <w:numPr>
          <w:ilvl w:val="0"/>
          <w:numId w:val="7"/>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21, l. 12: Is this restricted only to a specific subfield ("geographic" being used as a descriptor of the sample)</w:t>
      </w:r>
    </w:p>
    <w:p w14:paraId="1CD7492E" w14:textId="77777777" w:rsidR="00A21914" w:rsidRPr="00A21914" w:rsidRDefault="00A21914" w:rsidP="00A21914">
      <w:pPr>
        <w:numPr>
          <w:ilvl w:val="0"/>
          <w:numId w:val="7"/>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p.21, l. 34: difficulty in accessing</w:t>
      </w:r>
    </w:p>
    <w:p w14:paraId="0A1F3445" w14:textId="77777777" w:rsidR="00A21914" w:rsidRPr="00A21914" w:rsidRDefault="00A21914" w:rsidP="00A21914">
      <w:pPr>
        <w:numPr>
          <w:ilvl w:val="0"/>
          <w:numId w:val="7"/>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p. 22, l. 8-9: "or the belief that replications have high chances of success": Seems a bit contradicting with the response </w:t>
      </w:r>
      <w:proofErr w:type="spellStart"/>
      <w:r w:rsidRPr="00A21914">
        <w:rPr>
          <w:rFonts w:ascii="Palatino Linotype" w:eastAsia="Times New Roman" w:hAnsi="Palatino Linotype" w:cs="Segoe UI"/>
          <w:sz w:val="21"/>
          <w:szCs w:val="21"/>
        </w:rPr>
        <w:t>analysed</w:t>
      </w:r>
      <w:proofErr w:type="spellEnd"/>
      <w:r w:rsidRPr="00A21914">
        <w:rPr>
          <w:rFonts w:ascii="Palatino Linotype" w:eastAsia="Times New Roman" w:hAnsi="Palatino Linotype" w:cs="Segoe UI"/>
          <w:sz w:val="21"/>
          <w:szCs w:val="21"/>
        </w:rPr>
        <w:t>, can you please clarify?</w:t>
      </w:r>
    </w:p>
    <w:p w14:paraId="6A24E446" w14:textId="77777777" w:rsidR="00A21914" w:rsidRPr="00A21914" w:rsidRDefault="00A21914" w:rsidP="00A21914">
      <w:pPr>
        <w:numPr>
          <w:ilvl w:val="0"/>
          <w:numId w:val="7"/>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Table 1 and Figure 4 seem to have the same groupings on the vertical axis with different labels (</w:t>
      </w:r>
      <w:proofErr w:type="spellStart"/>
      <w:r w:rsidRPr="00A21914">
        <w:rPr>
          <w:rFonts w:ascii="Palatino Linotype" w:eastAsia="Times New Roman" w:hAnsi="Palatino Linotype" w:cs="Segoe UI"/>
          <w:sz w:val="21"/>
          <w:szCs w:val="21"/>
        </w:rPr>
        <w:t>eg.</w:t>
      </w:r>
      <w:proofErr w:type="spellEnd"/>
      <w:r w:rsidRPr="00A21914">
        <w:rPr>
          <w:rFonts w:ascii="Palatino Linotype" w:eastAsia="Times New Roman" w:hAnsi="Palatino Linotype" w:cs="Segoe UI"/>
          <w:sz w:val="21"/>
          <w:szCs w:val="21"/>
        </w:rPr>
        <w:t>, Research Environment vs Academic Incentives). It is less confusing if the labeling becomes consistent for both.</w:t>
      </w:r>
    </w:p>
    <w:p w14:paraId="24564DE3" w14:textId="77777777" w:rsidR="00A21914" w:rsidRPr="00A21914" w:rsidRDefault="00A21914" w:rsidP="00A21914">
      <w:pPr>
        <w:numPr>
          <w:ilvl w:val="0"/>
          <w:numId w:val="7"/>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25, l. 13: "Before" does not stem from the questionnaire, as it only asks if it was done in both locations without specifying the order</w:t>
      </w:r>
    </w:p>
    <w:p w14:paraId="1DF6CBFE"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1FFC908A"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 xml:space="preserve">We have made and </w:t>
      </w:r>
      <w:proofErr w:type="spellStart"/>
      <w:r w:rsidRPr="00A21914">
        <w:rPr>
          <w:rFonts w:ascii="Palatino Linotype" w:eastAsia="Times New Roman" w:hAnsi="Palatino Linotype" w:cs="Segoe UI"/>
          <w:i/>
          <w:iCs/>
          <w:sz w:val="21"/>
          <w:szCs w:val="21"/>
        </w:rPr>
        <w:t>tracted</w:t>
      </w:r>
      <w:proofErr w:type="spellEnd"/>
      <w:r w:rsidRPr="00A21914">
        <w:rPr>
          <w:rFonts w:ascii="Palatino Linotype" w:eastAsia="Times New Roman" w:hAnsi="Palatino Linotype" w:cs="Segoe UI"/>
          <w:i/>
          <w:iCs/>
          <w:sz w:val="21"/>
          <w:szCs w:val="21"/>
        </w:rPr>
        <w:t xml:space="preserve"> adjustments to each of these comments in the text. Thank you for catching the inconsistency between Fig 4 and Table 1, and our inclusion of 'before' when it was indeed not in the question. We have corrected both these issues.</w:t>
      </w:r>
    </w:p>
    <w:p w14:paraId="3741B9A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Discussion:</w:t>
      </w:r>
    </w:p>
    <w:p w14:paraId="6F7B1181" w14:textId="77777777" w:rsidR="00A21914" w:rsidRPr="00A21914" w:rsidRDefault="00A21914" w:rsidP="00A21914">
      <w:pPr>
        <w:numPr>
          <w:ilvl w:val="0"/>
          <w:numId w:val="8"/>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I think that possible overlaps between the different subfields of the respondents should also be addressed here. For example, researchers that study topics related to climate change, environmental policies, natural resource management, etc. could identify with both "environmental sciences" and "nature and society" subfields.</w:t>
      </w:r>
    </w:p>
    <w:p w14:paraId="5F5B6EA8" w14:textId="77777777" w:rsidR="00A21914" w:rsidRPr="00A21914" w:rsidRDefault="00A21914" w:rsidP="00A21914">
      <w:pPr>
        <w:numPr>
          <w:ilvl w:val="0"/>
          <w:numId w:val="8"/>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27, l. 20-22: That's an excellent comment.</w:t>
      </w:r>
    </w:p>
    <w:p w14:paraId="51B11958" w14:textId="77777777" w:rsidR="00A21914" w:rsidRPr="00A21914" w:rsidRDefault="00A21914" w:rsidP="00A21914">
      <w:pPr>
        <w:numPr>
          <w:ilvl w:val="0"/>
          <w:numId w:val="8"/>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29, l. 1: Citation error?</w:t>
      </w:r>
    </w:p>
    <w:p w14:paraId="1226178B" w14:textId="77777777" w:rsidR="00A21914" w:rsidRPr="00A21914" w:rsidRDefault="00A21914" w:rsidP="00A21914">
      <w:pPr>
        <w:numPr>
          <w:ilvl w:val="0"/>
          <w:numId w:val="8"/>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29, l. 6: researcher -&gt; researchers?</w:t>
      </w:r>
    </w:p>
    <w:p w14:paraId="5A61E96A" w14:textId="77777777" w:rsidR="00A21914" w:rsidRPr="00A21914" w:rsidRDefault="00A21914" w:rsidP="00A21914">
      <w:pPr>
        <w:numPr>
          <w:ilvl w:val="0"/>
          <w:numId w:val="8"/>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lastRenderedPageBreak/>
        <w:t>p. 31, l. 18: one -&gt; in?</w:t>
      </w:r>
    </w:p>
    <w:p w14:paraId="79447101"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51B029F9"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We have made this minor edits in the manuscript.</w:t>
      </w:r>
    </w:p>
    <w:p w14:paraId="3C536172" w14:textId="77777777" w:rsidR="00476652" w:rsidRPr="00A21914" w:rsidRDefault="00476652">
      <w:pPr>
        <w:rPr>
          <w:rFonts w:ascii="Palatino Linotype" w:hAnsi="Palatino Linotype"/>
        </w:rPr>
      </w:pPr>
    </w:p>
    <w:sectPr w:rsidR="00476652" w:rsidRPr="00A2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631"/>
    <w:multiLevelType w:val="multilevel"/>
    <w:tmpl w:val="46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20CD9"/>
    <w:multiLevelType w:val="multilevel"/>
    <w:tmpl w:val="02D4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20480"/>
    <w:multiLevelType w:val="multilevel"/>
    <w:tmpl w:val="902E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40787"/>
    <w:multiLevelType w:val="multilevel"/>
    <w:tmpl w:val="EF6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234DD"/>
    <w:multiLevelType w:val="multilevel"/>
    <w:tmpl w:val="748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11116"/>
    <w:multiLevelType w:val="multilevel"/>
    <w:tmpl w:val="771A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84799"/>
    <w:multiLevelType w:val="multilevel"/>
    <w:tmpl w:val="1480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D4733"/>
    <w:multiLevelType w:val="multilevel"/>
    <w:tmpl w:val="4E50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14"/>
    <w:rsid w:val="00441B3D"/>
    <w:rsid w:val="00476652"/>
    <w:rsid w:val="0066094A"/>
    <w:rsid w:val="00894784"/>
    <w:rsid w:val="008E3A9E"/>
    <w:rsid w:val="00986841"/>
    <w:rsid w:val="00A21914"/>
    <w:rsid w:val="00BB2ED6"/>
    <w:rsid w:val="00BC34E4"/>
    <w:rsid w:val="00CA6FC9"/>
    <w:rsid w:val="00DA4BEC"/>
    <w:rsid w:val="00DE2783"/>
    <w:rsid w:val="00F6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FA37"/>
  <w15:chartTrackingRefBased/>
  <w15:docId w15:val="{3C56DA84-2B3E-4663-8064-8995DB2C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19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1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1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9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1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1914"/>
    <w:rPr>
      <w:rFonts w:ascii="Times New Roman" w:eastAsia="Times New Roman" w:hAnsi="Times New Roman" w:cs="Times New Roman"/>
      <w:b/>
      <w:bCs/>
      <w:sz w:val="27"/>
      <w:szCs w:val="27"/>
    </w:rPr>
  </w:style>
  <w:style w:type="paragraph" w:customStyle="1" w:styleId="code-line">
    <w:name w:val="code-line"/>
    <w:basedOn w:val="Normal"/>
    <w:rsid w:val="00A219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1914"/>
    <w:rPr>
      <w:i/>
      <w:iCs/>
    </w:rPr>
  </w:style>
  <w:style w:type="character" w:styleId="Hyperlink">
    <w:name w:val="Hyperlink"/>
    <w:basedOn w:val="DefaultParagraphFont"/>
    <w:uiPriority w:val="99"/>
    <w:semiHidden/>
    <w:unhideWhenUsed/>
    <w:rsid w:val="00A21914"/>
    <w:rPr>
      <w:color w:val="0000FF"/>
      <w:u w:val="single"/>
    </w:rPr>
  </w:style>
  <w:style w:type="paragraph" w:styleId="ListParagraph">
    <w:name w:val="List Paragraph"/>
    <w:basedOn w:val="Normal"/>
    <w:uiPriority w:val="34"/>
    <w:qFormat/>
    <w:rsid w:val="00BC3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1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2.03311" TargetMode="External"/><Relationship Id="rId5" Type="http://schemas.openxmlformats.org/officeDocument/2006/relationships/hyperlink" Target="https://the-turing-way.netlify.app/reproducible-research/overview/overview-defini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8</cp:revision>
  <dcterms:created xsi:type="dcterms:W3CDTF">2024-05-10T16:46:00Z</dcterms:created>
  <dcterms:modified xsi:type="dcterms:W3CDTF">2024-05-10T18:44:00Z</dcterms:modified>
</cp:coreProperties>
</file>