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99"/>
        <w:gridCol w:w="1860"/>
        <w:gridCol w:w="2092"/>
        <w:gridCol w:w="2557"/>
        <w:gridCol w:w="1994"/>
        <w:gridCol w:w="1578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(N=42)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(N=49)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original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(26.5%)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(43.4%)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(49.0%)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(39.9%)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Low value of replication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(38.9%)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(14.5%)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Low chances of replicating a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(30.0%)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experience conducting replications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(29.7%)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 publishing peer-reviewed replications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(33.9%)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Difficulty accessing/creating relevant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(11.7%)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information about original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(11.7%)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Difficulty recreating similar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(33.6%)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funding for replication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(35.0%)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Fabrication of data or results by original authors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(33.2%)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Ethical concerns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(7.4%)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Known spatial variation in phenomena being studied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(35.5%)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(16.8%)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2023-02-11T17:43:03Z</dcterms:modified>
  <cp:category/>
</cp:coreProperties>
</file>