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49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often means the original finding is 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 (49.1%)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Failing to reproduce a result rarely detracts from the validity of the original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If a researcher does not share the data used in their study, I trust the results less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(38.5%)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It is important for students to attempt reproductions as part of their 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 be credible, research must be reproducible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(45.4%)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Reproducibility is incompatible with the epistemologies within my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(22.0%)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2022-12-14T11:05:25Z</dcterms:modified>
  <cp:category/>
</cp:coreProperties>
</file>