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124"/>
        <w:gridCol w:w="1860"/>
        <w:gridCol w:w="1970"/>
        <w:gridCol w:w="2557"/>
        <w:gridCol w:w="1994"/>
        <w:gridCol w:w="1578"/>
        <w:gridCol w:w="136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Thought about the reproducibility of your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(61.2%)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(89.2%)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(91.8%)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176 (80.7%)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(17.9%)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(1.4%)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Spoke with colleagues about reproducibility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(84.6%)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(59.1%)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(88.5%)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154 (70.6%)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(27.5%)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(1.8%)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Questioned the reproducibility of published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(66.2%)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(72.1%)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(57.3%)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(53.7%)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(37.6%)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Published original data with your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(90.8%)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(63.9%)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144 (66.1%)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(49.3%)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 (31.7%)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Published code and/or protocols with your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(60.0%)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(60.7%)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(43.6%)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(80.6%)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116 (53.2%)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(3.2%)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Considered reproducibility while peer reviewing a grant or publication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(66.2%)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(77.0%)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 (52.8%)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(73.1%)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 (42.7%)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Attempted to reproduce your own or someone else's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(66.2%)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(59.0%)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 (46.8%)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(73.1%)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 (51.8%)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(1.4%)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2022-12-14T19:41:28Z</dcterms:modified>
  <cp:category/>
</cp:coreProperties>
</file>