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5F0C" w14:textId="6A39F82A" w:rsidR="00D87E3E" w:rsidRDefault="00D87E3E" w:rsidP="00CC2FAC">
      <w:pPr>
        <w:spacing w:line="276" w:lineRule="auto"/>
      </w:pPr>
      <w:r>
        <w:t xml:space="preserve">We searched for the </w:t>
      </w:r>
      <w:r w:rsidR="005D70AF">
        <w:t xml:space="preserve">keyword “COVID” in the </w:t>
      </w:r>
      <w:r w:rsidR="00B617C9">
        <w:t>Disability and Healthy Journal</w:t>
      </w:r>
      <w:r w:rsidR="00B617C9">
        <w:t xml:space="preserve"> and found 77 publications (including Chakraborty’s study), ranging from research articles, short communications, to discussions and review articles, that examine disability within the context of the pandemic. For </w:t>
      </w:r>
      <w:r w:rsidR="00E343A3">
        <w:t xml:space="preserve">the other 76 publications, we first checked if the author(s) have published any supplementary materials by looking at its outline. For the articles with supplementary materials, we </w:t>
      </w:r>
      <w:r w:rsidR="00CC2FAC">
        <w:t xml:space="preserve">downloaded the files and categorized them by content. Specifically, we checked for whether the author(s) have provided raw data or access to raw data, whether the author(s) have included any intermediaries, and whether they have provided code. Below is our summary table. </w:t>
      </w:r>
    </w:p>
    <w:p w14:paraId="4BAD54FD" w14:textId="53A25C81" w:rsidR="00CA7F76" w:rsidRDefault="00CA7F76" w:rsidP="00CA7F76"/>
    <w:p w14:paraId="16C39E9A" w14:textId="77777777" w:rsidR="00CA7F76" w:rsidRDefault="00CA7F76" w:rsidP="00CA7F76"/>
    <w:tbl>
      <w:tblPr>
        <w:tblStyle w:val="TableGrid"/>
        <w:tblW w:w="12975" w:type="dxa"/>
        <w:tblLook w:val="04A0" w:firstRow="1" w:lastRow="0" w:firstColumn="1" w:lastColumn="0" w:noHBand="0" w:noVBand="1"/>
      </w:tblPr>
      <w:tblGrid>
        <w:gridCol w:w="4668"/>
        <w:gridCol w:w="765"/>
        <w:gridCol w:w="901"/>
        <w:gridCol w:w="1446"/>
        <w:gridCol w:w="1556"/>
        <w:gridCol w:w="996"/>
        <w:gridCol w:w="2643"/>
      </w:tblGrid>
      <w:tr w:rsidR="008C0C93" w:rsidRPr="00CC2FAC" w14:paraId="42B2A4EE" w14:textId="77777777" w:rsidTr="00CC2FAC">
        <w:trPr>
          <w:trHeight w:val="307"/>
        </w:trPr>
        <w:tc>
          <w:tcPr>
            <w:tcW w:w="4668" w:type="dxa"/>
            <w:noWrap/>
            <w:hideMark/>
          </w:tcPr>
          <w:p w14:paraId="5CD631D6" w14:textId="77777777" w:rsidR="00791871" w:rsidRPr="00CC2FAC" w:rsidRDefault="00791871" w:rsidP="00CC2FAC">
            <w:pPr>
              <w:spacing w:before="100" w:beforeAutospacing="1" w:after="100" w:afterAutospacing="1"/>
              <w:rPr>
                <w:b/>
                <w:bCs/>
                <w:sz w:val="20"/>
                <w:szCs w:val="20"/>
              </w:rPr>
            </w:pPr>
            <w:r w:rsidRPr="00CC2FAC">
              <w:rPr>
                <w:b/>
                <w:bCs/>
                <w:sz w:val="20"/>
                <w:szCs w:val="20"/>
              </w:rPr>
              <w:t>Author</w:t>
            </w:r>
          </w:p>
        </w:tc>
        <w:tc>
          <w:tcPr>
            <w:tcW w:w="765" w:type="dxa"/>
            <w:noWrap/>
            <w:hideMark/>
          </w:tcPr>
          <w:p w14:paraId="2042D103" w14:textId="77777777" w:rsidR="00791871" w:rsidRPr="00CC2FAC" w:rsidRDefault="00791871" w:rsidP="00CC2FAC">
            <w:pPr>
              <w:spacing w:before="100" w:beforeAutospacing="1" w:after="100" w:afterAutospacing="1"/>
              <w:rPr>
                <w:b/>
                <w:bCs/>
                <w:sz w:val="20"/>
                <w:szCs w:val="20"/>
              </w:rPr>
            </w:pPr>
            <w:r w:rsidRPr="00CC2FAC">
              <w:rPr>
                <w:b/>
                <w:bCs/>
                <w:sz w:val="20"/>
                <w:szCs w:val="20"/>
              </w:rPr>
              <w:t>Year</w:t>
            </w:r>
          </w:p>
        </w:tc>
        <w:tc>
          <w:tcPr>
            <w:tcW w:w="901" w:type="dxa"/>
            <w:noWrap/>
            <w:hideMark/>
          </w:tcPr>
          <w:p w14:paraId="3E5913A4" w14:textId="18049446" w:rsidR="00791871" w:rsidRPr="00CC2FAC" w:rsidRDefault="00791871" w:rsidP="00CC2FAC">
            <w:pPr>
              <w:spacing w:before="100" w:beforeAutospacing="1" w:after="100" w:afterAutospacing="1"/>
              <w:rPr>
                <w:b/>
                <w:bCs/>
                <w:sz w:val="20"/>
                <w:szCs w:val="20"/>
              </w:rPr>
            </w:pPr>
            <w:r w:rsidRPr="00CC2FAC">
              <w:rPr>
                <w:b/>
                <w:bCs/>
                <w:sz w:val="20"/>
                <w:szCs w:val="20"/>
              </w:rPr>
              <w:t xml:space="preserve">Raw </w:t>
            </w:r>
          </w:p>
        </w:tc>
        <w:tc>
          <w:tcPr>
            <w:tcW w:w="1446" w:type="dxa"/>
            <w:noWrap/>
            <w:hideMark/>
          </w:tcPr>
          <w:p w14:paraId="7A535337" w14:textId="77777777" w:rsidR="00791871" w:rsidRPr="00CC2FAC" w:rsidRDefault="00791871" w:rsidP="00CC2FAC">
            <w:pPr>
              <w:spacing w:before="100" w:beforeAutospacing="1" w:after="100" w:afterAutospacing="1"/>
              <w:rPr>
                <w:b/>
                <w:bCs/>
                <w:sz w:val="20"/>
                <w:szCs w:val="20"/>
              </w:rPr>
            </w:pPr>
            <w:r w:rsidRPr="00CC2FAC">
              <w:rPr>
                <w:b/>
                <w:bCs/>
                <w:sz w:val="20"/>
                <w:szCs w:val="20"/>
              </w:rPr>
              <w:t>Processed Data</w:t>
            </w:r>
          </w:p>
        </w:tc>
        <w:tc>
          <w:tcPr>
            <w:tcW w:w="1556" w:type="dxa"/>
            <w:noWrap/>
            <w:hideMark/>
          </w:tcPr>
          <w:p w14:paraId="69AC609C" w14:textId="77777777" w:rsidR="00791871" w:rsidRPr="00CC2FAC" w:rsidRDefault="00791871" w:rsidP="00CC2FAC">
            <w:pPr>
              <w:spacing w:before="100" w:beforeAutospacing="1" w:after="100" w:afterAutospacing="1"/>
              <w:rPr>
                <w:b/>
                <w:bCs/>
                <w:sz w:val="20"/>
                <w:szCs w:val="20"/>
              </w:rPr>
            </w:pPr>
            <w:r w:rsidRPr="00CC2FAC">
              <w:rPr>
                <w:b/>
                <w:bCs/>
                <w:sz w:val="20"/>
                <w:szCs w:val="20"/>
              </w:rPr>
              <w:t>Data Access Instructions</w:t>
            </w:r>
          </w:p>
        </w:tc>
        <w:tc>
          <w:tcPr>
            <w:tcW w:w="996" w:type="dxa"/>
            <w:noWrap/>
            <w:hideMark/>
          </w:tcPr>
          <w:p w14:paraId="150335CA" w14:textId="77777777" w:rsidR="00791871" w:rsidRPr="00CC2FAC" w:rsidRDefault="00791871" w:rsidP="00CC2FAC">
            <w:pPr>
              <w:spacing w:before="100" w:beforeAutospacing="1" w:after="100" w:afterAutospacing="1"/>
              <w:rPr>
                <w:b/>
                <w:bCs/>
                <w:sz w:val="20"/>
                <w:szCs w:val="20"/>
              </w:rPr>
            </w:pPr>
            <w:r w:rsidRPr="00CC2FAC">
              <w:rPr>
                <w:b/>
                <w:bCs/>
                <w:sz w:val="20"/>
                <w:szCs w:val="20"/>
              </w:rPr>
              <w:t>Code</w:t>
            </w:r>
          </w:p>
        </w:tc>
        <w:tc>
          <w:tcPr>
            <w:tcW w:w="2643" w:type="dxa"/>
            <w:noWrap/>
            <w:hideMark/>
          </w:tcPr>
          <w:p w14:paraId="37333630" w14:textId="77777777" w:rsidR="00791871" w:rsidRPr="00CC2FAC" w:rsidRDefault="00791871" w:rsidP="00CC2FAC">
            <w:pPr>
              <w:spacing w:before="100" w:beforeAutospacing="1" w:after="100" w:afterAutospacing="1"/>
              <w:rPr>
                <w:b/>
                <w:bCs/>
                <w:sz w:val="20"/>
                <w:szCs w:val="20"/>
              </w:rPr>
            </w:pPr>
            <w:r w:rsidRPr="00CC2FAC">
              <w:rPr>
                <w:b/>
                <w:bCs/>
                <w:sz w:val="20"/>
                <w:szCs w:val="20"/>
              </w:rPr>
              <w:t xml:space="preserve">Other Supplementary Materials </w:t>
            </w:r>
          </w:p>
        </w:tc>
      </w:tr>
      <w:tr w:rsidR="00CC2FAC" w:rsidRPr="00CC2FAC" w14:paraId="0CE0F1C0" w14:textId="77777777" w:rsidTr="00CC2FAC">
        <w:trPr>
          <w:trHeight w:val="307"/>
        </w:trPr>
        <w:tc>
          <w:tcPr>
            <w:tcW w:w="4668" w:type="dxa"/>
            <w:noWrap/>
            <w:hideMark/>
          </w:tcPr>
          <w:p w14:paraId="5A6E21F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Allison KM, Levac DE</w:t>
            </w:r>
          </w:p>
        </w:tc>
        <w:tc>
          <w:tcPr>
            <w:tcW w:w="765" w:type="dxa"/>
            <w:noWrap/>
            <w:hideMark/>
          </w:tcPr>
          <w:p w14:paraId="4E19E2F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224D63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A3B474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F29A72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BFEB73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5C7CBC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36375140" w14:textId="77777777" w:rsidTr="00CC2FAC">
        <w:trPr>
          <w:trHeight w:val="307"/>
        </w:trPr>
        <w:tc>
          <w:tcPr>
            <w:tcW w:w="4668" w:type="dxa"/>
            <w:noWrap/>
            <w:hideMark/>
          </w:tcPr>
          <w:p w14:paraId="2CA71A9C" w14:textId="77777777" w:rsidR="00791871" w:rsidRPr="00CC2FAC" w:rsidRDefault="00791871" w:rsidP="00CC2FAC">
            <w:pPr>
              <w:spacing w:before="100" w:beforeAutospacing="1" w:after="100" w:afterAutospacing="1"/>
              <w:rPr>
                <w:sz w:val="18"/>
                <w:szCs w:val="18"/>
              </w:rPr>
            </w:pPr>
            <w:r w:rsidRPr="00CC2FAC">
              <w:rPr>
                <w:sz w:val="18"/>
                <w:szCs w:val="18"/>
              </w:rPr>
              <w:t xml:space="preserve">Annaswamy TM, Verduzco-Gutierrez M, Frieden L. </w:t>
            </w:r>
          </w:p>
        </w:tc>
        <w:tc>
          <w:tcPr>
            <w:tcW w:w="765" w:type="dxa"/>
            <w:noWrap/>
            <w:hideMark/>
          </w:tcPr>
          <w:p w14:paraId="21B48D9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2020</w:t>
            </w:r>
          </w:p>
        </w:tc>
        <w:tc>
          <w:tcPr>
            <w:tcW w:w="901" w:type="dxa"/>
            <w:noWrap/>
            <w:hideMark/>
          </w:tcPr>
          <w:p w14:paraId="26A7C4A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D30E1E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7568E6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EA2674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75FEDE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111D356" w14:textId="77777777" w:rsidTr="00CC2FAC">
        <w:trPr>
          <w:trHeight w:val="307"/>
        </w:trPr>
        <w:tc>
          <w:tcPr>
            <w:tcW w:w="4668" w:type="dxa"/>
            <w:noWrap/>
            <w:hideMark/>
          </w:tcPr>
          <w:p w14:paraId="0334C7E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Assi L, Deal JA, Samuel L, Reed NS, et al.</w:t>
            </w:r>
          </w:p>
        </w:tc>
        <w:tc>
          <w:tcPr>
            <w:tcW w:w="765" w:type="dxa"/>
            <w:noWrap/>
            <w:hideMark/>
          </w:tcPr>
          <w:p w14:paraId="1AE6104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070C784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46FE50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53B2538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B3C14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AE8690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3F97D2D4" w14:textId="77777777" w:rsidTr="00CC2FAC">
        <w:trPr>
          <w:trHeight w:val="307"/>
        </w:trPr>
        <w:tc>
          <w:tcPr>
            <w:tcW w:w="4668" w:type="dxa"/>
            <w:noWrap/>
            <w:hideMark/>
          </w:tcPr>
          <w:p w14:paraId="33E5610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Bates LC, Conners R, Zieff G, et al. </w:t>
            </w:r>
          </w:p>
        </w:tc>
        <w:tc>
          <w:tcPr>
            <w:tcW w:w="765" w:type="dxa"/>
            <w:noWrap/>
            <w:hideMark/>
          </w:tcPr>
          <w:p w14:paraId="01C7709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B37ACD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1EEBFB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F3D0FB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490C99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1922B6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DB4CBC1" w14:textId="77777777" w:rsidTr="00CC2FAC">
        <w:trPr>
          <w:trHeight w:val="307"/>
        </w:trPr>
        <w:tc>
          <w:tcPr>
            <w:tcW w:w="4668" w:type="dxa"/>
            <w:noWrap/>
            <w:hideMark/>
          </w:tcPr>
          <w:p w14:paraId="3E7FE2A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Bentzen M, Brurok B, Roeleveld K, et al. </w:t>
            </w:r>
          </w:p>
        </w:tc>
        <w:tc>
          <w:tcPr>
            <w:tcW w:w="765" w:type="dxa"/>
            <w:noWrap/>
            <w:hideMark/>
          </w:tcPr>
          <w:p w14:paraId="4B2655F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18BCBAE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B5ADF0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82BB2D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F79AA8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98F68D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3F94C5D2" w14:textId="77777777" w:rsidTr="00CC2FAC">
        <w:trPr>
          <w:trHeight w:val="307"/>
        </w:trPr>
        <w:tc>
          <w:tcPr>
            <w:tcW w:w="4668" w:type="dxa"/>
            <w:noWrap/>
            <w:hideMark/>
          </w:tcPr>
          <w:p w14:paraId="3BF97CF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Bova SM, Basso M, Bianchi MF, et al. </w:t>
            </w:r>
          </w:p>
        </w:tc>
        <w:tc>
          <w:tcPr>
            <w:tcW w:w="765" w:type="dxa"/>
            <w:noWrap/>
            <w:hideMark/>
          </w:tcPr>
          <w:p w14:paraId="6D3AC42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0283D22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446" w:type="dxa"/>
            <w:noWrap/>
            <w:hideMark/>
          </w:tcPr>
          <w:p w14:paraId="1621EED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ED3C12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CA62EB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5E5A0C3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2771580" w14:textId="77777777" w:rsidTr="00CC2FAC">
        <w:trPr>
          <w:trHeight w:val="307"/>
        </w:trPr>
        <w:tc>
          <w:tcPr>
            <w:tcW w:w="4668" w:type="dxa"/>
            <w:noWrap/>
            <w:hideMark/>
          </w:tcPr>
          <w:p w14:paraId="4975E992" w14:textId="77777777" w:rsidR="00791871" w:rsidRPr="00CC2FAC" w:rsidRDefault="00791871" w:rsidP="00CC2FAC">
            <w:pPr>
              <w:spacing w:before="100" w:beforeAutospacing="1" w:after="100" w:afterAutospacing="1"/>
              <w:rPr>
                <w:sz w:val="18"/>
                <w:szCs w:val="18"/>
              </w:rPr>
            </w:pPr>
            <w:r w:rsidRPr="00CC2FAC">
              <w:rPr>
                <w:sz w:val="18"/>
                <w:szCs w:val="18"/>
              </w:rPr>
              <w:t xml:space="preserve">Boyle CA, Fox MH, Havercamp SM, Zubler J. </w:t>
            </w:r>
          </w:p>
        </w:tc>
        <w:tc>
          <w:tcPr>
            <w:tcW w:w="765" w:type="dxa"/>
            <w:noWrap/>
            <w:hideMark/>
          </w:tcPr>
          <w:p w14:paraId="4B8E6F8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2020</w:t>
            </w:r>
          </w:p>
        </w:tc>
        <w:tc>
          <w:tcPr>
            <w:tcW w:w="901" w:type="dxa"/>
            <w:noWrap/>
            <w:hideMark/>
          </w:tcPr>
          <w:p w14:paraId="3259D16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AC264A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E9D5D5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613F08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5FE93C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A9BEF96" w14:textId="77777777" w:rsidTr="00CC2FAC">
        <w:trPr>
          <w:trHeight w:val="307"/>
        </w:trPr>
        <w:tc>
          <w:tcPr>
            <w:tcW w:w="4668" w:type="dxa"/>
            <w:noWrap/>
            <w:hideMark/>
          </w:tcPr>
          <w:p w14:paraId="3D80A6C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Brucker DL, Garrison VH. </w:t>
            </w:r>
          </w:p>
        </w:tc>
        <w:tc>
          <w:tcPr>
            <w:tcW w:w="765" w:type="dxa"/>
            <w:noWrap/>
            <w:hideMark/>
          </w:tcPr>
          <w:p w14:paraId="0B8B84A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026DACE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48EDB6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3783F52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C61D2B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FDE34C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0E079FB" w14:textId="77777777" w:rsidTr="00CC2FAC">
        <w:trPr>
          <w:trHeight w:val="307"/>
        </w:trPr>
        <w:tc>
          <w:tcPr>
            <w:tcW w:w="4668" w:type="dxa"/>
            <w:noWrap/>
            <w:hideMark/>
          </w:tcPr>
          <w:p w14:paraId="4B43554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Brucker DL, Stott G, Phillips KG. </w:t>
            </w:r>
          </w:p>
        </w:tc>
        <w:tc>
          <w:tcPr>
            <w:tcW w:w="765" w:type="dxa"/>
            <w:noWrap/>
            <w:hideMark/>
          </w:tcPr>
          <w:p w14:paraId="712ACA4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119EBE9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446" w:type="dxa"/>
            <w:noWrap/>
            <w:hideMark/>
          </w:tcPr>
          <w:p w14:paraId="120274B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344130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59AD42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FC8AEA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67A9DBC" w14:textId="77777777" w:rsidTr="00CC2FAC">
        <w:trPr>
          <w:trHeight w:val="307"/>
        </w:trPr>
        <w:tc>
          <w:tcPr>
            <w:tcW w:w="4668" w:type="dxa"/>
            <w:noWrap/>
            <w:hideMark/>
          </w:tcPr>
          <w:p w14:paraId="4EB4793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Caldwell J, Heyman M, Atkins M, Ho S.</w:t>
            </w:r>
          </w:p>
        </w:tc>
        <w:tc>
          <w:tcPr>
            <w:tcW w:w="765" w:type="dxa"/>
            <w:noWrap/>
            <w:hideMark/>
          </w:tcPr>
          <w:p w14:paraId="7C9ADD1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C20985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9812B7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1B6DDA6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060C7F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BE4E03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337B5D8C" w14:textId="77777777" w:rsidTr="00CC2FAC">
        <w:trPr>
          <w:trHeight w:val="307"/>
        </w:trPr>
        <w:tc>
          <w:tcPr>
            <w:tcW w:w="4668" w:type="dxa"/>
            <w:noWrap/>
            <w:hideMark/>
          </w:tcPr>
          <w:p w14:paraId="7902039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Chardavoyne PC, Henry AM, Sprow Forté K. </w:t>
            </w:r>
          </w:p>
        </w:tc>
        <w:tc>
          <w:tcPr>
            <w:tcW w:w="765" w:type="dxa"/>
            <w:noWrap/>
            <w:hideMark/>
          </w:tcPr>
          <w:p w14:paraId="5D50D74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0160933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0FBA00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038307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6A7786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1C3E6D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69A2AB62" w14:textId="77777777" w:rsidTr="00CC2FAC">
        <w:trPr>
          <w:trHeight w:val="307"/>
        </w:trPr>
        <w:tc>
          <w:tcPr>
            <w:tcW w:w="4668" w:type="dxa"/>
            <w:noWrap/>
            <w:hideMark/>
          </w:tcPr>
          <w:p w14:paraId="1EC0813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Cho M, Kim KM. </w:t>
            </w:r>
          </w:p>
        </w:tc>
        <w:tc>
          <w:tcPr>
            <w:tcW w:w="765" w:type="dxa"/>
            <w:noWrap/>
            <w:hideMark/>
          </w:tcPr>
          <w:p w14:paraId="5A2A5ED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268556F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4661B0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C28629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45C174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BF5A40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BE18757" w14:textId="77777777" w:rsidTr="00CC2FAC">
        <w:trPr>
          <w:trHeight w:val="307"/>
        </w:trPr>
        <w:tc>
          <w:tcPr>
            <w:tcW w:w="4668" w:type="dxa"/>
            <w:noWrap/>
            <w:hideMark/>
          </w:tcPr>
          <w:p w14:paraId="2095BEB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Choi JW, Han E, Lee SG, Shin J, Kim TH. </w:t>
            </w:r>
          </w:p>
        </w:tc>
        <w:tc>
          <w:tcPr>
            <w:tcW w:w="765" w:type="dxa"/>
            <w:noWrap/>
            <w:hideMark/>
          </w:tcPr>
          <w:p w14:paraId="2BC182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39B1142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595DDA0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082268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C0D80D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D14392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2CD1B91C" w14:textId="77777777" w:rsidTr="00CC2FAC">
        <w:trPr>
          <w:trHeight w:val="307"/>
        </w:trPr>
        <w:tc>
          <w:tcPr>
            <w:tcW w:w="4668" w:type="dxa"/>
            <w:noWrap/>
            <w:hideMark/>
          </w:tcPr>
          <w:p w14:paraId="3611E1A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Copersino ML, Slayter E, McHugh RK, et al.</w:t>
            </w:r>
          </w:p>
        </w:tc>
        <w:tc>
          <w:tcPr>
            <w:tcW w:w="765" w:type="dxa"/>
            <w:noWrap/>
            <w:hideMark/>
          </w:tcPr>
          <w:p w14:paraId="6709D33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EF8331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2CC612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5B7FBB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E419B6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5F400D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7833E6B" w14:textId="77777777" w:rsidTr="00CC2FAC">
        <w:trPr>
          <w:trHeight w:val="307"/>
        </w:trPr>
        <w:tc>
          <w:tcPr>
            <w:tcW w:w="4668" w:type="dxa"/>
            <w:noWrap/>
            <w:hideMark/>
          </w:tcPr>
          <w:p w14:paraId="04B7423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Desroches ML, Ailey S, Fisher K, Stych J. </w:t>
            </w:r>
          </w:p>
        </w:tc>
        <w:tc>
          <w:tcPr>
            <w:tcW w:w="765" w:type="dxa"/>
            <w:noWrap/>
            <w:hideMark/>
          </w:tcPr>
          <w:p w14:paraId="0573DFB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49596D7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6C9DBE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9060D0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82F874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265D40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3D1A43F3" w14:textId="77777777" w:rsidTr="00CC2FAC">
        <w:trPr>
          <w:trHeight w:val="307"/>
        </w:trPr>
        <w:tc>
          <w:tcPr>
            <w:tcW w:w="4668" w:type="dxa"/>
            <w:noWrap/>
            <w:hideMark/>
          </w:tcPr>
          <w:p w14:paraId="00FE8C1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Emerson E, Aitken Z, King T, Arciuli J, et al.</w:t>
            </w:r>
          </w:p>
        </w:tc>
        <w:tc>
          <w:tcPr>
            <w:tcW w:w="765" w:type="dxa"/>
            <w:noWrap/>
            <w:hideMark/>
          </w:tcPr>
          <w:p w14:paraId="4050A2D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0833E0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5EFCC3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B7A380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AC3C9C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421508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025DA0B3" w14:textId="77777777" w:rsidTr="00CC2FAC">
        <w:trPr>
          <w:trHeight w:val="307"/>
        </w:trPr>
        <w:tc>
          <w:tcPr>
            <w:tcW w:w="4668" w:type="dxa"/>
            <w:noWrap/>
            <w:hideMark/>
          </w:tcPr>
          <w:p w14:paraId="33AD8816" w14:textId="77777777" w:rsidR="00791871" w:rsidRPr="00CC2FAC" w:rsidRDefault="00791871" w:rsidP="00CC2FAC">
            <w:pPr>
              <w:spacing w:before="100" w:beforeAutospacing="1" w:after="100" w:afterAutospacing="1"/>
              <w:rPr>
                <w:sz w:val="18"/>
                <w:szCs w:val="18"/>
              </w:rPr>
            </w:pPr>
            <w:r w:rsidRPr="00CC2FAC">
              <w:rPr>
                <w:sz w:val="18"/>
                <w:szCs w:val="18"/>
              </w:rPr>
              <w:t xml:space="preserve">Emerson E, Fortune N, Llewellyn G, Stancliffe R. </w:t>
            </w:r>
          </w:p>
        </w:tc>
        <w:tc>
          <w:tcPr>
            <w:tcW w:w="765" w:type="dxa"/>
            <w:noWrap/>
            <w:hideMark/>
          </w:tcPr>
          <w:p w14:paraId="234A80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7C2D6D3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446" w:type="dxa"/>
            <w:noWrap/>
            <w:hideMark/>
          </w:tcPr>
          <w:p w14:paraId="75C31FA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59A3549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9F1F55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25E9A9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052288B1" w14:textId="77777777" w:rsidTr="00CC2FAC">
        <w:trPr>
          <w:trHeight w:val="307"/>
        </w:trPr>
        <w:tc>
          <w:tcPr>
            <w:tcW w:w="4668" w:type="dxa"/>
            <w:noWrap/>
            <w:hideMark/>
          </w:tcPr>
          <w:p w14:paraId="5CEAA09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Epstein S, Campanile J, Cerilli C, et al.</w:t>
            </w:r>
          </w:p>
        </w:tc>
        <w:tc>
          <w:tcPr>
            <w:tcW w:w="765" w:type="dxa"/>
            <w:noWrap/>
            <w:hideMark/>
          </w:tcPr>
          <w:p w14:paraId="301F75C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41F5221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4298FF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983E43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3D81AA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4845E4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672FE328" w14:textId="77777777" w:rsidTr="00CC2FAC">
        <w:trPr>
          <w:trHeight w:val="307"/>
        </w:trPr>
        <w:tc>
          <w:tcPr>
            <w:tcW w:w="4668" w:type="dxa"/>
            <w:noWrap/>
            <w:hideMark/>
          </w:tcPr>
          <w:p w14:paraId="18E2A42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Friedman C. </w:t>
            </w:r>
          </w:p>
        </w:tc>
        <w:tc>
          <w:tcPr>
            <w:tcW w:w="765" w:type="dxa"/>
            <w:noWrap/>
            <w:hideMark/>
          </w:tcPr>
          <w:p w14:paraId="49C11CD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107BB9A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58CE2F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38EC5EF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F043B5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064697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BD8B307" w14:textId="77777777" w:rsidTr="00CC2FAC">
        <w:trPr>
          <w:trHeight w:val="307"/>
        </w:trPr>
        <w:tc>
          <w:tcPr>
            <w:tcW w:w="4668" w:type="dxa"/>
            <w:noWrap/>
            <w:hideMark/>
          </w:tcPr>
          <w:p w14:paraId="332A74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Friedman C. </w:t>
            </w:r>
          </w:p>
        </w:tc>
        <w:tc>
          <w:tcPr>
            <w:tcW w:w="765" w:type="dxa"/>
            <w:noWrap/>
            <w:hideMark/>
          </w:tcPr>
          <w:p w14:paraId="7EBCE1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2021a</w:t>
            </w:r>
          </w:p>
        </w:tc>
        <w:tc>
          <w:tcPr>
            <w:tcW w:w="901" w:type="dxa"/>
            <w:noWrap/>
            <w:hideMark/>
          </w:tcPr>
          <w:p w14:paraId="2F20ED9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D46749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2F2D4E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8DEE09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95BA51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116E166" w14:textId="77777777" w:rsidTr="00CC2FAC">
        <w:trPr>
          <w:trHeight w:val="265"/>
        </w:trPr>
        <w:tc>
          <w:tcPr>
            <w:tcW w:w="4668" w:type="dxa"/>
            <w:noWrap/>
            <w:hideMark/>
          </w:tcPr>
          <w:p w14:paraId="6358E7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lastRenderedPageBreak/>
              <w:t xml:space="preserve">Friedman C. </w:t>
            </w:r>
          </w:p>
        </w:tc>
        <w:tc>
          <w:tcPr>
            <w:tcW w:w="765" w:type="dxa"/>
            <w:noWrap/>
            <w:hideMark/>
          </w:tcPr>
          <w:p w14:paraId="64AEC4B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2021b</w:t>
            </w:r>
          </w:p>
        </w:tc>
        <w:tc>
          <w:tcPr>
            <w:tcW w:w="901" w:type="dxa"/>
            <w:noWrap/>
            <w:hideMark/>
          </w:tcPr>
          <w:p w14:paraId="1FBEC7A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4FF0E1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7CC64D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744857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1AC0CA2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B035D6E" w14:textId="77777777" w:rsidTr="00CC2FAC">
        <w:trPr>
          <w:trHeight w:val="307"/>
        </w:trPr>
        <w:tc>
          <w:tcPr>
            <w:tcW w:w="4668" w:type="dxa"/>
            <w:noWrap/>
            <w:hideMark/>
          </w:tcPr>
          <w:p w14:paraId="15D1F39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Gagnon M-A, Batcho CS, Best KL. </w:t>
            </w:r>
          </w:p>
        </w:tc>
        <w:tc>
          <w:tcPr>
            <w:tcW w:w="765" w:type="dxa"/>
            <w:noWrap/>
            <w:hideMark/>
          </w:tcPr>
          <w:p w14:paraId="327B240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3920F1A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FE3BC2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1EB71E1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20AD32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452E40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401E370A" w14:textId="77777777" w:rsidTr="00CC2FAC">
        <w:trPr>
          <w:trHeight w:val="307"/>
        </w:trPr>
        <w:tc>
          <w:tcPr>
            <w:tcW w:w="4668" w:type="dxa"/>
            <w:noWrap/>
            <w:hideMark/>
          </w:tcPr>
          <w:p w14:paraId="6B23F9D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Garcia JM, Lawrence S, Brazendale K, et al.</w:t>
            </w:r>
          </w:p>
        </w:tc>
        <w:tc>
          <w:tcPr>
            <w:tcW w:w="765" w:type="dxa"/>
            <w:noWrap/>
            <w:hideMark/>
          </w:tcPr>
          <w:p w14:paraId="5E354FE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3E4728C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AF5698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3DD980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71E7C1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578C657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26F0B9CB" w14:textId="77777777" w:rsidTr="00CC2FAC">
        <w:trPr>
          <w:trHeight w:val="307"/>
        </w:trPr>
        <w:tc>
          <w:tcPr>
            <w:tcW w:w="4668" w:type="dxa"/>
            <w:noWrap/>
            <w:hideMark/>
          </w:tcPr>
          <w:p w14:paraId="6232512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Gignac MAM, Shahidi F V, Jetha A, et al. </w:t>
            </w:r>
          </w:p>
        </w:tc>
        <w:tc>
          <w:tcPr>
            <w:tcW w:w="765" w:type="dxa"/>
            <w:noWrap/>
            <w:hideMark/>
          </w:tcPr>
          <w:p w14:paraId="3F60FD5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06E301B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DC4A10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B62F04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DA7852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EAB914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4DE7ABAF" w14:textId="77777777" w:rsidTr="00CC2FAC">
        <w:trPr>
          <w:trHeight w:val="307"/>
        </w:trPr>
        <w:tc>
          <w:tcPr>
            <w:tcW w:w="4668" w:type="dxa"/>
            <w:noWrap/>
            <w:hideMark/>
          </w:tcPr>
          <w:p w14:paraId="7C145D49" w14:textId="77777777" w:rsidR="00791871" w:rsidRPr="00CC2FAC" w:rsidRDefault="00791871" w:rsidP="00CC2FAC">
            <w:pPr>
              <w:spacing w:before="100" w:beforeAutospacing="1" w:after="100" w:afterAutospacing="1"/>
              <w:rPr>
                <w:sz w:val="18"/>
                <w:szCs w:val="18"/>
              </w:rPr>
            </w:pPr>
            <w:r w:rsidRPr="00CC2FAC">
              <w:rPr>
                <w:sz w:val="18"/>
                <w:szCs w:val="18"/>
              </w:rPr>
              <w:t xml:space="preserve">Hartley SL, Fleming V, Piro-Gambetti B, et al. </w:t>
            </w:r>
          </w:p>
        </w:tc>
        <w:tc>
          <w:tcPr>
            <w:tcW w:w="765" w:type="dxa"/>
            <w:noWrap/>
            <w:hideMark/>
          </w:tcPr>
          <w:p w14:paraId="344BB0B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6C7CF7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A6F311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6BC35C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D67B9A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F4A3BD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E9E02DB" w14:textId="77777777" w:rsidTr="00CC2FAC">
        <w:trPr>
          <w:trHeight w:val="307"/>
        </w:trPr>
        <w:tc>
          <w:tcPr>
            <w:tcW w:w="4668" w:type="dxa"/>
            <w:noWrap/>
            <w:hideMark/>
          </w:tcPr>
          <w:p w14:paraId="4BB231F7" w14:textId="77777777" w:rsidR="00791871" w:rsidRPr="00CC2FAC" w:rsidRDefault="00791871" w:rsidP="00CC2FAC">
            <w:pPr>
              <w:spacing w:before="100" w:beforeAutospacing="1" w:after="100" w:afterAutospacing="1"/>
              <w:rPr>
                <w:sz w:val="18"/>
                <w:szCs w:val="18"/>
              </w:rPr>
            </w:pPr>
            <w:r w:rsidRPr="00CC2FAC">
              <w:rPr>
                <w:sz w:val="18"/>
                <w:szCs w:val="18"/>
              </w:rPr>
              <w:t>Hochman Y, Shpigelman C-N, Holler R, Werner S.</w:t>
            </w:r>
          </w:p>
        </w:tc>
        <w:tc>
          <w:tcPr>
            <w:tcW w:w="765" w:type="dxa"/>
            <w:noWrap/>
            <w:hideMark/>
          </w:tcPr>
          <w:p w14:paraId="0E339EF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6D65E8C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99F267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6993112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A06A78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C55475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2DCD7A2C" w14:textId="77777777" w:rsidTr="00CC2FAC">
        <w:trPr>
          <w:trHeight w:val="307"/>
        </w:trPr>
        <w:tc>
          <w:tcPr>
            <w:tcW w:w="4668" w:type="dxa"/>
            <w:noWrap/>
            <w:hideMark/>
          </w:tcPr>
          <w:p w14:paraId="3EE0855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Hollis ND, Thierry JM, Garcia-Williams AG. </w:t>
            </w:r>
          </w:p>
        </w:tc>
        <w:tc>
          <w:tcPr>
            <w:tcW w:w="765" w:type="dxa"/>
            <w:noWrap/>
            <w:hideMark/>
          </w:tcPr>
          <w:p w14:paraId="466754B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05298D4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61CC6D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905D45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FB0E9F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310BD3E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827EDC9" w14:textId="77777777" w:rsidTr="00CC2FAC">
        <w:trPr>
          <w:trHeight w:val="307"/>
        </w:trPr>
        <w:tc>
          <w:tcPr>
            <w:tcW w:w="4668" w:type="dxa"/>
            <w:noWrap/>
            <w:hideMark/>
          </w:tcPr>
          <w:p w14:paraId="3ED4AC5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Holm ME, Sainio P, Parikka S, Koskinen S. </w:t>
            </w:r>
          </w:p>
        </w:tc>
        <w:tc>
          <w:tcPr>
            <w:tcW w:w="765" w:type="dxa"/>
            <w:noWrap/>
            <w:hideMark/>
          </w:tcPr>
          <w:p w14:paraId="7FE58FC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24CA9CC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BECD74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180AC07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F8665A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11F5A78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3BA20051" w14:textId="77777777" w:rsidTr="00CC2FAC">
        <w:trPr>
          <w:trHeight w:val="307"/>
        </w:trPr>
        <w:tc>
          <w:tcPr>
            <w:tcW w:w="4668" w:type="dxa"/>
            <w:noWrap/>
            <w:hideMark/>
          </w:tcPr>
          <w:p w14:paraId="4ED9FD67" w14:textId="77777777" w:rsidR="00791871" w:rsidRPr="00CC2FAC" w:rsidRDefault="00791871" w:rsidP="00CC2FAC">
            <w:pPr>
              <w:spacing w:before="100" w:beforeAutospacing="1" w:after="100" w:afterAutospacing="1"/>
              <w:rPr>
                <w:sz w:val="18"/>
                <w:szCs w:val="18"/>
              </w:rPr>
            </w:pPr>
            <w:r w:rsidRPr="00CC2FAC">
              <w:rPr>
                <w:sz w:val="18"/>
                <w:szCs w:val="18"/>
              </w:rPr>
              <w:t xml:space="preserve">Iadarola S, Siegel JF, Gao Q, McGrath K, Bonuck KA. </w:t>
            </w:r>
          </w:p>
        </w:tc>
        <w:tc>
          <w:tcPr>
            <w:tcW w:w="765" w:type="dxa"/>
            <w:noWrap/>
            <w:hideMark/>
          </w:tcPr>
          <w:p w14:paraId="1BDB39E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4449127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255ED8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586BB9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CD6B43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3CC9CA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1E115272" w14:textId="77777777" w:rsidTr="00CC2FAC">
        <w:trPr>
          <w:trHeight w:val="307"/>
        </w:trPr>
        <w:tc>
          <w:tcPr>
            <w:tcW w:w="4668" w:type="dxa"/>
            <w:noWrap/>
            <w:hideMark/>
          </w:tcPr>
          <w:p w14:paraId="50F2FAD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Ipsen C, Hall JP. </w:t>
            </w:r>
          </w:p>
        </w:tc>
        <w:tc>
          <w:tcPr>
            <w:tcW w:w="765" w:type="dxa"/>
            <w:noWrap/>
            <w:hideMark/>
          </w:tcPr>
          <w:p w14:paraId="148EEF8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4A875EC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64B477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100836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BBDFFF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310FEF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B0EB4BF" w14:textId="77777777" w:rsidTr="00CC2FAC">
        <w:trPr>
          <w:trHeight w:val="307"/>
        </w:trPr>
        <w:tc>
          <w:tcPr>
            <w:tcW w:w="4668" w:type="dxa"/>
            <w:noWrap/>
            <w:hideMark/>
          </w:tcPr>
          <w:p w14:paraId="1994B2A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Ipsen C, Myers A, Sage R. </w:t>
            </w:r>
          </w:p>
        </w:tc>
        <w:tc>
          <w:tcPr>
            <w:tcW w:w="765" w:type="dxa"/>
            <w:noWrap/>
            <w:hideMark/>
          </w:tcPr>
          <w:p w14:paraId="7896CFA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4CA9978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446" w:type="dxa"/>
            <w:noWrap/>
            <w:hideMark/>
          </w:tcPr>
          <w:p w14:paraId="2127101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2A18B2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A649C4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0CD324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C85F7ED" w14:textId="77777777" w:rsidTr="00CC2FAC">
        <w:trPr>
          <w:trHeight w:val="307"/>
        </w:trPr>
        <w:tc>
          <w:tcPr>
            <w:tcW w:w="4668" w:type="dxa"/>
            <w:noWrap/>
            <w:hideMark/>
          </w:tcPr>
          <w:p w14:paraId="1E38CCE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Ipsen C, Repke M.</w:t>
            </w:r>
          </w:p>
        </w:tc>
        <w:tc>
          <w:tcPr>
            <w:tcW w:w="765" w:type="dxa"/>
            <w:noWrap/>
            <w:hideMark/>
          </w:tcPr>
          <w:p w14:paraId="041927F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41DE53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9F0918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D0BDA9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ACE621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A96213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79A1DC8" w14:textId="77777777" w:rsidTr="00CC2FAC">
        <w:trPr>
          <w:trHeight w:val="307"/>
        </w:trPr>
        <w:tc>
          <w:tcPr>
            <w:tcW w:w="4668" w:type="dxa"/>
            <w:noWrap/>
            <w:hideMark/>
          </w:tcPr>
          <w:p w14:paraId="1A8525F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Jackson H, Young NAE, Taylor D. </w:t>
            </w:r>
          </w:p>
        </w:tc>
        <w:tc>
          <w:tcPr>
            <w:tcW w:w="765" w:type="dxa"/>
            <w:noWrap/>
            <w:hideMark/>
          </w:tcPr>
          <w:p w14:paraId="010EAA5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2AAA4A4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1F0BB9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6B58A85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33F011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31A00B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917502C" w14:textId="77777777" w:rsidTr="00CC2FAC">
        <w:trPr>
          <w:trHeight w:val="307"/>
        </w:trPr>
        <w:tc>
          <w:tcPr>
            <w:tcW w:w="4668" w:type="dxa"/>
            <w:noWrap/>
            <w:hideMark/>
          </w:tcPr>
          <w:p w14:paraId="6E756F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Jo G, Habib D, Varadaraj V, et al. </w:t>
            </w:r>
          </w:p>
        </w:tc>
        <w:tc>
          <w:tcPr>
            <w:tcW w:w="765" w:type="dxa"/>
            <w:noWrap/>
            <w:hideMark/>
          </w:tcPr>
          <w:p w14:paraId="2A40867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08740D7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734DCC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2069CA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2B39A4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3F31EB2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4998DD8" w14:textId="77777777" w:rsidTr="00CC2FAC">
        <w:trPr>
          <w:trHeight w:val="307"/>
        </w:trPr>
        <w:tc>
          <w:tcPr>
            <w:tcW w:w="4668" w:type="dxa"/>
            <w:noWrap/>
            <w:hideMark/>
          </w:tcPr>
          <w:p w14:paraId="0E6B9562" w14:textId="77777777" w:rsidR="00791871" w:rsidRPr="00CC2FAC" w:rsidRDefault="00791871" w:rsidP="00CC2FAC">
            <w:pPr>
              <w:spacing w:before="100" w:beforeAutospacing="1" w:after="100" w:afterAutospacing="1"/>
              <w:rPr>
                <w:sz w:val="18"/>
                <w:szCs w:val="18"/>
              </w:rPr>
            </w:pPr>
            <w:r w:rsidRPr="00CC2FAC">
              <w:rPr>
                <w:sz w:val="18"/>
                <w:szCs w:val="18"/>
              </w:rPr>
              <w:t xml:space="preserve">Karpur A, Vasudevan V, Frazier TW, Shih AJ. </w:t>
            </w:r>
          </w:p>
        </w:tc>
        <w:tc>
          <w:tcPr>
            <w:tcW w:w="765" w:type="dxa"/>
            <w:noWrap/>
            <w:hideMark/>
          </w:tcPr>
          <w:p w14:paraId="504E8B9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04D380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5D6A61A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530C45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AE92FC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EDB780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6933798" w14:textId="77777777" w:rsidTr="00CC2FAC">
        <w:trPr>
          <w:trHeight w:val="307"/>
        </w:trPr>
        <w:tc>
          <w:tcPr>
            <w:tcW w:w="4668" w:type="dxa"/>
            <w:noWrap/>
            <w:hideMark/>
          </w:tcPr>
          <w:p w14:paraId="41E392E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Kavanagh A, Dickinson H, Carey G, et al. </w:t>
            </w:r>
          </w:p>
        </w:tc>
        <w:tc>
          <w:tcPr>
            <w:tcW w:w="765" w:type="dxa"/>
            <w:noWrap/>
            <w:hideMark/>
          </w:tcPr>
          <w:p w14:paraId="52867B8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0C3D05C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C13EEE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3BFCEB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069CC9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5DAD11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250D015" w14:textId="77777777" w:rsidTr="00CC2FAC">
        <w:trPr>
          <w:trHeight w:val="307"/>
        </w:trPr>
        <w:tc>
          <w:tcPr>
            <w:tcW w:w="4668" w:type="dxa"/>
            <w:noWrap/>
            <w:hideMark/>
          </w:tcPr>
          <w:p w14:paraId="28C8817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Kavanagh A, Hatton C, Stancliffe RJ, et al. </w:t>
            </w:r>
          </w:p>
        </w:tc>
        <w:tc>
          <w:tcPr>
            <w:tcW w:w="765" w:type="dxa"/>
            <w:noWrap/>
            <w:hideMark/>
          </w:tcPr>
          <w:p w14:paraId="2F1B4B0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451A507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D8DC7E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633B17F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D12AB1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03AFEE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32819260" w14:textId="77777777" w:rsidTr="00CC2FAC">
        <w:trPr>
          <w:trHeight w:val="307"/>
        </w:trPr>
        <w:tc>
          <w:tcPr>
            <w:tcW w:w="4668" w:type="dxa"/>
            <w:noWrap/>
            <w:hideMark/>
          </w:tcPr>
          <w:p w14:paraId="214BA760" w14:textId="77777777" w:rsidR="00791871" w:rsidRPr="00CC2FAC" w:rsidRDefault="00791871" w:rsidP="00CC2FAC">
            <w:pPr>
              <w:spacing w:before="100" w:beforeAutospacing="1" w:after="100" w:afterAutospacing="1"/>
              <w:rPr>
                <w:sz w:val="18"/>
                <w:szCs w:val="18"/>
              </w:rPr>
            </w:pPr>
            <w:r w:rsidRPr="00CC2FAC">
              <w:rPr>
                <w:sz w:val="18"/>
                <w:szCs w:val="18"/>
              </w:rPr>
              <w:t xml:space="preserve">Kim MA, Yi J, Sung J, Hwang S, Howey W, Jung SM. </w:t>
            </w:r>
          </w:p>
        </w:tc>
        <w:tc>
          <w:tcPr>
            <w:tcW w:w="765" w:type="dxa"/>
            <w:noWrap/>
            <w:hideMark/>
          </w:tcPr>
          <w:p w14:paraId="6E60C56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1181A46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58C24A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C663D4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94ACD1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5AB2A4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0CADB5C" w14:textId="77777777" w:rsidTr="00CC2FAC">
        <w:trPr>
          <w:trHeight w:val="307"/>
        </w:trPr>
        <w:tc>
          <w:tcPr>
            <w:tcW w:w="4668" w:type="dxa"/>
            <w:noWrap/>
            <w:hideMark/>
          </w:tcPr>
          <w:p w14:paraId="2FD949A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Koon LM, Greiman L, Schulz JA, et al.</w:t>
            </w:r>
          </w:p>
        </w:tc>
        <w:tc>
          <w:tcPr>
            <w:tcW w:w="765" w:type="dxa"/>
            <w:noWrap/>
            <w:hideMark/>
          </w:tcPr>
          <w:p w14:paraId="3DEAC71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2E54F4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21FCD1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90B7A9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869E1A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102502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B91B676" w14:textId="77777777" w:rsidTr="00CC2FAC">
        <w:trPr>
          <w:trHeight w:val="307"/>
        </w:trPr>
        <w:tc>
          <w:tcPr>
            <w:tcW w:w="4668" w:type="dxa"/>
            <w:noWrap/>
            <w:hideMark/>
          </w:tcPr>
          <w:p w14:paraId="314E52C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Krahn GL, Robinson A, Murray AJ, et al. </w:t>
            </w:r>
          </w:p>
        </w:tc>
        <w:tc>
          <w:tcPr>
            <w:tcW w:w="765" w:type="dxa"/>
            <w:noWrap/>
            <w:hideMark/>
          </w:tcPr>
          <w:p w14:paraId="24CA8DF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09B4DEE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AD7F0C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93DBAB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031F5F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7B5267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3B6FA2F6" w14:textId="77777777" w:rsidTr="00CC2FAC">
        <w:trPr>
          <w:trHeight w:val="307"/>
        </w:trPr>
        <w:tc>
          <w:tcPr>
            <w:tcW w:w="4668" w:type="dxa"/>
            <w:noWrap/>
            <w:hideMark/>
          </w:tcPr>
          <w:p w14:paraId="2011CA3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Lai B, Wen H, Sinha T, et al. </w:t>
            </w:r>
          </w:p>
        </w:tc>
        <w:tc>
          <w:tcPr>
            <w:tcW w:w="765" w:type="dxa"/>
            <w:noWrap/>
            <w:hideMark/>
          </w:tcPr>
          <w:p w14:paraId="6587C23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2432020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D84CF2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B0B509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C1EEF9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9DA6C0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114544EA" w14:textId="77777777" w:rsidTr="00CC2FAC">
        <w:trPr>
          <w:trHeight w:val="307"/>
        </w:trPr>
        <w:tc>
          <w:tcPr>
            <w:tcW w:w="4668" w:type="dxa"/>
            <w:noWrap/>
            <w:hideMark/>
          </w:tcPr>
          <w:p w14:paraId="44CB7D5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Landes SD, Turk MA, Ervin DA.</w:t>
            </w:r>
          </w:p>
        </w:tc>
        <w:tc>
          <w:tcPr>
            <w:tcW w:w="765" w:type="dxa"/>
            <w:noWrap/>
            <w:hideMark/>
          </w:tcPr>
          <w:p w14:paraId="4D94B23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5C85137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84873E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E933D3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19F0D0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DC31D3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39CF1E3" w14:textId="77777777" w:rsidTr="00CC2FAC">
        <w:trPr>
          <w:trHeight w:val="307"/>
        </w:trPr>
        <w:tc>
          <w:tcPr>
            <w:tcW w:w="4668" w:type="dxa"/>
            <w:noWrap/>
            <w:hideMark/>
          </w:tcPr>
          <w:p w14:paraId="29718EB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Landes SD, Turk MA, Formica MK, et al. </w:t>
            </w:r>
          </w:p>
        </w:tc>
        <w:tc>
          <w:tcPr>
            <w:tcW w:w="765" w:type="dxa"/>
            <w:noWrap/>
            <w:hideMark/>
          </w:tcPr>
          <w:p w14:paraId="047DB8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2020</w:t>
            </w:r>
          </w:p>
        </w:tc>
        <w:tc>
          <w:tcPr>
            <w:tcW w:w="901" w:type="dxa"/>
            <w:noWrap/>
            <w:hideMark/>
          </w:tcPr>
          <w:p w14:paraId="66148BC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D42823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B8B6C8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ECF2F0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1D4B7A3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DDC22AA" w14:textId="77777777" w:rsidTr="00CC2FAC">
        <w:trPr>
          <w:trHeight w:val="307"/>
        </w:trPr>
        <w:tc>
          <w:tcPr>
            <w:tcW w:w="4668" w:type="dxa"/>
            <w:noWrap/>
            <w:hideMark/>
          </w:tcPr>
          <w:p w14:paraId="66F8841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Landes SD, Turk MA, Wong AWWA. </w:t>
            </w:r>
          </w:p>
        </w:tc>
        <w:tc>
          <w:tcPr>
            <w:tcW w:w="765" w:type="dxa"/>
            <w:noWrap/>
            <w:hideMark/>
          </w:tcPr>
          <w:p w14:paraId="66F0D65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405C0CA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65ECB0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1D9F62E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6A2C4F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D6BDBC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A310ED5" w14:textId="77777777" w:rsidTr="00CC2FAC">
        <w:trPr>
          <w:trHeight w:val="307"/>
        </w:trPr>
        <w:tc>
          <w:tcPr>
            <w:tcW w:w="4668" w:type="dxa"/>
            <w:noWrap/>
            <w:hideMark/>
          </w:tcPr>
          <w:p w14:paraId="212A896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Lebrasseur A, Fortin-Bédard N, Lettre J, et al. </w:t>
            </w:r>
          </w:p>
        </w:tc>
        <w:tc>
          <w:tcPr>
            <w:tcW w:w="765" w:type="dxa"/>
            <w:noWrap/>
            <w:hideMark/>
          </w:tcPr>
          <w:p w14:paraId="77E636B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55CE05D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5BC1D5C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634002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996" w:type="dxa"/>
            <w:noWrap/>
            <w:hideMark/>
          </w:tcPr>
          <w:p w14:paraId="03F59FA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0F961F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0F296F5" w14:textId="77777777" w:rsidTr="00CC2FAC">
        <w:trPr>
          <w:trHeight w:val="307"/>
        </w:trPr>
        <w:tc>
          <w:tcPr>
            <w:tcW w:w="4668" w:type="dxa"/>
            <w:noWrap/>
            <w:hideMark/>
          </w:tcPr>
          <w:p w14:paraId="4712FF1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Ledingham E, Adams RS, Heaphy D, et al.</w:t>
            </w:r>
          </w:p>
        </w:tc>
        <w:tc>
          <w:tcPr>
            <w:tcW w:w="765" w:type="dxa"/>
            <w:noWrap/>
            <w:hideMark/>
          </w:tcPr>
          <w:p w14:paraId="3ED1B29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0DBDD18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61D07F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62C8086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EF6C6D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C37BA4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40267030" w14:textId="77777777" w:rsidTr="00CC2FAC">
        <w:trPr>
          <w:trHeight w:val="307"/>
        </w:trPr>
        <w:tc>
          <w:tcPr>
            <w:tcW w:w="4668" w:type="dxa"/>
            <w:noWrap/>
            <w:hideMark/>
          </w:tcPr>
          <w:p w14:paraId="4595E1F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Lee J, Healy S, Haegele JA. </w:t>
            </w:r>
          </w:p>
        </w:tc>
        <w:tc>
          <w:tcPr>
            <w:tcW w:w="765" w:type="dxa"/>
            <w:noWrap/>
            <w:hideMark/>
          </w:tcPr>
          <w:p w14:paraId="220A739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0601E7F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22C9C5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477670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3B7C60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3C345ED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79A02C2" w14:textId="77777777" w:rsidTr="00CC2FAC">
        <w:trPr>
          <w:trHeight w:val="307"/>
        </w:trPr>
        <w:tc>
          <w:tcPr>
            <w:tcW w:w="4668" w:type="dxa"/>
            <w:noWrap/>
            <w:hideMark/>
          </w:tcPr>
          <w:p w14:paraId="1DAAA95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Lindsay S, Ahmed H, Apostolopoulos D. </w:t>
            </w:r>
          </w:p>
        </w:tc>
        <w:tc>
          <w:tcPr>
            <w:tcW w:w="765" w:type="dxa"/>
            <w:noWrap/>
            <w:hideMark/>
          </w:tcPr>
          <w:p w14:paraId="3730636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566126C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8187B8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E47B37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FBD031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12C9D4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8C49454" w14:textId="77777777" w:rsidTr="00CC2FAC">
        <w:trPr>
          <w:trHeight w:val="307"/>
        </w:trPr>
        <w:tc>
          <w:tcPr>
            <w:tcW w:w="4668" w:type="dxa"/>
            <w:noWrap/>
            <w:hideMark/>
          </w:tcPr>
          <w:p w14:paraId="1A68AA2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Lunsky Y, Bobbette N, Selick A, Jiwa MI. </w:t>
            </w:r>
          </w:p>
        </w:tc>
        <w:tc>
          <w:tcPr>
            <w:tcW w:w="765" w:type="dxa"/>
            <w:noWrap/>
            <w:hideMark/>
          </w:tcPr>
          <w:p w14:paraId="3C53DC8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783F07E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51EBD8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75995B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2D19E1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EAAC7E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FE8A908" w14:textId="77777777" w:rsidTr="00CC2FAC">
        <w:trPr>
          <w:trHeight w:val="307"/>
        </w:trPr>
        <w:tc>
          <w:tcPr>
            <w:tcW w:w="4668" w:type="dxa"/>
            <w:noWrap/>
            <w:hideMark/>
          </w:tcPr>
          <w:p w14:paraId="587B54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lastRenderedPageBreak/>
              <w:t>Lunsky Y, Durbin A, Balogh R, et al</w:t>
            </w:r>
          </w:p>
        </w:tc>
        <w:tc>
          <w:tcPr>
            <w:tcW w:w="765" w:type="dxa"/>
            <w:noWrap/>
            <w:hideMark/>
          </w:tcPr>
          <w:p w14:paraId="0E62A16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8D5E08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013702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4C2BBE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996" w:type="dxa"/>
            <w:noWrap/>
            <w:hideMark/>
          </w:tcPr>
          <w:p w14:paraId="7DB01D3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85D573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7795911" w14:textId="77777777" w:rsidTr="00CC2FAC">
        <w:trPr>
          <w:trHeight w:val="307"/>
        </w:trPr>
        <w:tc>
          <w:tcPr>
            <w:tcW w:w="4668" w:type="dxa"/>
            <w:noWrap/>
            <w:hideMark/>
          </w:tcPr>
          <w:p w14:paraId="7BA98AF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Mallery Lankford C, Paez K, Yang M, Lin A. </w:t>
            </w:r>
          </w:p>
        </w:tc>
        <w:tc>
          <w:tcPr>
            <w:tcW w:w="765" w:type="dxa"/>
            <w:noWrap/>
            <w:hideMark/>
          </w:tcPr>
          <w:p w14:paraId="3246327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4A0B441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D3F208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69CFF1D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97EEA8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4F71F5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418FF81C" w14:textId="77777777" w:rsidTr="00CC2FAC">
        <w:trPr>
          <w:trHeight w:val="307"/>
        </w:trPr>
        <w:tc>
          <w:tcPr>
            <w:tcW w:w="4668" w:type="dxa"/>
            <w:noWrap/>
            <w:hideMark/>
          </w:tcPr>
          <w:p w14:paraId="655AB79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McCoy AR, Polsunas P, Borecky K, et al. </w:t>
            </w:r>
          </w:p>
        </w:tc>
        <w:tc>
          <w:tcPr>
            <w:tcW w:w="765" w:type="dxa"/>
            <w:noWrap/>
            <w:hideMark/>
          </w:tcPr>
          <w:p w14:paraId="6441201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3178500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FA3995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23EE5F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20A021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4FEE47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25F782F4" w14:textId="77777777" w:rsidTr="00CC2FAC">
        <w:trPr>
          <w:trHeight w:val="307"/>
        </w:trPr>
        <w:tc>
          <w:tcPr>
            <w:tcW w:w="4668" w:type="dxa"/>
            <w:noWrap/>
            <w:hideMark/>
          </w:tcPr>
          <w:p w14:paraId="4B2E113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Meleo-Erwin Z, Kollia B, Fera J, et al. </w:t>
            </w:r>
          </w:p>
        </w:tc>
        <w:tc>
          <w:tcPr>
            <w:tcW w:w="765" w:type="dxa"/>
            <w:noWrap/>
            <w:hideMark/>
          </w:tcPr>
          <w:p w14:paraId="4156D93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3BD837A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0DCA4C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BA9C08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A4BE64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CCD95C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69877E1" w14:textId="77777777" w:rsidTr="00CC2FAC">
        <w:trPr>
          <w:trHeight w:val="307"/>
        </w:trPr>
        <w:tc>
          <w:tcPr>
            <w:tcW w:w="4668" w:type="dxa"/>
            <w:noWrap/>
            <w:hideMark/>
          </w:tcPr>
          <w:p w14:paraId="2367A32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Morgan KA, Heeb R, Flynn A, et al. </w:t>
            </w:r>
          </w:p>
        </w:tc>
        <w:tc>
          <w:tcPr>
            <w:tcW w:w="765" w:type="dxa"/>
            <w:noWrap/>
            <w:hideMark/>
          </w:tcPr>
          <w:p w14:paraId="59EA16A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04750E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9B6E65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18AFEF7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082DA9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707857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07159CC2" w14:textId="77777777" w:rsidTr="00CC2FAC">
        <w:trPr>
          <w:trHeight w:val="307"/>
        </w:trPr>
        <w:tc>
          <w:tcPr>
            <w:tcW w:w="4668" w:type="dxa"/>
            <w:noWrap/>
            <w:hideMark/>
          </w:tcPr>
          <w:p w14:paraId="023BD5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Myers A, Ipsen C, Lissau A. </w:t>
            </w:r>
          </w:p>
        </w:tc>
        <w:tc>
          <w:tcPr>
            <w:tcW w:w="765" w:type="dxa"/>
            <w:noWrap/>
            <w:hideMark/>
          </w:tcPr>
          <w:p w14:paraId="4C774C2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17B2402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C54E96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08B9D5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720DD6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2DB032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CE99F7E" w14:textId="77777777" w:rsidTr="00CC2FAC">
        <w:trPr>
          <w:trHeight w:val="307"/>
        </w:trPr>
        <w:tc>
          <w:tcPr>
            <w:tcW w:w="4668" w:type="dxa"/>
            <w:noWrap/>
            <w:hideMark/>
          </w:tcPr>
          <w:p w14:paraId="632B75E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Na L, Yang L. </w:t>
            </w:r>
          </w:p>
        </w:tc>
        <w:tc>
          <w:tcPr>
            <w:tcW w:w="765" w:type="dxa"/>
            <w:noWrap/>
            <w:hideMark/>
          </w:tcPr>
          <w:p w14:paraId="1557C87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63B215A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1F5B01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0972197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9477DE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6B7314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47986478" w14:textId="77777777" w:rsidTr="00CC2FAC">
        <w:trPr>
          <w:trHeight w:val="307"/>
        </w:trPr>
        <w:tc>
          <w:tcPr>
            <w:tcW w:w="4668" w:type="dxa"/>
            <w:noWrap/>
            <w:hideMark/>
          </w:tcPr>
          <w:p w14:paraId="2998A1E8" w14:textId="77777777" w:rsidR="00791871" w:rsidRPr="00CC2FAC" w:rsidRDefault="00791871" w:rsidP="00CC2FAC">
            <w:pPr>
              <w:spacing w:before="100" w:beforeAutospacing="1" w:after="100" w:afterAutospacing="1"/>
              <w:rPr>
                <w:sz w:val="18"/>
                <w:szCs w:val="18"/>
              </w:rPr>
            </w:pPr>
            <w:r w:rsidRPr="00CC2FAC">
              <w:rPr>
                <w:sz w:val="18"/>
                <w:szCs w:val="18"/>
              </w:rPr>
              <w:t>Nagarajan N, Varadaraj V, Chanes-Mora P, et al.</w:t>
            </w:r>
          </w:p>
        </w:tc>
        <w:tc>
          <w:tcPr>
            <w:tcW w:w="765" w:type="dxa"/>
            <w:noWrap/>
            <w:hideMark/>
          </w:tcPr>
          <w:p w14:paraId="5F8801F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FBF716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446" w:type="dxa"/>
            <w:noWrap/>
            <w:hideMark/>
          </w:tcPr>
          <w:p w14:paraId="6E6DBFF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369B72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9A41FF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86B4DE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50BD482" w14:textId="77777777" w:rsidTr="00CC2FAC">
        <w:trPr>
          <w:trHeight w:val="307"/>
        </w:trPr>
        <w:tc>
          <w:tcPr>
            <w:tcW w:w="4668" w:type="dxa"/>
            <w:noWrap/>
            <w:hideMark/>
          </w:tcPr>
          <w:p w14:paraId="3C53296F" w14:textId="77777777" w:rsidR="00791871" w:rsidRPr="00CC2FAC" w:rsidRDefault="00791871" w:rsidP="00CC2FAC">
            <w:pPr>
              <w:spacing w:before="100" w:beforeAutospacing="1" w:after="100" w:afterAutospacing="1"/>
              <w:rPr>
                <w:sz w:val="18"/>
                <w:szCs w:val="18"/>
              </w:rPr>
            </w:pPr>
            <w:r w:rsidRPr="00CC2FAC">
              <w:rPr>
                <w:sz w:val="18"/>
                <w:szCs w:val="18"/>
              </w:rPr>
              <w:t xml:space="preserve">Noten S, Rodby-Bousquet E, Limsakul C, et al. </w:t>
            </w:r>
          </w:p>
        </w:tc>
        <w:tc>
          <w:tcPr>
            <w:tcW w:w="765" w:type="dxa"/>
            <w:noWrap/>
            <w:hideMark/>
          </w:tcPr>
          <w:p w14:paraId="5D6958F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2D88080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446" w:type="dxa"/>
            <w:noWrap/>
            <w:hideMark/>
          </w:tcPr>
          <w:p w14:paraId="56A8C2C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344CB5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138D4C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1C47441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4CF4DDED" w14:textId="77777777" w:rsidTr="00CC2FAC">
        <w:trPr>
          <w:trHeight w:val="307"/>
        </w:trPr>
        <w:tc>
          <w:tcPr>
            <w:tcW w:w="4668" w:type="dxa"/>
            <w:noWrap/>
            <w:hideMark/>
          </w:tcPr>
          <w:p w14:paraId="61E47B3B" w14:textId="77777777" w:rsidR="00791871" w:rsidRPr="00CC2FAC" w:rsidRDefault="00791871" w:rsidP="00CC2FAC">
            <w:pPr>
              <w:spacing w:before="100" w:beforeAutospacing="1" w:after="100" w:afterAutospacing="1"/>
              <w:rPr>
                <w:sz w:val="18"/>
                <w:szCs w:val="18"/>
              </w:rPr>
            </w:pPr>
            <w:r w:rsidRPr="00CC2FAC">
              <w:rPr>
                <w:sz w:val="18"/>
                <w:szCs w:val="18"/>
              </w:rPr>
              <w:t xml:space="preserve">Okoro CA, Strine TW, McKnight-Eily L, et al. </w:t>
            </w:r>
          </w:p>
        </w:tc>
        <w:tc>
          <w:tcPr>
            <w:tcW w:w="765" w:type="dxa"/>
            <w:noWrap/>
            <w:hideMark/>
          </w:tcPr>
          <w:p w14:paraId="155877F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7DFE863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2870874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0002CD1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0683CA5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8F57E2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43540EF9" w14:textId="77777777" w:rsidTr="00CC2FAC">
        <w:trPr>
          <w:trHeight w:val="307"/>
        </w:trPr>
        <w:tc>
          <w:tcPr>
            <w:tcW w:w="4668" w:type="dxa"/>
            <w:noWrap/>
            <w:hideMark/>
          </w:tcPr>
          <w:p w14:paraId="68F2AC57" w14:textId="77777777" w:rsidR="00791871" w:rsidRPr="00CC2FAC" w:rsidRDefault="00791871" w:rsidP="00CC2FAC">
            <w:pPr>
              <w:spacing w:before="100" w:beforeAutospacing="1" w:after="100" w:afterAutospacing="1"/>
              <w:rPr>
                <w:sz w:val="18"/>
                <w:szCs w:val="18"/>
              </w:rPr>
            </w:pPr>
            <w:r w:rsidRPr="00CC2FAC">
              <w:rPr>
                <w:sz w:val="18"/>
                <w:szCs w:val="18"/>
              </w:rPr>
              <w:t xml:space="preserve">Peacock G, Ryerson AB, Koppaka R, Tschida J. </w:t>
            </w:r>
          </w:p>
        </w:tc>
        <w:tc>
          <w:tcPr>
            <w:tcW w:w="765" w:type="dxa"/>
            <w:noWrap/>
            <w:hideMark/>
          </w:tcPr>
          <w:p w14:paraId="40CA698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304078A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4607E9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4E6743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804AB9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637520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0842494D" w14:textId="77777777" w:rsidTr="00CC2FAC">
        <w:trPr>
          <w:trHeight w:val="307"/>
        </w:trPr>
        <w:tc>
          <w:tcPr>
            <w:tcW w:w="4668" w:type="dxa"/>
            <w:noWrap/>
            <w:hideMark/>
          </w:tcPr>
          <w:p w14:paraId="0ACF34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Pendergrast CB, Monnat SM. </w:t>
            </w:r>
          </w:p>
        </w:tc>
        <w:tc>
          <w:tcPr>
            <w:tcW w:w="765" w:type="dxa"/>
            <w:noWrap/>
            <w:hideMark/>
          </w:tcPr>
          <w:p w14:paraId="4A1689F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DB7F60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566BCA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015FC5B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2307A6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8D4D6D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B2D804B" w14:textId="77777777" w:rsidTr="00CC2FAC">
        <w:trPr>
          <w:trHeight w:val="307"/>
        </w:trPr>
        <w:tc>
          <w:tcPr>
            <w:tcW w:w="4668" w:type="dxa"/>
            <w:noWrap/>
            <w:hideMark/>
          </w:tcPr>
          <w:p w14:paraId="7202D0F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Pettinicchio D, Maroto M, Chai L, Lukk M. </w:t>
            </w:r>
          </w:p>
        </w:tc>
        <w:tc>
          <w:tcPr>
            <w:tcW w:w="765" w:type="dxa"/>
            <w:noWrap/>
            <w:hideMark/>
          </w:tcPr>
          <w:p w14:paraId="71182E5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47B75EF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0C2A74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c>
          <w:tcPr>
            <w:tcW w:w="1556" w:type="dxa"/>
            <w:noWrap/>
            <w:hideMark/>
          </w:tcPr>
          <w:p w14:paraId="2697690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9A58B3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EDA63A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932BBCD" w14:textId="77777777" w:rsidTr="00CC2FAC">
        <w:trPr>
          <w:trHeight w:val="307"/>
        </w:trPr>
        <w:tc>
          <w:tcPr>
            <w:tcW w:w="4668" w:type="dxa"/>
            <w:noWrap/>
            <w:hideMark/>
          </w:tcPr>
          <w:p w14:paraId="3B9F7E8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Ravesloot C, Myers A, Greiman L, et al. </w:t>
            </w:r>
          </w:p>
        </w:tc>
        <w:tc>
          <w:tcPr>
            <w:tcW w:w="765" w:type="dxa"/>
            <w:noWrap/>
            <w:hideMark/>
          </w:tcPr>
          <w:p w14:paraId="70C5231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5DFBF0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3AF9C9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317708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543ACF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04EC6F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28D13EA" w14:textId="77777777" w:rsidTr="00CC2FAC">
        <w:trPr>
          <w:trHeight w:val="307"/>
        </w:trPr>
        <w:tc>
          <w:tcPr>
            <w:tcW w:w="4668" w:type="dxa"/>
            <w:noWrap/>
            <w:hideMark/>
          </w:tcPr>
          <w:p w14:paraId="5A5BA6C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Reif S, Mitra M. </w:t>
            </w:r>
          </w:p>
        </w:tc>
        <w:tc>
          <w:tcPr>
            <w:tcW w:w="765" w:type="dxa"/>
            <w:noWrap/>
            <w:hideMark/>
          </w:tcPr>
          <w:p w14:paraId="0919F97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4483DD3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1C9528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7370DC7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BC5A02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79D247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2168C72" w14:textId="77777777" w:rsidTr="00CC2FAC">
        <w:trPr>
          <w:trHeight w:val="307"/>
        </w:trPr>
        <w:tc>
          <w:tcPr>
            <w:tcW w:w="4668" w:type="dxa"/>
            <w:noWrap/>
            <w:hideMark/>
          </w:tcPr>
          <w:p w14:paraId="5941EFD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Remijn L, Kalsbeek CJC, Platteel V, et al. </w:t>
            </w:r>
          </w:p>
        </w:tc>
        <w:tc>
          <w:tcPr>
            <w:tcW w:w="765" w:type="dxa"/>
            <w:noWrap/>
            <w:hideMark/>
          </w:tcPr>
          <w:p w14:paraId="519A0FC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1E5BF98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49802DF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56F737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FAD217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1FEA143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277956A5" w14:textId="77777777" w:rsidTr="00CC2FAC">
        <w:trPr>
          <w:trHeight w:val="307"/>
        </w:trPr>
        <w:tc>
          <w:tcPr>
            <w:tcW w:w="4668" w:type="dxa"/>
            <w:noWrap/>
            <w:hideMark/>
          </w:tcPr>
          <w:p w14:paraId="6616E50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Ruiz-Lozano RE, de la Rosa-Pacheco S, et al. </w:t>
            </w:r>
          </w:p>
        </w:tc>
        <w:tc>
          <w:tcPr>
            <w:tcW w:w="765" w:type="dxa"/>
            <w:noWrap/>
            <w:hideMark/>
          </w:tcPr>
          <w:p w14:paraId="175D21E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6AE94A2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12CF2B8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30C51CF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4F57B3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2885938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376A5ED" w14:textId="77777777" w:rsidTr="00CC2FAC">
        <w:trPr>
          <w:trHeight w:val="307"/>
        </w:trPr>
        <w:tc>
          <w:tcPr>
            <w:tcW w:w="4668" w:type="dxa"/>
            <w:noWrap/>
            <w:hideMark/>
          </w:tcPr>
          <w:p w14:paraId="74FDBF0C" w14:textId="77777777" w:rsidR="00791871" w:rsidRPr="00CC2FAC" w:rsidRDefault="00791871" w:rsidP="00CC2FAC">
            <w:pPr>
              <w:spacing w:before="100" w:beforeAutospacing="1" w:after="100" w:afterAutospacing="1"/>
              <w:rPr>
                <w:sz w:val="18"/>
                <w:szCs w:val="18"/>
              </w:rPr>
            </w:pPr>
            <w:r w:rsidRPr="00CC2FAC">
              <w:rPr>
                <w:sz w:val="18"/>
                <w:szCs w:val="18"/>
              </w:rPr>
              <w:t xml:space="preserve">Schwartz AE, Munsell EGS, Schmidt EK, et al. </w:t>
            </w:r>
          </w:p>
        </w:tc>
        <w:tc>
          <w:tcPr>
            <w:tcW w:w="765" w:type="dxa"/>
            <w:noWrap/>
            <w:hideMark/>
          </w:tcPr>
          <w:p w14:paraId="459717A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5073823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A5841D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6E1B8B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C78B4A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DB63E0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44CAAFCA" w14:textId="77777777" w:rsidTr="00CC2FAC">
        <w:trPr>
          <w:trHeight w:val="307"/>
        </w:trPr>
        <w:tc>
          <w:tcPr>
            <w:tcW w:w="4668" w:type="dxa"/>
            <w:noWrap/>
            <w:hideMark/>
          </w:tcPr>
          <w:p w14:paraId="09C85A0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Selick A, Bobbette N, Lunsky Y, et al. </w:t>
            </w:r>
          </w:p>
        </w:tc>
        <w:tc>
          <w:tcPr>
            <w:tcW w:w="765" w:type="dxa"/>
            <w:noWrap/>
            <w:hideMark/>
          </w:tcPr>
          <w:p w14:paraId="66328BB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3C26EF2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CB0A44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F9BD33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7803F75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B34D48B"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658CF762" w14:textId="77777777" w:rsidTr="00CC2FAC">
        <w:trPr>
          <w:trHeight w:val="307"/>
        </w:trPr>
        <w:tc>
          <w:tcPr>
            <w:tcW w:w="4668" w:type="dxa"/>
            <w:noWrap/>
            <w:hideMark/>
          </w:tcPr>
          <w:p w14:paraId="2EC6A3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Shaw KA, Bertrand L, Deprez D, et al. </w:t>
            </w:r>
          </w:p>
        </w:tc>
        <w:tc>
          <w:tcPr>
            <w:tcW w:w="765" w:type="dxa"/>
            <w:noWrap/>
            <w:hideMark/>
          </w:tcPr>
          <w:p w14:paraId="1574001E"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1E35406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BF3E65C"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6D953C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6A70CD6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484611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0E6DAD34" w14:textId="77777777" w:rsidTr="00CC2FAC">
        <w:trPr>
          <w:trHeight w:val="307"/>
        </w:trPr>
        <w:tc>
          <w:tcPr>
            <w:tcW w:w="4668" w:type="dxa"/>
            <w:noWrap/>
            <w:hideMark/>
          </w:tcPr>
          <w:p w14:paraId="6BFB508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Subach R, Sullivan J. </w:t>
            </w:r>
          </w:p>
        </w:tc>
        <w:tc>
          <w:tcPr>
            <w:tcW w:w="765" w:type="dxa"/>
            <w:noWrap/>
            <w:hideMark/>
          </w:tcPr>
          <w:p w14:paraId="234C3FE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3F3C4F1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7B22A5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90E824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1CA7B1C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685B378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6C513DD0" w14:textId="77777777" w:rsidTr="00CC2FAC">
        <w:trPr>
          <w:trHeight w:val="307"/>
        </w:trPr>
        <w:tc>
          <w:tcPr>
            <w:tcW w:w="4668" w:type="dxa"/>
            <w:noWrap/>
            <w:hideMark/>
          </w:tcPr>
          <w:p w14:paraId="209A6D1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Summaka M, Zein H, Naim I, Fneish S</w:t>
            </w:r>
          </w:p>
        </w:tc>
        <w:tc>
          <w:tcPr>
            <w:tcW w:w="765" w:type="dxa"/>
            <w:noWrap/>
            <w:hideMark/>
          </w:tcPr>
          <w:p w14:paraId="5F581D5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52697FF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345F3B3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44706D7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2823A9E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B399D3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3D671641" w14:textId="77777777" w:rsidTr="00CC2FAC">
        <w:trPr>
          <w:trHeight w:val="307"/>
        </w:trPr>
        <w:tc>
          <w:tcPr>
            <w:tcW w:w="4668" w:type="dxa"/>
            <w:noWrap/>
            <w:hideMark/>
          </w:tcPr>
          <w:p w14:paraId="03BD581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Theis N, Campbell N, De Leeuw J, et al.</w:t>
            </w:r>
          </w:p>
        </w:tc>
        <w:tc>
          <w:tcPr>
            <w:tcW w:w="765" w:type="dxa"/>
            <w:noWrap/>
            <w:hideMark/>
          </w:tcPr>
          <w:p w14:paraId="11E82F4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2021</w:t>
            </w:r>
          </w:p>
        </w:tc>
        <w:tc>
          <w:tcPr>
            <w:tcW w:w="901" w:type="dxa"/>
            <w:noWrap/>
            <w:hideMark/>
          </w:tcPr>
          <w:p w14:paraId="1369E1D4"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009363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5C72B32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374FB5B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07FAD91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1</w:t>
            </w:r>
          </w:p>
        </w:tc>
      </w:tr>
      <w:tr w:rsidR="00CC2FAC" w:rsidRPr="00CC2FAC" w14:paraId="469C1697" w14:textId="77777777" w:rsidTr="00CC2FAC">
        <w:trPr>
          <w:trHeight w:val="307"/>
        </w:trPr>
        <w:tc>
          <w:tcPr>
            <w:tcW w:w="4668" w:type="dxa"/>
            <w:noWrap/>
            <w:hideMark/>
          </w:tcPr>
          <w:p w14:paraId="36CD9FB8" w14:textId="77777777" w:rsidR="00791871" w:rsidRPr="00CC2FAC" w:rsidRDefault="00791871" w:rsidP="00CC2FAC">
            <w:pPr>
              <w:spacing w:before="100" w:beforeAutospacing="1" w:after="100" w:afterAutospacing="1"/>
              <w:rPr>
                <w:sz w:val="18"/>
                <w:szCs w:val="18"/>
              </w:rPr>
            </w:pPr>
            <w:r w:rsidRPr="00CC2FAC">
              <w:rPr>
                <w:sz w:val="18"/>
                <w:szCs w:val="18"/>
              </w:rPr>
              <w:t xml:space="preserve">Turk MA, Landes SD, Formica MK, Goss KD. </w:t>
            </w:r>
          </w:p>
        </w:tc>
        <w:tc>
          <w:tcPr>
            <w:tcW w:w="765" w:type="dxa"/>
            <w:noWrap/>
            <w:hideMark/>
          </w:tcPr>
          <w:p w14:paraId="0975231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2020</w:t>
            </w:r>
          </w:p>
        </w:tc>
        <w:tc>
          <w:tcPr>
            <w:tcW w:w="901" w:type="dxa"/>
            <w:noWrap/>
            <w:hideMark/>
          </w:tcPr>
          <w:p w14:paraId="6DD033F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6766B2A5"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69E0400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B052F72"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70FA1F9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106F0ABC" w14:textId="77777777" w:rsidTr="00CC2FAC">
        <w:trPr>
          <w:trHeight w:val="307"/>
        </w:trPr>
        <w:tc>
          <w:tcPr>
            <w:tcW w:w="4668" w:type="dxa"/>
            <w:noWrap/>
            <w:hideMark/>
          </w:tcPr>
          <w:p w14:paraId="6D1B7432" w14:textId="77777777" w:rsidR="00791871" w:rsidRPr="00CC2FAC" w:rsidRDefault="00791871" w:rsidP="00CC2FAC">
            <w:pPr>
              <w:spacing w:before="100" w:beforeAutospacing="1" w:after="100" w:afterAutospacing="1"/>
              <w:rPr>
                <w:sz w:val="18"/>
                <w:szCs w:val="18"/>
              </w:rPr>
            </w:pPr>
            <w:r w:rsidRPr="00CC2FAC">
              <w:rPr>
                <w:sz w:val="18"/>
                <w:szCs w:val="18"/>
              </w:rPr>
              <w:t xml:space="preserve">Warner MB, Mason BS, Goosey-Tolfrey VL, Webborn N. </w:t>
            </w:r>
          </w:p>
        </w:tc>
        <w:tc>
          <w:tcPr>
            <w:tcW w:w="765" w:type="dxa"/>
            <w:noWrap/>
            <w:hideMark/>
          </w:tcPr>
          <w:p w14:paraId="51459E18"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76CEE95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7ADA9AA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2F6BCFD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56101BA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4300CAC0"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5FF6AFB9" w14:textId="77777777" w:rsidTr="00CC2FAC">
        <w:trPr>
          <w:trHeight w:val="307"/>
        </w:trPr>
        <w:tc>
          <w:tcPr>
            <w:tcW w:w="4668" w:type="dxa"/>
            <w:noWrap/>
            <w:hideMark/>
          </w:tcPr>
          <w:p w14:paraId="0EFB7FC1"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xml:space="preserve">Xie Z, Tanner R, Striley CL, Marlow NM. </w:t>
            </w:r>
          </w:p>
        </w:tc>
        <w:tc>
          <w:tcPr>
            <w:tcW w:w="765" w:type="dxa"/>
            <w:noWrap/>
            <w:hideMark/>
          </w:tcPr>
          <w:p w14:paraId="6160BE17"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2022</w:t>
            </w:r>
          </w:p>
        </w:tc>
        <w:tc>
          <w:tcPr>
            <w:tcW w:w="901" w:type="dxa"/>
            <w:noWrap/>
            <w:hideMark/>
          </w:tcPr>
          <w:p w14:paraId="57697449"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446" w:type="dxa"/>
            <w:noWrap/>
            <w:hideMark/>
          </w:tcPr>
          <w:p w14:paraId="039EFEFF"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1556" w:type="dxa"/>
            <w:noWrap/>
            <w:hideMark/>
          </w:tcPr>
          <w:p w14:paraId="05A93463"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996" w:type="dxa"/>
            <w:noWrap/>
            <w:hideMark/>
          </w:tcPr>
          <w:p w14:paraId="474B72D6"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c>
          <w:tcPr>
            <w:tcW w:w="2643" w:type="dxa"/>
            <w:noWrap/>
            <w:hideMark/>
          </w:tcPr>
          <w:p w14:paraId="3481506A"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0</w:t>
            </w:r>
          </w:p>
        </w:tc>
      </w:tr>
      <w:tr w:rsidR="00CC2FAC" w:rsidRPr="00CC2FAC" w14:paraId="7BFE79C6" w14:textId="77777777" w:rsidTr="00CC2FAC">
        <w:trPr>
          <w:trHeight w:val="307"/>
        </w:trPr>
        <w:tc>
          <w:tcPr>
            <w:tcW w:w="4668" w:type="dxa"/>
            <w:noWrap/>
            <w:hideMark/>
          </w:tcPr>
          <w:p w14:paraId="15C03569"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Total</w:t>
            </w:r>
          </w:p>
        </w:tc>
        <w:tc>
          <w:tcPr>
            <w:tcW w:w="765" w:type="dxa"/>
            <w:noWrap/>
            <w:hideMark/>
          </w:tcPr>
          <w:p w14:paraId="09CDB186"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 </w:t>
            </w:r>
          </w:p>
        </w:tc>
        <w:tc>
          <w:tcPr>
            <w:tcW w:w="901" w:type="dxa"/>
            <w:noWrap/>
            <w:hideMark/>
          </w:tcPr>
          <w:p w14:paraId="332013E2"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6</w:t>
            </w:r>
          </w:p>
        </w:tc>
        <w:tc>
          <w:tcPr>
            <w:tcW w:w="1446" w:type="dxa"/>
            <w:noWrap/>
            <w:hideMark/>
          </w:tcPr>
          <w:p w14:paraId="70A79366"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10</w:t>
            </w:r>
          </w:p>
        </w:tc>
        <w:tc>
          <w:tcPr>
            <w:tcW w:w="1556" w:type="dxa"/>
            <w:noWrap/>
            <w:hideMark/>
          </w:tcPr>
          <w:p w14:paraId="67CEA923"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2</w:t>
            </w:r>
          </w:p>
        </w:tc>
        <w:tc>
          <w:tcPr>
            <w:tcW w:w="996" w:type="dxa"/>
            <w:noWrap/>
            <w:hideMark/>
          </w:tcPr>
          <w:p w14:paraId="7E3B91EE"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0</w:t>
            </w:r>
          </w:p>
        </w:tc>
        <w:tc>
          <w:tcPr>
            <w:tcW w:w="2643" w:type="dxa"/>
            <w:noWrap/>
            <w:hideMark/>
          </w:tcPr>
          <w:p w14:paraId="4E5A5F15"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16</w:t>
            </w:r>
          </w:p>
        </w:tc>
      </w:tr>
      <w:tr w:rsidR="00CC2FAC" w:rsidRPr="00CC2FAC" w14:paraId="3F5FB490" w14:textId="77777777" w:rsidTr="00CC2FAC">
        <w:trPr>
          <w:trHeight w:val="307"/>
        </w:trPr>
        <w:tc>
          <w:tcPr>
            <w:tcW w:w="4668" w:type="dxa"/>
            <w:noWrap/>
            <w:hideMark/>
          </w:tcPr>
          <w:p w14:paraId="6C929644"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Percentages</w:t>
            </w:r>
          </w:p>
        </w:tc>
        <w:tc>
          <w:tcPr>
            <w:tcW w:w="765" w:type="dxa"/>
            <w:noWrap/>
            <w:hideMark/>
          </w:tcPr>
          <w:p w14:paraId="4E9B99ED" w14:textId="77777777" w:rsidR="00791871" w:rsidRPr="00CC2FAC" w:rsidRDefault="00791871" w:rsidP="00CC2FAC">
            <w:pPr>
              <w:spacing w:before="100" w:beforeAutospacing="1" w:after="100" w:afterAutospacing="1"/>
              <w:ind w:left="640" w:hanging="640"/>
              <w:rPr>
                <w:sz w:val="18"/>
                <w:szCs w:val="18"/>
              </w:rPr>
            </w:pPr>
            <w:r w:rsidRPr="00CC2FAC">
              <w:rPr>
                <w:sz w:val="18"/>
                <w:szCs w:val="18"/>
              </w:rPr>
              <w:t> </w:t>
            </w:r>
          </w:p>
        </w:tc>
        <w:tc>
          <w:tcPr>
            <w:tcW w:w="901" w:type="dxa"/>
            <w:noWrap/>
            <w:hideMark/>
          </w:tcPr>
          <w:p w14:paraId="426CF03D"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8</w:t>
            </w:r>
          </w:p>
        </w:tc>
        <w:tc>
          <w:tcPr>
            <w:tcW w:w="1446" w:type="dxa"/>
            <w:noWrap/>
            <w:hideMark/>
          </w:tcPr>
          <w:p w14:paraId="68493783"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13.33</w:t>
            </w:r>
          </w:p>
        </w:tc>
        <w:tc>
          <w:tcPr>
            <w:tcW w:w="1556" w:type="dxa"/>
            <w:noWrap/>
            <w:hideMark/>
          </w:tcPr>
          <w:p w14:paraId="5BE3973F"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2.67</w:t>
            </w:r>
          </w:p>
        </w:tc>
        <w:tc>
          <w:tcPr>
            <w:tcW w:w="996" w:type="dxa"/>
            <w:noWrap/>
            <w:hideMark/>
          </w:tcPr>
          <w:p w14:paraId="452E32FD"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0</w:t>
            </w:r>
          </w:p>
        </w:tc>
        <w:tc>
          <w:tcPr>
            <w:tcW w:w="2643" w:type="dxa"/>
            <w:noWrap/>
            <w:hideMark/>
          </w:tcPr>
          <w:p w14:paraId="1866EB5B" w14:textId="77777777" w:rsidR="00791871" w:rsidRPr="00CC2FAC" w:rsidRDefault="00791871" w:rsidP="00CC2FAC">
            <w:pPr>
              <w:spacing w:before="100" w:beforeAutospacing="1" w:after="100" w:afterAutospacing="1"/>
              <w:ind w:left="640" w:hanging="640"/>
              <w:rPr>
                <w:b/>
                <w:bCs/>
                <w:sz w:val="18"/>
                <w:szCs w:val="18"/>
              </w:rPr>
            </w:pPr>
            <w:r w:rsidRPr="00CC2FAC">
              <w:rPr>
                <w:b/>
                <w:bCs/>
                <w:sz w:val="18"/>
                <w:szCs w:val="18"/>
              </w:rPr>
              <w:t>21.33</w:t>
            </w:r>
          </w:p>
        </w:tc>
      </w:tr>
    </w:tbl>
    <w:p w14:paraId="7AE29304" w14:textId="612EF411" w:rsidR="00CC2FAC" w:rsidRPr="00CC2FAC" w:rsidRDefault="00CC2FAC" w:rsidP="008C0C93">
      <w:pPr>
        <w:spacing w:before="100" w:beforeAutospacing="1" w:after="100" w:afterAutospacing="1"/>
        <w:rPr>
          <w:b/>
          <w:bCs/>
        </w:rPr>
      </w:pPr>
      <w:r w:rsidRPr="00CC2FAC">
        <w:rPr>
          <w:b/>
          <w:bCs/>
        </w:rPr>
        <w:lastRenderedPageBreak/>
        <w:t>Bibliography</w:t>
      </w:r>
    </w:p>
    <w:p w14:paraId="708F600C" w14:textId="0F4F2C6D" w:rsidR="00FD7DC7" w:rsidRPr="00FD7DC7" w:rsidRDefault="00FD7DC7" w:rsidP="00FD7DC7">
      <w:pPr>
        <w:spacing w:before="100" w:beforeAutospacing="1" w:after="100" w:afterAutospacing="1"/>
        <w:ind w:left="640" w:hanging="640"/>
      </w:pPr>
      <w:r w:rsidRPr="00FD7DC7">
        <w:t xml:space="preserve">1. </w:t>
      </w:r>
      <w:r w:rsidRPr="00FD7DC7">
        <w:tab/>
        <w:t xml:space="preserve">Allison KM, Levac DE. Impact of the COVID-19 pandemic on therapy service delivery and functioning for school-aged children with disabilities in the United States. </w:t>
      </w:r>
      <w:r w:rsidRPr="00FD7DC7">
        <w:rPr>
          <w:i/>
          <w:iCs/>
        </w:rPr>
        <w:t>Disabil Health J</w:t>
      </w:r>
      <w:r w:rsidRPr="00FD7DC7">
        <w:t>. 2022;15(2):101266. doi:https://doi.org/10.1016/j.dhjo.2021.101266</w:t>
      </w:r>
    </w:p>
    <w:p w14:paraId="4764A66B" w14:textId="77777777" w:rsidR="00FD7DC7" w:rsidRPr="00FD7DC7" w:rsidRDefault="00FD7DC7" w:rsidP="00FD7DC7">
      <w:pPr>
        <w:spacing w:before="100" w:beforeAutospacing="1" w:after="100" w:afterAutospacing="1"/>
        <w:ind w:left="640" w:hanging="640"/>
      </w:pPr>
      <w:r w:rsidRPr="00FD7DC7">
        <w:t xml:space="preserve">2. </w:t>
      </w:r>
      <w:r w:rsidRPr="00FD7DC7">
        <w:tab/>
        <w:t xml:space="preserve">Annaswamy TM, Verduzco-Gutierrez M, Frieden L. Telemedicine barriers and challenges for persons with disabilities: COVID-19 and beyond. </w:t>
      </w:r>
      <w:r w:rsidRPr="00FD7DC7">
        <w:rPr>
          <w:i/>
          <w:iCs/>
        </w:rPr>
        <w:t>Disabil Health J</w:t>
      </w:r>
      <w:r w:rsidRPr="00FD7DC7">
        <w:t>. 2020;13(4):100973. doi:https://doi.org/10.1016/j.dhjo.2020.100973</w:t>
      </w:r>
    </w:p>
    <w:p w14:paraId="7B512CA9" w14:textId="77777777" w:rsidR="00FD7DC7" w:rsidRPr="00FD7DC7" w:rsidRDefault="00FD7DC7" w:rsidP="00FD7DC7">
      <w:pPr>
        <w:spacing w:before="100" w:beforeAutospacing="1" w:after="100" w:afterAutospacing="1"/>
        <w:ind w:left="640" w:hanging="640"/>
      </w:pPr>
      <w:r w:rsidRPr="00FD7DC7">
        <w:t xml:space="preserve">3. </w:t>
      </w:r>
      <w:r w:rsidRPr="00FD7DC7">
        <w:tab/>
        <w:t xml:space="preserve">Assi L, Deal JA, Samuel L, Reed NS, Ehrlich JR, Swenor BK. Access to food and health care during the COVID-19 pandemic by disability status in the United States. </w:t>
      </w:r>
      <w:r w:rsidRPr="00FD7DC7">
        <w:rPr>
          <w:i/>
          <w:iCs/>
        </w:rPr>
        <w:t>Disabil Health J</w:t>
      </w:r>
      <w:r w:rsidRPr="00FD7DC7">
        <w:t>. 2022:101271. doi:https://doi.org/10.1016/j.dhjo.2022.101271</w:t>
      </w:r>
    </w:p>
    <w:p w14:paraId="742B4EC5" w14:textId="77777777" w:rsidR="00FD7DC7" w:rsidRPr="00FD7DC7" w:rsidRDefault="00FD7DC7" w:rsidP="00FD7DC7">
      <w:pPr>
        <w:spacing w:before="100" w:beforeAutospacing="1" w:after="100" w:afterAutospacing="1"/>
        <w:ind w:left="640" w:hanging="640"/>
      </w:pPr>
      <w:r w:rsidRPr="00FD7DC7">
        <w:t xml:space="preserve">4. </w:t>
      </w:r>
      <w:r w:rsidRPr="00FD7DC7">
        <w:tab/>
        <w:t xml:space="preserve">Bates LC, Conners R, Zieff G, et al. Physical activity and sedentary behavior in people with spinal cord injury: Mitigation strategies during COVID-19 on behalf of ACSM-EIM and HL-PIVOT. </w:t>
      </w:r>
      <w:r w:rsidRPr="00FD7DC7">
        <w:rPr>
          <w:i/>
          <w:iCs/>
        </w:rPr>
        <w:t>Disabil Health J</w:t>
      </w:r>
      <w:r w:rsidRPr="00FD7DC7">
        <w:t>. 2022;15(1):101177. doi:https://doi.org/10.1016/j.dhjo.2021.101177</w:t>
      </w:r>
    </w:p>
    <w:p w14:paraId="3C79D3AD" w14:textId="77777777" w:rsidR="00FD7DC7" w:rsidRPr="00FD7DC7" w:rsidRDefault="00FD7DC7" w:rsidP="00FD7DC7">
      <w:pPr>
        <w:spacing w:before="100" w:beforeAutospacing="1" w:after="100" w:afterAutospacing="1"/>
        <w:ind w:left="640" w:hanging="640"/>
      </w:pPr>
      <w:r w:rsidRPr="00FD7DC7">
        <w:t xml:space="preserve">5. </w:t>
      </w:r>
      <w:r w:rsidRPr="00FD7DC7">
        <w:tab/>
        <w:t xml:space="preserve">Bentzen M, Brurok B, Roeleveld K, et al. Changes in physical activity and basic psychological needs related to mental health among people with physical disability during the COVID-19 pandemic in Norway. </w:t>
      </w:r>
      <w:r w:rsidRPr="00FD7DC7">
        <w:rPr>
          <w:i/>
          <w:iCs/>
        </w:rPr>
        <w:t>Disabil Health J</w:t>
      </w:r>
      <w:r w:rsidRPr="00FD7DC7">
        <w:t>. 2021;14(4):101126. doi:https://doi.org/10.1016/j.dhjo.2021.101126</w:t>
      </w:r>
    </w:p>
    <w:p w14:paraId="28BA7448" w14:textId="77777777" w:rsidR="00FD7DC7" w:rsidRPr="00FD7DC7" w:rsidRDefault="00FD7DC7" w:rsidP="00FD7DC7">
      <w:pPr>
        <w:spacing w:before="100" w:beforeAutospacing="1" w:after="100" w:afterAutospacing="1"/>
        <w:ind w:left="640" w:hanging="640"/>
      </w:pPr>
      <w:r w:rsidRPr="00FD7DC7">
        <w:t xml:space="preserve">6. </w:t>
      </w:r>
      <w:r w:rsidRPr="00FD7DC7">
        <w:tab/>
        <w:t xml:space="preserve">Bova SM, Basso M, Bianchi MF, et al. Impact of COVID-19 lockdown in children with neurological disorders in Italy. </w:t>
      </w:r>
      <w:r w:rsidRPr="00FD7DC7">
        <w:rPr>
          <w:i/>
          <w:iCs/>
        </w:rPr>
        <w:t>Disabil Health J</w:t>
      </w:r>
      <w:r w:rsidRPr="00FD7DC7">
        <w:t>. 2021;14(2):101053. doi:https://doi.org/10.1016/j.dhjo.2020.101053</w:t>
      </w:r>
    </w:p>
    <w:p w14:paraId="140BBF3B" w14:textId="77777777" w:rsidR="00FD7DC7" w:rsidRPr="00FD7DC7" w:rsidRDefault="00FD7DC7" w:rsidP="00FD7DC7">
      <w:pPr>
        <w:spacing w:before="100" w:beforeAutospacing="1" w:after="100" w:afterAutospacing="1"/>
        <w:ind w:left="640" w:hanging="640"/>
      </w:pPr>
      <w:r w:rsidRPr="00FD7DC7">
        <w:t xml:space="preserve">7. </w:t>
      </w:r>
      <w:r w:rsidRPr="00FD7DC7">
        <w:tab/>
        <w:t xml:space="preserve">Boyle CA, Fox MH, Havercamp SM, Zubler J. The public health response to the COVID-19 pandemic for people with disabilities. </w:t>
      </w:r>
      <w:r w:rsidRPr="00FD7DC7">
        <w:rPr>
          <w:i/>
          <w:iCs/>
        </w:rPr>
        <w:t>Disabil Health J</w:t>
      </w:r>
      <w:r w:rsidRPr="00FD7DC7">
        <w:t>. 2020;13(3):100943. doi:https://doi.org/10.1016/j.dhjo.2020.100943</w:t>
      </w:r>
    </w:p>
    <w:p w14:paraId="21B40271" w14:textId="77777777" w:rsidR="00FD7DC7" w:rsidRPr="00FD7DC7" w:rsidRDefault="00FD7DC7" w:rsidP="00FD7DC7">
      <w:pPr>
        <w:spacing w:before="100" w:beforeAutospacing="1" w:after="100" w:afterAutospacing="1"/>
        <w:ind w:left="640" w:hanging="640"/>
      </w:pPr>
      <w:r w:rsidRPr="00FD7DC7">
        <w:t xml:space="preserve">8. </w:t>
      </w:r>
      <w:r w:rsidRPr="00FD7DC7">
        <w:tab/>
        <w:t xml:space="preserve">Brucker DL, Garrison VH. Health disparities among Social Security Disability Insurance and Supplemental Security Income beneficiaries who participate in federal rental housing assistance programs. </w:t>
      </w:r>
      <w:r w:rsidRPr="00FD7DC7">
        <w:rPr>
          <w:i/>
          <w:iCs/>
        </w:rPr>
        <w:t>Disabil Health J</w:t>
      </w:r>
      <w:r w:rsidRPr="00FD7DC7">
        <w:t>. 2021;14(3):101098. doi:https://doi.org/10.1016/j.dhjo.2021.101098</w:t>
      </w:r>
    </w:p>
    <w:p w14:paraId="11CE71E2" w14:textId="77777777" w:rsidR="00FD7DC7" w:rsidRPr="00FD7DC7" w:rsidRDefault="00FD7DC7" w:rsidP="00FD7DC7">
      <w:pPr>
        <w:spacing w:before="100" w:beforeAutospacing="1" w:after="100" w:afterAutospacing="1"/>
        <w:ind w:left="640" w:hanging="640"/>
      </w:pPr>
      <w:r w:rsidRPr="00FD7DC7">
        <w:t xml:space="preserve">9. </w:t>
      </w:r>
      <w:r w:rsidRPr="00FD7DC7">
        <w:tab/>
        <w:t xml:space="preserve">Brucker DL, Stott G, Phillips KG. Food sufficiency and the utilization of free food resources for working-age Americans with disabilities during the COVID-19 pandemic. </w:t>
      </w:r>
      <w:r w:rsidRPr="00FD7DC7">
        <w:rPr>
          <w:i/>
          <w:iCs/>
        </w:rPr>
        <w:t>Disabil Health J</w:t>
      </w:r>
      <w:r w:rsidRPr="00FD7DC7">
        <w:t>. 2022:101297. doi:https://doi.org/10.1016/j.dhjo.2022.101297</w:t>
      </w:r>
    </w:p>
    <w:p w14:paraId="37F3B3DC" w14:textId="77777777" w:rsidR="00FD7DC7" w:rsidRPr="00FD7DC7" w:rsidRDefault="00FD7DC7" w:rsidP="00FD7DC7">
      <w:pPr>
        <w:spacing w:before="100" w:beforeAutospacing="1" w:after="100" w:afterAutospacing="1"/>
        <w:ind w:left="640" w:hanging="640"/>
      </w:pPr>
      <w:r w:rsidRPr="00FD7DC7">
        <w:lastRenderedPageBreak/>
        <w:t xml:space="preserve">10. </w:t>
      </w:r>
      <w:r w:rsidRPr="00FD7DC7">
        <w:tab/>
        <w:t xml:space="preserve">Brucker DL, Stott G, Phillips KG. Food sufficiency and the utilization of free food resources for working-age Americans with disabilities during the COVID-19 pandemic. </w:t>
      </w:r>
      <w:r w:rsidRPr="00FD7DC7">
        <w:rPr>
          <w:i/>
          <w:iCs/>
        </w:rPr>
        <w:t>Disabil Health J</w:t>
      </w:r>
      <w:r w:rsidRPr="00FD7DC7">
        <w:t>. 2021;14(4):101153. doi:https://doi.org/10.1016/j.dhjo.2021.101153</w:t>
      </w:r>
    </w:p>
    <w:p w14:paraId="1B47C0B6" w14:textId="77777777" w:rsidR="00FD7DC7" w:rsidRPr="00FD7DC7" w:rsidRDefault="00FD7DC7" w:rsidP="00FD7DC7">
      <w:pPr>
        <w:spacing w:before="100" w:beforeAutospacing="1" w:after="100" w:afterAutospacing="1"/>
        <w:ind w:left="640" w:hanging="640"/>
      </w:pPr>
      <w:r w:rsidRPr="00FD7DC7">
        <w:t xml:space="preserve">11. </w:t>
      </w:r>
      <w:r w:rsidRPr="00FD7DC7">
        <w:tab/>
        <w:t xml:space="preserve">Caldwell J, Heyman M, Atkins M, Ho S. Experiences of individuals self-directing Medicaid Home and Community-Based Services during COVID-19. </w:t>
      </w:r>
      <w:r w:rsidRPr="00FD7DC7">
        <w:rPr>
          <w:i/>
          <w:iCs/>
        </w:rPr>
        <w:t>Disabil Health J</w:t>
      </w:r>
      <w:r w:rsidRPr="00FD7DC7">
        <w:t>. 2022:101313. doi:https://doi.org/10.1016/j.dhjo.2022.101313</w:t>
      </w:r>
    </w:p>
    <w:p w14:paraId="2AB8CC07" w14:textId="77777777" w:rsidR="00FD7DC7" w:rsidRPr="00FD7DC7" w:rsidRDefault="00FD7DC7" w:rsidP="00FD7DC7">
      <w:pPr>
        <w:spacing w:before="100" w:beforeAutospacing="1" w:after="100" w:afterAutospacing="1"/>
        <w:ind w:left="640" w:hanging="640"/>
      </w:pPr>
      <w:r w:rsidRPr="00FD7DC7">
        <w:t xml:space="preserve">12. </w:t>
      </w:r>
      <w:r w:rsidRPr="00FD7DC7">
        <w:tab/>
        <w:t xml:space="preserve">Chardavoyne PC, Henry AM, Sprow Forté K. Understanding medical students’ attitudes towards and experiences with persons with disabilities and disability education. </w:t>
      </w:r>
      <w:r w:rsidRPr="00FD7DC7">
        <w:rPr>
          <w:i/>
          <w:iCs/>
        </w:rPr>
        <w:t>Disabil Health J</w:t>
      </w:r>
      <w:r w:rsidRPr="00FD7DC7">
        <w:t>. 2022;15(2):101267. doi:https://doi.org/10.1016/j.dhjo.2021.101267</w:t>
      </w:r>
    </w:p>
    <w:p w14:paraId="0E77EE14" w14:textId="77777777" w:rsidR="00FD7DC7" w:rsidRPr="00FD7DC7" w:rsidRDefault="00FD7DC7" w:rsidP="00FD7DC7">
      <w:pPr>
        <w:spacing w:before="100" w:beforeAutospacing="1" w:after="100" w:afterAutospacing="1"/>
        <w:ind w:left="640" w:hanging="640"/>
      </w:pPr>
      <w:r w:rsidRPr="00FD7DC7">
        <w:t xml:space="preserve">13. </w:t>
      </w:r>
      <w:r w:rsidRPr="00FD7DC7">
        <w:tab/>
        <w:t xml:space="preserve">Cho M, Kim KM. Effect of digital divide on people with disabilities during the COVID-19 pandemic. </w:t>
      </w:r>
      <w:r w:rsidRPr="00FD7DC7">
        <w:rPr>
          <w:i/>
          <w:iCs/>
        </w:rPr>
        <w:t>Disabil Health J</w:t>
      </w:r>
      <w:r w:rsidRPr="00FD7DC7">
        <w:t>. 2022;15(1):101214. doi:https://doi.org/10.1016/j.dhjo.2021.101214</w:t>
      </w:r>
    </w:p>
    <w:p w14:paraId="29F53E53" w14:textId="77777777" w:rsidR="00FD7DC7" w:rsidRPr="00FD7DC7" w:rsidRDefault="00FD7DC7" w:rsidP="00FD7DC7">
      <w:pPr>
        <w:spacing w:before="100" w:beforeAutospacing="1" w:after="100" w:afterAutospacing="1"/>
        <w:ind w:left="640" w:hanging="640"/>
      </w:pPr>
      <w:r w:rsidRPr="00FD7DC7">
        <w:t xml:space="preserve">14. </w:t>
      </w:r>
      <w:r w:rsidRPr="00FD7DC7">
        <w:tab/>
        <w:t xml:space="preserve">Choi JW, Han E, Lee SG, Shin J, Kim TH. Risk of COVID-19 and major adverse clinical outcomes among people with disabilities in South Korea. </w:t>
      </w:r>
      <w:r w:rsidRPr="00FD7DC7">
        <w:rPr>
          <w:i/>
          <w:iCs/>
        </w:rPr>
        <w:t>Disabil Health J</w:t>
      </w:r>
      <w:r w:rsidRPr="00FD7DC7">
        <w:t>. 2021;14(4):101127. doi:https://doi.org/10.1016/j.dhjo.2021.101127</w:t>
      </w:r>
    </w:p>
    <w:p w14:paraId="4064AD73" w14:textId="77777777" w:rsidR="00FD7DC7" w:rsidRPr="00FD7DC7" w:rsidRDefault="00FD7DC7" w:rsidP="00FD7DC7">
      <w:pPr>
        <w:spacing w:before="100" w:beforeAutospacing="1" w:after="100" w:afterAutospacing="1"/>
        <w:ind w:left="640" w:hanging="640"/>
      </w:pPr>
      <w:r w:rsidRPr="00FD7DC7">
        <w:t xml:space="preserve">15. </w:t>
      </w:r>
      <w:r w:rsidRPr="00FD7DC7">
        <w:tab/>
        <w:t xml:space="preserve">Copersino ML, Slayter E, McHugh RK, Shedlack KJ, Lukas SE, Weiss RD. Clinical utility of a hybrid secondary and relapse prevention program in adults with mild intellectual disability or borderline intellectual functioning in community residential and day habilitation settings. </w:t>
      </w:r>
      <w:r w:rsidRPr="00FD7DC7">
        <w:rPr>
          <w:i/>
          <w:iCs/>
        </w:rPr>
        <w:t>Disabil Health J</w:t>
      </w:r>
      <w:r w:rsidRPr="00FD7DC7">
        <w:t>. 2022;15(2, Supplement):101293. doi:https://doi.org/10.1016/j.dhjo.2022.101293</w:t>
      </w:r>
    </w:p>
    <w:p w14:paraId="715EF090" w14:textId="77777777" w:rsidR="00FD7DC7" w:rsidRPr="00FD7DC7" w:rsidRDefault="00FD7DC7" w:rsidP="00FD7DC7">
      <w:pPr>
        <w:spacing w:before="100" w:beforeAutospacing="1" w:after="100" w:afterAutospacing="1"/>
        <w:ind w:left="640" w:hanging="640"/>
      </w:pPr>
      <w:r w:rsidRPr="00FD7DC7">
        <w:t xml:space="preserve">16. </w:t>
      </w:r>
      <w:r w:rsidRPr="00FD7DC7">
        <w:tab/>
        <w:t xml:space="preserve">Desroches ML, Ailey S, Fisher K, Stych J. Impact of COVID-19: Nursing challenges to meeting the care needs of people with developmental disabilities. </w:t>
      </w:r>
      <w:r w:rsidRPr="00FD7DC7">
        <w:rPr>
          <w:i/>
          <w:iCs/>
        </w:rPr>
        <w:t>Disabil Health J</w:t>
      </w:r>
      <w:r w:rsidRPr="00FD7DC7">
        <w:t>. 2021;14(1):101015. doi:https://doi.org/10.1016/j.dhjo.2020.101015</w:t>
      </w:r>
    </w:p>
    <w:p w14:paraId="623FB1B5" w14:textId="77777777" w:rsidR="00FD7DC7" w:rsidRPr="00FD7DC7" w:rsidRDefault="00FD7DC7" w:rsidP="00FD7DC7">
      <w:pPr>
        <w:spacing w:before="100" w:beforeAutospacing="1" w:after="100" w:afterAutospacing="1"/>
        <w:ind w:left="640" w:hanging="640"/>
      </w:pPr>
      <w:r w:rsidRPr="00FD7DC7">
        <w:t xml:space="preserve">17. </w:t>
      </w:r>
      <w:r w:rsidRPr="00FD7DC7">
        <w:tab/>
        <w:t xml:space="preserve">Emerson E, Aitken Z, King T, Arciuli J, Llewellyn G, Kavanagh AM. The association between disability and risk of exposure to peer cyber victimisation is moderated by gender: Cross-sectional survey. </w:t>
      </w:r>
      <w:r w:rsidRPr="00FD7DC7">
        <w:rPr>
          <w:i/>
          <w:iCs/>
        </w:rPr>
        <w:t>Disabil Health J</w:t>
      </w:r>
      <w:r w:rsidRPr="00FD7DC7">
        <w:t>. 2022;15(1):101170. doi:https://doi.org/10.1016/j.dhjo.2021.101170</w:t>
      </w:r>
    </w:p>
    <w:p w14:paraId="40914E16" w14:textId="77777777" w:rsidR="00FD7DC7" w:rsidRPr="00FD7DC7" w:rsidRDefault="00FD7DC7" w:rsidP="00FD7DC7">
      <w:pPr>
        <w:spacing w:before="100" w:beforeAutospacing="1" w:after="100" w:afterAutospacing="1"/>
        <w:ind w:left="640" w:hanging="640"/>
      </w:pPr>
      <w:r w:rsidRPr="00FD7DC7">
        <w:t xml:space="preserve">18. </w:t>
      </w:r>
      <w:r w:rsidRPr="00FD7DC7">
        <w:tab/>
        <w:t xml:space="preserve">Emerson E, Fortune N, Llewellyn G, Stancliffe R. Loneliness, social support, social isolation and wellbeing among working age adults with and without disability: Cross-sectional study. </w:t>
      </w:r>
      <w:r w:rsidRPr="00FD7DC7">
        <w:rPr>
          <w:i/>
          <w:iCs/>
        </w:rPr>
        <w:t>Disabil Health J</w:t>
      </w:r>
      <w:r w:rsidRPr="00FD7DC7">
        <w:t>. 2021;14(1):100965. doi:https://doi.org/10.1016/j.dhjo.2020.100965</w:t>
      </w:r>
    </w:p>
    <w:p w14:paraId="216D79F6" w14:textId="77777777" w:rsidR="00FD7DC7" w:rsidRPr="00FD7DC7" w:rsidRDefault="00FD7DC7" w:rsidP="00FD7DC7">
      <w:pPr>
        <w:spacing w:before="100" w:beforeAutospacing="1" w:after="100" w:afterAutospacing="1"/>
        <w:ind w:left="640" w:hanging="640"/>
      </w:pPr>
      <w:r w:rsidRPr="00FD7DC7">
        <w:lastRenderedPageBreak/>
        <w:t xml:space="preserve">19. </w:t>
      </w:r>
      <w:r w:rsidRPr="00FD7DC7">
        <w:tab/>
        <w:t xml:space="preserve">Epstein S, Campanile J, Cerilli C, Gajwani P, Varadaraj V, Swenor BK. New obstacles and widening gaps: A qualitative study of the effects of the COVID-19 pandemic on U.S. adults with disabilities. </w:t>
      </w:r>
      <w:r w:rsidRPr="00FD7DC7">
        <w:rPr>
          <w:i/>
          <w:iCs/>
        </w:rPr>
        <w:t>Disabil Health J</w:t>
      </w:r>
      <w:r w:rsidRPr="00FD7DC7">
        <w:t>. 2021;14(3):101103. doi:https://doi.org/10.1016/j.dhjo.2021.101103</w:t>
      </w:r>
    </w:p>
    <w:p w14:paraId="7FEC8F48" w14:textId="77777777" w:rsidR="00FD7DC7" w:rsidRPr="00FD7DC7" w:rsidRDefault="00FD7DC7" w:rsidP="00FD7DC7">
      <w:pPr>
        <w:spacing w:before="100" w:beforeAutospacing="1" w:after="100" w:afterAutospacing="1"/>
        <w:ind w:left="640" w:hanging="640"/>
      </w:pPr>
      <w:r w:rsidRPr="00FD7DC7">
        <w:t xml:space="preserve">20. </w:t>
      </w:r>
      <w:r w:rsidRPr="00FD7DC7">
        <w:tab/>
        <w:t xml:space="preserve">Friedman C. Financial Hardship Experienced By People with Disabilities During the COVID-19 Pandemic. </w:t>
      </w:r>
      <w:r w:rsidRPr="00FD7DC7">
        <w:rPr>
          <w:i/>
          <w:iCs/>
        </w:rPr>
        <w:t>Disabil Health J</w:t>
      </w:r>
      <w:r w:rsidRPr="00FD7DC7">
        <w:t>. 2022:101359. doi:https://doi.org/10.1016/j.dhjo.2022.101359</w:t>
      </w:r>
    </w:p>
    <w:p w14:paraId="3141B0D9" w14:textId="77777777" w:rsidR="00FD7DC7" w:rsidRPr="00FD7DC7" w:rsidRDefault="00FD7DC7" w:rsidP="00FD7DC7">
      <w:pPr>
        <w:spacing w:before="100" w:beforeAutospacing="1" w:after="100" w:afterAutospacing="1"/>
        <w:ind w:left="640" w:hanging="640"/>
      </w:pPr>
      <w:r w:rsidRPr="00FD7DC7">
        <w:t xml:space="preserve">21. </w:t>
      </w:r>
      <w:r w:rsidRPr="00FD7DC7">
        <w:tab/>
        <w:t xml:space="preserve">Friedman C. Food insecurity of people with disabilities who were Medicare beneficiaries during the COVID-19 pandemic. </w:t>
      </w:r>
      <w:r w:rsidRPr="00FD7DC7">
        <w:rPr>
          <w:i/>
          <w:iCs/>
        </w:rPr>
        <w:t>Disabil Health J</w:t>
      </w:r>
      <w:r w:rsidRPr="00FD7DC7">
        <w:t>. 2021;14(4):101166. doi:https://doi.org/10.1016/j.dhjo.2021.101166</w:t>
      </w:r>
    </w:p>
    <w:p w14:paraId="402A39B1" w14:textId="77777777" w:rsidR="00FD7DC7" w:rsidRPr="00FD7DC7" w:rsidRDefault="00FD7DC7" w:rsidP="00FD7DC7">
      <w:pPr>
        <w:spacing w:before="100" w:beforeAutospacing="1" w:after="100" w:afterAutospacing="1"/>
        <w:ind w:left="640" w:hanging="640"/>
      </w:pPr>
      <w:r w:rsidRPr="00FD7DC7">
        <w:t xml:space="preserve">22. </w:t>
      </w:r>
      <w:r w:rsidRPr="00FD7DC7">
        <w:tab/>
        <w:t xml:space="preserve">Friedman C. The COVID-19 pandemic and quality of life outcomes of people with intellectual and developmental disabilities. </w:t>
      </w:r>
      <w:r w:rsidRPr="00FD7DC7">
        <w:rPr>
          <w:i/>
          <w:iCs/>
        </w:rPr>
        <w:t>Disabil Health J</w:t>
      </w:r>
      <w:r w:rsidRPr="00FD7DC7">
        <w:t>. 2021;14(4):101117. doi:https://doi.org/10.1016/j.dhjo.2021.101117</w:t>
      </w:r>
    </w:p>
    <w:p w14:paraId="2EF4125E" w14:textId="77777777" w:rsidR="00FD7DC7" w:rsidRPr="00FD7DC7" w:rsidRDefault="00FD7DC7" w:rsidP="00FD7DC7">
      <w:pPr>
        <w:spacing w:before="100" w:beforeAutospacing="1" w:after="100" w:afterAutospacing="1"/>
        <w:ind w:left="640" w:hanging="640"/>
      </w:pPr>
      <w:r w:rsidRPr="00FD7DC7">
        <w:t xml:space="preserve">23. </w:t>
      </w:r>
      <w:r w:rsidRPr="00FD7DC7">
        <w:tab/>
        <w:t xml:space="preserve">Gagnon M-A, Batcho CS, Best KL. A description of physical activity behaviors, barriers, and motivators in stroke survivors in Quebec. </w:t>
      </w:r>
      <w:r w:rsidRPr="00FD7DC7">
        <w:rPr>
          <w:i/>
          <w:iCs/>
        </w:rPr>
        <w:t>Disabil Health J</w:t>
      </w:r>
      <w:r w:rsidRPr="00FD7DC7">
        <w:t>. 2022;15(2):101265. doi:https://doi.org/10.1016/j.dhjo.2021.101265</w:t>
      </w:r>
    </w:p>
    <w:p w14:paraId="64717C88" w14:textId="77777777" w:rsidR="00FD7DC7" w:rsidRPr="00FD7DC7" w:rsidRDefault="00FD7DC7" w:rsidP="00FD7DC7">
      <w:pPr>
        <w:spacing w:before="100" w:beforeAutospacing="1" w:after="100" w:afterAutospacing="1"/>
        <w:ind w:left="640" w:hanging="640"/>
      </w:pPr>
      <w:r w:rsidRPr="00FD7DC7">
        <w:t xml:space="preserve">24. </w:t>
      </w:r>
      <w:r w:rsidRPr="00FD7DC7">
        <w:tab/>
        <w:t xml:space="preserve">Garcia JM, Lawrence S, Brazendale K, Leahy N, Fukuda D. Brief report: The impact of the COVID-19 pandemic on health behaviors in adolescents with Autism Spectrum Disorder. </w:t>
      </w:r>
      <w:r w:rsidRPr="00FD7DC7">
        <w:rPr>
          <w:i/>
          <w:iCs/>
        </w:rPr>
        <w:t>Disabil Health J</w:t>
      </w:r>
      <w:r w:rsidRPr="00FD7DC7">
        <w:t>. 2021;14(2):101021. doi:https://doi.org/10.1016/j.dhjo.2020.101021</w:t>
      </w:r>
    </w:p>
    <w:p w14:paraId="70C36C2F" w14:textId="77777777" w:rsidR="00FD7DC7" w:rsidRPr="00FD7DC7" w:rsidRDefault="00FD7DC7" w:rsidP="00FD7DC7">
      <w:pPr>
        <w:spacing w:before="100" w:beforeAutospacing="1" w:after="100" w:afterAutospacing="1"/>
        <w:ind w:left="640" w:hanging="640"/>
      </w:pPr>
      <w:r w:rsidRPr="00FD7DC7">
        <w:t xml:space="preserve">25. </w:t>
      </w:r>
      <w:r w:rsidRPr="00FD7DC7">
        <w:tab/>
        <w:t xml:space="preserve">Gignac MAM, Shahidi F V, Jetha A, et al. Impacts of the COVID-19 pandemic on health, financial worries, and perceived organizational support among people living with disabilities in Canada. </w:t>
      </w:r>
      <w:r w:rsidRPr="00FD7DC7">
        <w:rPr>
          <w:i/>
          <w:iCs/>
        </w:rPr>
        <w:t>Disabil Health J</w:t>
      </w:r>
      <w:r w:rsidRPr="00FD7DC7">
        <w:t>. 2021;14(4):101161. doi:https://doi.org/10.1016/j.dhjo.2021.101161</w:t>
      </w:r>
    </w:p>
    <w:p w14:paraId="141A2DCE" w14:textId="77777777" w:rsidR="00FD7DC7" w:rsidRPr="00FD7DC7" w:rsidRDefault="00FD7DC7" w:rsidP="00FD7DC7">
      <w:pPr>
        <w:spacing w:before="100" w:beforeAutospacing="1" w:after="100" w:afterAutospacing="1"/>
        <w:ind w:left="640" w:hanging="640"/>
      </w:pPr>
      <w:r w:rsidRPr="00FD7DC7">
        <w:t xml:space="preserve">26. </w:t>
      </w:r>
      <w:r w:rsidRPr="00FD7DC7">
        <w:tab/>
        <w:t xml:space="preserve">Hartley SL, Fleming V, Piro-Gambetti B, et al. Impact of the COVID 19 pandemic on daily life, mood, and behavior of adults with Down syndrome. </w:t>
      </w:r>
      <w:r w:rsidRPr="00FD7DC7">
        <w:rPr>
          <w:i/>
          <w:iCs/>
        </w:rPr>
        <w:t>Disabil Health J</w:t>
      </w:r>
      <w:r w:rsidRPr="00FD7DC7">
        <w:t>. 2022:101278. doi:https://doi.org/10.1016/j.dhjo.2022.101278</w:t>
      </w:r>
    </w:p>
    <w:p w14:paraId="4B5BEC83" w14:textId="77777777" w:rsidR="00FD7DC7" w:rsidRPr="00FD7DC7" w:rsidRDefault="00FD7DC7" w:rsidP="00FD7DC7">
      <w:pPr>
        <w:spacing w:before="100" w:beforeAutospacing="1" w:after="100" w:afterAutospacing="1"/>
        <w:ind w:left="640" w:hanging="640"/>
      </w:pPr>
      <w:r w:rsidRPr="00FD7DC7">
        <w:t xml:space="preserve">27. </w:t>
      </w:r>
      <w:r w:rsidRPr="00FD7DC7">
        <w:tab/>
        <w:t xml:space="preserve">Hochman Y, Shpigelman C-N, Holler R, Werner S. “Together in a pressure cooker”: Parenting children with disabilities during the COVID-19 lockdown. </w:t>
      </w:r>
      <w:r w:rsidRPr="00FD7DC7">
        <w:rPr>
          <w:i/>
          <w:iCs/>
        </w:rPr>
        <w:t>Disabil Health J</w:t>
      </w:r>
      <w:r w:rsidRPr="00FD7DC7">
        <w:t>. 2022:101273. doi:https://doi.org/10.1016/j.dhjo.2022.101273</w:t>
      </w:r>
    </w:p>
    <w:p w14:paraId="208D2BAB" w14:textId="77777777" w:rsidR="00FD7DC7" w:rsidRPr="00FD7DC7" w:rsidRDefault="00FD7DC7" w:rsidP="00FD7DC7">
      <w:pPr>
        <w:spacing w:before="100" w:beforeAutospacing="1" w:after="100" w:afterAutospacing="1"/>
        <w:ind w:left="640" w:hanging="640"/>
      </w:pPr>
      <w:r w:rsidRPr="00FD7DC7">
        <w:t xml:space="preserve">28. </w:t>
      </w:r>
      <w:r w:rsidRPr="00FD7DC7">
        <w:tab/>
        <w:t xml:space="preserve">Hollis ND, Thierry JM, Garcia-Williams AG. Self-reported handwashing and surface disinfection behaviors by U.S. adults with disabilities to prevent COVID-19, Spring 2020. </w:t>
      </w:r>
      <w:r w:rsidRPr="00FD7DC7">
        <w:rPr>
          <w:i/>
          <w:iCs/>
        </w:rPr>
        <w:t>Disabil Health J</w:t>
      </w:r>
      <w:r w:rsidRPr="00FD7DC7">
        <w:t>. 2021;14(3):101096. doi:https://doi.org/10.1016/j.dhjo.2021.101096</w:t>
      </w:r>
    </w:p>
    <w:p w14:paraId="62D0FCEF" w14:textId="77777777" w:rsidR="00FD7DC7" w:rsidRPr="00FD7DC7" w:rsidRDefault="00FD7DC7" w:rsidP="00FD7DC7">
      <w:pPr>
        <w:spacing w:before="100" w:beforeAutospacing="1" w:after="100" w:afterAutospacing="1"/>
        <w:ind w:left="640" w:hanging="640"/>
      </w:pPr>
      <w:r w:rsidRPr="00FD7DC7">
        <w:lastRenderedPageBreak/>
        <w:t xml:space="preserve">29. </w:t>
      </w:r>
      <w:r w:rsidRPr="00FD7DC7">
        <w:tab/>
        <w:t xml:space="preserve">Holm ME, Sainio P, Parikka S, Koskinen S. The effects of the COVID-19 pandemic on the psychosocial well-being of people with disabilities. </w:t>
      </w:r>
      <w:r w:rsidRPr="00FD7DC7">
        <w:rPr>
          <w:i/>
          <w:iCs/>
        </w:rPr>
        <w:t>Disabil Health J</w:t>
      </w:r>
      <w:r w:rsidRPr="00FD7DC7">
        <w:t>. 2022;15(2):101224. doi:https://doi.org/10.1016/j.dhjo.2021.101224</w:t>
      </w:r>
    </w:p>
    <w:p w14:paraId="06845769" w14:textId="77777777" w:rsidR="00FD7DC7" w:rsidRPr="00FD7DC7" w:rsidRDefault="00FD7DC7" w:rsidP="00FD7DC7">
      <w:pPr>
        <w:spacing w:before="100" w:beforeAutospacing="1" w:after="100" w:afterAutospacing="1"/>
        <w:ind w:left="640" w:hanging="640"/>
      </w:pPr>
      <w:r w:rsidRPr="00FD7DC7">
        <w:t xml:space="preserve">30. </w:t>
      </w:r>
      <w:r w:rsidRPr="00FD7DC7">
        <w:tab/>
        <w:t xml:space="preserve">Iadarola S, Siegel JF, Gao Q, McGrath K, Bonuck KA. COVID-19 vaccine perceptions in New York State’s intellectual and developmental disabilities community. </w:t>
      </w:r>
      <w:r w:rsidRPr="00FD7DC7">
        <w:rPr>
          <w:i/>
          <w:iCs/>
        </w:rPr>
        <w:t>Disabil Health J</w:t>
      </w:r>
      <w:r w:rsidRPr="00FD7DC7">
        <w:t>. 2022;15(1):101178. doi:https://doi.org/10.1016/j.dhjo.2021.101178</w:t>
      </w:r>
    </w:p>
    <w:p w14:paraId="1E1A10EB" w14:textId="77777777" w:rsidR="00FD7DC7" w:rsidRPr="00FD7DC7" w:rsidRDefault="00FD7DC7" w:rsidP="00FD7DC7">
      <w:pPr>
        <w:spacing w:before="100" w:beforeAutospacing="1" w:after="100" w:afterAutospacing="1"/>
        <w:ind w:left="640" w:hanging="640"/>
      </w:pPr>
      <w:r w:rsidRPr="00FD7DC7">
        <w:t xml:space="preserve">31. </w:t>
      </w:r>
      <w:r w:rsidRPr="00FD7DC7">
        <w:tab/>
        <w:t xml:space="preserve">Ipsen C, Hall JP. Dimensions of community participation. </w:t>
      </w:r>
      <w:r w:rsidRPr="00FD7DC7">
        <w:rPr>
          <w:i/>
          <w:iCs/>
        </w:rPr>
        <w:t>Disabil Health J</w:t>
      </w:r>
      <w:r w:rsidRPr="00FD7DC7">
        <w:t>. 2022;15(1, Supplement):101208. doi:https://doi.org/10.1016/j.dhjo.2021.101208</w:t>
      </w:r>
    </w:p>
    <w:p w14:paraId="6907BC91" w14:textId="77777777" w:rsidR="00FD7DC7" w:rsidRPr="00FD7DC7" w:rsidRDefault="00FD7DC7" w:rsidP="00FD7DC7">
      <w:pPr>
        <w:spacing w:before="100" w:beforeAutospacing="1" w:after="100" w:afterAutospacing="1"/>
        <w:ind w:left="640" w:hanging="640"/>
      </w:pPr>
      <w:r w:rsidRPr="00FD7DC7">
        <w:t xml:space="preserve">32. </w:t>
      </w:r>
      <w:r w:rsidRPr="00FD7DC7">
        <w:tab/>
        <w:t xml:space="preserve">Ipsen C, Myers A, Sage R. A cross-sectional analysis of trust of information and COVID-19 preventative practices among people with disabilities. </w:t>
      </w:r>
      <w:r w:rsidRPr="00FD7DC7">
        <w:rPr>
          <w:i/>
          <w:iCs/>
        </w:rPr>
        <w:t>Disabil Health J</w:t>
      </w:r>
      <w:r w:rsidRPr="00FD7DC7">
        <w:t>. 2021;14(2):101062. doi:https://doi.org/10.1016/j.dhjo.2021.101062</w:t>
      </w:r>
    </w:p>
    <w:p w14:paraId="68DA0587" w14:textId="77777777" w:rsidR="00FD7DC7" w:rsidRPr="00FD7DC7" w:rsidRDefault="00FD7DC7" w:rsidP="00FD7DC7">
      <w:pPr>
        <w:spacing w:before="100" w:beforeAutospacing="1" w:after="100" w:afterAutospacing="1"/>
        <w:ind w:left="640" w:hanging="640"/>
      </w:pPr>
      <w:r w:rsidRPr="00FD7DC7">
        <w:t xml:space="preserve">33. </w:t>
      </w:r>
      <w:r w:rsidRPr="00FD7DC7">
        <w:tab/>
        <w:t xml:space="preserve">Ipsen C, Repke M. Reaching people with disabilities to learn about their experiences of social connection and loneliness. </w:t>
      </w:r>
      <w:r w:rsidRPr="00FD7DC7">
        <w:rPr>
          <w:i/>
          <w:iCs/>
        </w:rPr>
        <w:t>Disabil Health J</w:t>
      </w:r>
      <w:r w:rsidRPr="00FD7DC7">
        <w:t>. 2022;15(1):101220. doi:https://doi.org/10.1016/j.dhjo.2021.101220</w:t>
      </w:r>
    </w:p>
    <w:p w14:paraId="0F12F9BE" w14:textId="77777777" w:rsidR="00FD7DC7" w:rsidRPr="00FD7DC7" w:rsidRDefault="00FD7DC7" w:rsidP="00FD7DC7">
      <w:pPr>
        <w:spacing w:before="100" w:beforeAutospacing="1" w:after="100" w:afterAutospacing="1"/>
        <w:ind w:left="640" w:hanging="640"/>
      </w:pPr>
      <w:r w:rsidRPr="00FD7DC7">
        <w:t xml:space="preserve">34. </w:t>
      </w:r>
      <w:r w:rsidRPr="00FD7DC7">
        <w:tab/>
        <w:t xml:space="preserve">Jackson H, Young NAE, Taylor D. Beyond question wording: How survey design and administration shape estimates of disability. </w:t>
      </w:r>
      <w:r w:rsidRPr="00FD7DC7">
        <w:rPr>
          <w:i/>
          <w:iCs/>
        </w:rPr>
        <w:t>Disabil Health J</w:t>
      </w:r>
      <w:r w:rsidRPr="00FD7DC7">
        <w:t>. 2021;14(4):101115. doi:https://doi.org/10.1016/j.dhjo.2021.101115</w:t>
      </w:r>
    </w:p>
    <w:p w14:paraId="66039E80" w14:textId="77777777" w:rsidR="00FD7DC7" w:rsidRPr="00FD7DC7" w:rsidRDefault="00FD7DC7" w:rsidP="00FD7DC7">
      <w:pPr>
        <w:spacing w:before="100" w:beforeAutospacing="1" w:after="100" w:afterAutospacing="1"/>
        <w:ind w:left="640" w:hanging="640"/>
      </w:pPr>
      <w:r w:rsidRPr="00FD7DC7">
        <w:t xml:space="preserve">35. </w:t>
      </w:r>
      <w:r w:rsidRPr="00FD7DC7">
        <w:tab/>
        <w:t xml:space="preserve">Jo G, Habib D, Varadaraj V, et al. COVID-19 vaccine website accessibility dashboard. </w:t>
      </w:r>
      <w:r w:rsidRPr="00FD7DC7">
        <w:rPr>
          <w:i/>
          <w:iCs/>
        </w:rPr>
        <w:t>Disabil Health J</w:t>
      </w:r>
      <w:r w:rsidRPr="00FD7DC7">
        <w:t>. 2022:101325. doi:https://doi.org/10.1016/j.dhjo.2022.101325</w:t>
      </w:r>
    </w:p>
    <w:p w14:paraId="33E48259" w14:textId="77777777" w:rsidR="00FD7DC7" w:rsidRPr="00FD7DC7" w:rsidRDefault="00FD7DC7" w:rsidP="00FD7DC7">
      <w:pPr>
        <w:spacing w:before="100" w:beforeAutospacing="1" w:after="100" w:afterAutospacing="1"/>
        <w:ind w:left="640" w:hanging="640"/>
      </w:pPr>
      <w:r w:rsidRPr="00FD7DC7">
        <w:t xml:space="preserve">36. </w:t>
      </w:r>
      <w:r w:rsidRPr="00FD7DC7">
        <w:tab/>
        <w:t xml:space="preserve">Karpur A, Vasudevan V, Frazier TW, Shih AJ. Food insecurity in households of children with ASD in COVID-19 pandemic: A comparative analysis with the Household Pulse Survey data using stabilized inverse probability treatment weights. </w:t>
      </w:r>
      <w:r w:rsidRPr="00FD7DC7">
        <w:rPr>
          <w:i/>
          <w:iCs/>
        </w:rPr>
        <w:t>Disabil Health J</w:t>
      </w:r>
      <w:r w:rsidRPr="00FD7DC7">
        <w:t>. 2022:101323. doi:https://doi.org/10.1016/j.dhjo.2022.101323</w:t>
      </w:r>
    </w:p>
    <w:p w14:paraId="60694EBF" w14:textId="77777777" w:rsidR="00FD7DC7" w:rsidRPr="00FD7DC7" w:rsidRDefault="00FD7DC7" w:rsidP="00FD7DC7">
      <w:pPr>
        <w:spacing w:before="100" w:beforeAutospacing="1" w:after="100" w:afterAutospacing="1"/>
        <w:ind w:left="640" w:hanging="640"/>
      </w:pPr>
      <w:r w:rsidRPr="00FD7DC7">
        <w:t xml:space="preserve">37. </w:t>
      </w:r>
      <w:r w:rsidRPr="00FD7DC7">
        <w:tab/>
        <w:t xml:space="preserve">Kavanagh A, Dickinson H, Carey G, et al. Improving health care for disabled people in COVID-19 and beyond: Lessons from Australia and England. </w:t>
      </w:r>
      <w:r w:rsidRPr="00FD7DC7">
        <w:rPr>
          <w:i/>
          <w:iCs/>
        </w:rPr>
        <w:t>Disabil Health J</w:t>
      </w:r>
      <w:r w:rsidRPr="00FD7DC7">
        <w:t>. 2021;14(2):101050. doi:https://doi.org/10.1016/j.dhjo.2020.101050</w:t>
      </w:r>
    </w:p>
    <w:p w14:paraId="42FEDAFD" w14:textId="77777777" w:rsidR="00FD7DC7" w:rsidRPr="00FD7DC7" w:rsidRDefault="00FD7DC7" w:rsidP="00FD7DC7">
      <w:pPr>
        <w:spacing w:before="100" w:beforeAutospacing="1" w:after="100" w:afterAutospacing="1"/>
        <w:ind w:left="640" w:hanging="640"/>
      </w:pPr>
      <w:r w:rsidRPr="00FD7DC7">
        <w:t xml:space="preserve">38. </w:t>
      </w:r>
      <w:r w:rsidRPr="00FD7DC7">
        <w:tab/>
        <w:t xml:space="preserve">Kavanagh A, Hatton C, Stancliffe RJ, et al. Health and healthcare for people with disabilities in the UK during the COVID-19 pandemic. </w:t>
      </w:r>
      <w:r w:rsidRPr="00FD7DC7">
        <w:rPr>
          <w:i/>
          <w:iCs/>
        </w:rPr>
        <w:t>Disabil Health J</w:t>
      </w:r>
      <w:r w:rsidRPr="00FD7DC7">
        <w:t>. 2022;15(1):101171. doi:https://doi.org/10.1016/j.dhjo.2021.101171</w:t>
      </w:r>
    </w:p>
    <w:p w14:paraId="46240170" w14:textId="77777777" w:rsidR="00FD7DC7" w:rsidRPr="00FD7DC7" w:rsidRDefault="00FD7DC7" w:rsidP="00FD7DC7">
      <w:pPr>
        <w:spacing w:before="100" w:beforeAutospacing="1" w:after="100" w:afterAutospacing="1"/>
        <w:ind w:left="640" w:hanging="640"/>
      </w:pPr>
      <w:r w:rsidRPr="00FD7DC7">
        <w:t xml:space="preserve">39. </w:t>
      </w:r>
      <w:r w:rsidRPr="00FD7DC7">
        <w:tab/>
        <w:t xml:space="preserve">Kim MA, Yi J, Sung J, Hwang S, Howey W, Jung SM. Changes in life experiences of adults with intellectual disabilities in the COVID-19 pandemics in South Korea. </w:t>
      </w:r>
      <w:r w:rsidRPr="00FD7DC7">
        <w:rPr>
          <w:i/>
          <w:iCs/>
        </w:rPr>
        <w:t>Disabil Health J</w:t>
      </w:r>
      <w:r w:rsidRPr="00FD7DC7">
        <w:t>. 2021;14(4):101120. doi:https://doi.org/10.1016/j.dhjo.2021.101120</w:t>
      </w:r>
    </w:p>
    <w:p w14:paraId="6E58043F" w14:textId="77777777" w:rsidR="00FD7DC7" w:rsidRPr="00FD7DC7" w:rsidRDefault="00FD7DC7" w:rsidP="00FD7DC7">
      <w:pPr>
        <w:spacing w:before="100" w:beforeAutospacing="1" w:after="100" w:afterAutospacing="1"/>
        <w:ind w:left="640" w:hanging="640"/>
      </w:pPr>
      <w:r w:rsidRPr="00FD7DC7">
        <w:lastRenderedPageBreak/>
        <w:t xml:space="preserve">40. </w:t>
      </w:r>
      <w:r w:rsidRPr="00FD7DC7">
        <w:tab/>
        <w:t xml:space="preserve">Koon LM, Greiman L, Schulz JA, Goddard KS, Nzuki IM, Hall JP. Examining the effects of the COVID-19 pandemic on community engagement for people with mobility disabilities. </w:t>
      </w:r>
      <w:r w:rsidRPr="00FD7DC7">
        <w:rPr>
          <w:i/>
          <w:iCs/>
        </w:rPr>
        <w:t>Disabil Health J</w:t>
      </w:r>
      <w:r w:rsidRPr="00FD7DC7">
        <w:t>. 2022;15(1, Supplement):101212. doi:https://doi.org/10.1016/j.dhjo.2021.101212</w:t>
      </w:r>
    </w:p>
    <w:p w14:paraId="41A7C791" w14:textId="77777777" w:rsidR="00FD7DC7" w:rsidRPr="00FD7DC7" w:rsidRDefault="00FD7DC7" w:rsidP="00FD7DC7">
      <w:pPr>
        <w:spacing w:before="100" w:beforeAutospacing="1" w:after="100" w:afterAutospacing="1"/>
        <w:ind w:left="640" w:hanging="640"/>
      </w:pPr>
      <w:r w:rsidRPr="00FD7DC7">
        <w:t xml:space="preserve">41. </w:t>
      </w:r>
      <w:r w:rsidRPr="00FD7DC7">
        <w:tab/>
        <w:t xml:space="preserve">Krahn GL, Robinson A, Murray AJ, et al. It’s time to reconsider how we define health: Perspective from disability and chronic condition. </w:t>
      </w:r>
      <w:r w:rsidRPr="00FD7DC7">
        <w:rPr>
          <w:i/>
          <w:iCs/>
        </w:rPr>
        <w:t>Disabil Health J</w:t>
      </w:r>
      <w:r w:rsidRPr="00FD7DC7">
        <w:t>. 2021;14(4):101129. doi:https://doi.org/10.1016/j.dhjo.2021.101129</w:t>
      </w:r>
    </w:p>
    <w:p w14:paraId="5C9FE80E" w14:textId="77777777" w:rsidR="00FD7DC7" w:rsidRPr="00FD7DC7" w:rsidRDefault="00FD7DC7" w:rsidP="00FD7DC7">
      <w:pPr>
        <w:spacing w:before="100" w:beforeAutospacing="1" w:after="100" w:afterAutospacing="1"/>
        <w:ind w:left="640" w:hanging="640"/>
      </w:pPr>
      <w:r w:rsidRPr="00FD7DC7">
        <w:t xml:space="preserve">42. </w:t>
      </w:r>
      <w:r w:rsidRPr="00FD7DC7">
        <w:tab/>
        <w:t xml:space="preserve">Lai B, Wen H, Sinha T, et al. The impact of COVID-19 on the lifestyles of adolescents with cerebral palsy in the Southeast United States. </w:t>
      </w:r>
      <w:r w:rsidRPr="00FD7DC7">
        <w:rPr>
          <w:i/>
          <w:iCs/>
        </w:rPr>
        <w:t>Disabil Health J</w:t>
      </w:r>
      <w:r w:rsidRPr="00FD7DC7">
        <w:t>. 2022;15(2):101263. doi:https://doi.org/10.1016/j.dhjo.2021.101263</w:t>
      </w:r>
    </w:p>
    <w:p w14:paraId="7D964DE1" w14:textId="77777777" w:rsidR="00FD7DC7" w:rsidRPr="00FD7DC7" w:rsidRDefault="00FD7DC7" w:rsidP="00FD7DC7">
      <w:pPr>
        <w:spacing w:before="100" w:beforeAutospacing="1" w:after="100" w:afterAutospacing="1"/>
        <w:ind w:left="640" w:hanging="640"/>
      </w:pPr>
      <w:r w:rsidRPr="00FD7DC7">
        <w:t xml:space="preserve">43. </w:t>
      </w:r>
      <w:r w:rsidRPr="00FD7DC7">
        <w:tab/>
        <w:t xml:space="preserve">Landes SD, Turk MA, Ervin DA. COVID-19 case-fatality disparities among people with intellectual and developmental disabilities: Evidence from 12 US jurisdictions. </w:t>
      </w:r>
      <w:r w:rsidRPr="00FD7DC7">
        <w:rPr>
          <w:i/>
          <w:iCs/>
        </w:rPr>
        <w:t>Disabil Health J</w:t>
      </w:r>
      <w:r w:rsidRPr="00FD7DC7">
        <w:t>. 2021;14(4):101116. doi:https://doi.org/10.1016/j.dhjo.2021.101116</w:t>
      </w:r>
    </w:p>
    <w:p w14:paraId="0A36A70E" w14:textId="77777777" w:rsidR="00FD7DC7" w:rsidRPr="00FD7DC7" w:rsidRDefault="00FD7DC7" w:rsidP="00FD7DC7">
      <w:pPr>
        <w:spacing w:before="100" w:beforeAutospacing="1" w:after="100" w:afterAutospacing="1"/>
        <w:ind w:left="640" w:hanging="640"/>
      </w:pPr>
      <w:r w:rsidRPr="00FD7DC7">
        <w:t xml:space="preserve">44. </w:t>
      </w:r>
      <w:r w:rsidRPr="00FD7DC7">
        <w:tab/>
        <w:t xml:space="preserve">Landes SD, Turk MA, Formica MK, McDonald KE, Stevens JD. COVID-19 outcomes among people with intellectual and developmental disability living in residential group homes in New York State. </w:t>
      </w:r>
      <w:r w:rsidRPr="00FD7DC7">
        <w:rPr>
          <w:i/>
          <w:iCs/>
        </w:rPr>
        <w:t>Disabil Health J</w:t>
      </w:r>
      <w:r w:rsidRPr="00FD7DC7">
        <w:t>. 2020;13(4):100969. doi:https://doi.org/10.1016/j.dhjo.2020.100969</w:t>
      </w:r>
    </w:p>
    <w:p w14:paraId="6DB3705E" w14:textId="77777777" w:rsidR="00FD7DC7" w:rsidRPr="00FD7DC7" w:rsidRDefault="00FD7DC7" w:rsidP="00FD7DC7">
      <w:pPr>
        <w:spacing w:before="100" w:beforeAutospacing="1" w:after="100" w:afterAutospacing="1"/>
        <w:ind w:left="640" w:hanging="640"/>
      </w:pPr>
      <w:r w:rsidRPr="00FD7DC7">
        <w:t xml:space="preserve">45. </w:t>
      </w:r>
      <w:r w:rsidRPr="00FD7DC7">
        <w:tab/>
        <w:t xml:space="preserve">Landes SD, Turk MA, Wong AWWA. COVID-19 outcomes among people with intellectual and developmental disability in California: The importance of type of residence and skilled nursing care needs. </w:t>
      </w:r>
      <w:r w:rsidRPr="00FD7DC7">
        <w:rPr>
          <w:i/>
          <w:iCs/>
        </w:rPr>
        <w:t>Disabil Health J</w:t>
      </w:r>
      <w:r w:rsidRPr="00FD7DC7">
        <w:t>. 2021;14(2):101051. doi:https://doi.org/10.1016/j.dhjo.2020.101051</w:t>
      </w:r>
    </w:p>
    <w:p w14:paraId="17EAAD67" w14:textId="77777777" w:rsidR="00FD7DC7" w:rsidRPr="00FD7DC7" w:rsidRDefault="00FD7DC7" w:rsidP="00FD7DC7">
      <w:pPr>
        <w:spacing w:before="100" w:beforeAutospacing="1" w:after="100" w:afterAutospacing="1"/>
        <w:ind w:left="640" w:hanging="640"/>
      </w:pPr>
      <w:r w:rsidRPr="00FD7DC7">
        <w:t xml:space="preserve">46. </w:t>
      </w:r>
      <w:r w:rsidRPr="00FD7DC7">
        <w:tab/>
        <w:t xml:space="preserve">Lebrasseur A, Fortin-Bédard N, Lettre J, et al. Impact of COVID-19 on people with physical disabilities: A rapid review. </w:t>
      </w:r>
      <w:r w:rsidRPr="00FD7DC7">
        <w:rPr>
          <w:i/>
          <w:iCs/>
        </w:rPr>
        <w:t>Disabil Health J</w:t>
      </w:r>
      <w:r w:rsidRPr="00FD7DC7">
        <w:t>. 2021;14(1):101014. doi:https://doi.org/10.1016/j.dhjo.2020.101014</w:t>
      </w:r>
    </w:p>
    <w:p w14:paraId="210B0796" w14:textId="77777777" w:rsidR="00FD7DC7" w:rsidRPr="00FD7DC7" w:rsidRDefault="00FD7DC7" w:rsidP="00FD7DC7">
      <w:pPr>
        <w:spacing w:before="100" w:beforeAutospacing="1" w:after="100" w:afterAutospacing="1"/>
        <w:ind w:left="640" w:hanging="640"/>
      </w:pPr>
      <w:r w:rsidRPr="00FD7DC7">
        <w:t xml:space="preserve">47. </w:t>
      </w:r>
      <w:r w:rsidRPr="00FD7DC7">
        <w:tab/>
        <w:t xml:space="preserve">Ledingham E, Adams RS, Heaphy D, Duarte A, Reif S. Perspectives of adults with disabilities and opioid misuse: Qualitative findings illuminating experiences with stigma and substance use treatment. </w:t>
      </w:r>
      <w:r w:rsidRPr="00FD7DC7">
        <w:rPr>
          <w:i/>
          <w:iCs/>
        </w:rPr>
        <w:t>Disabil Health J</w:t>
      </w:r>
      <w:r w:rsidRPr="00FD7DC7">
        <w:t>. 2022;15(2, Supplement):101292. doi:https://doi.org/10.1016/j.dhjo.2022.101292</w:t>
      </w:r>
    </w:p>
    <w:p w14:paraId="3F2EBDB0" w14:textId="77777777" w:rsidR="00FD7DC7" w:rsidRPr="00FD7DC7" w:rsidRDefault="00FD7DC7" w:rsidP="00FD7DC7">
      <w:pPr>
        <w:spacing w:before="100" w:beforeAutospacing="1" w:after="100" w:afterAutospacing="1"/>
        <w:ind w:left="640" w:hanging="640"/>
      </w:pPr>
      <w:r w:rsidRPr="00FD7DC7">
        <w:t xml:space="preserve">48. </w:t>
      </w:r>
      <w:r w:rsidRPr="00FD7DC7">
        <w:tab/>
        <w:t xml:space="preserve">Lee J, Healy S, Haegele JA. Environmental and social determinants of leisure-time physical activity in children with autism spectrum disorder. </w:t>
      </w:r>
      <w:r w:rsidRPr="00FD7DC7">
        <w:rPr>
          <w:i/>
          <w:iCs/>
        </w:rPr>
        <w:t>Disabil Health J</w:t>
      </w:r>
      <w:r w:rsidRPr="00FD7DC7">
        <w:t>. 2022:101340. doi:https://doi.org/10.1016/j.dhjo.2022.101340</w:t>
      </w:r>
    </w:p>
    <w:p w14:paraId="7F2FEB9D" w14:textId="77777777" w:rsidR="00FD7DC7" w:rsidRPr="00FD7DC7" w:rsidRDefault="00FD7DC7" w:rsidP="00FD7DC7">
      <w:pPr>
        <w:spacing w:before="100" w:beforeAutospacing="1" w:after="100" w:afterAutospacing="1"/>
        <w:ind w:left="640" w:hanging="640"/>
      </w:pPr>
      <w:r w:rsidRPr="00FD7DC7">
        <w:lastRenderedPageBreak/>
        <w:t xml:space="preserve">49. </w:t>
      </w:r>
      <w:r w:rsidRPr="00FD7DC7">
        <w:tab/>
        <w:t xml:space="preserve">Lindsay S, Ahmed H, Apostolopoulos D. Facilitators for coping with the COVID-19 pandemic: Online qualitative interviews comparing youth with and without disabilities. </w:t>
      </w:r>
      <w:r w:rsidRPr="00FD7DC7">
        <w:rPr>
          <w:i/>
          <w:iCs/>
        </w:rPr>
        <w:t>Disabil Health J</w:t>
      </w:r>
      <w:r w:rsidRPr="00FD7DC7">
        <w:t>. 2021;14(4):101113. doi:https://doi.org/10.1016/j.dhjo.2021.101113</w:t>
      </w:r>
    </w:p>
    <w:p w14:paraId="6C6EEEB4" w14:textId="77777777" w:rsidR="00FD7DC7" w:rsidRPr="00FD7DC7" w:rsidRDefault="00FD7DC7" w:rsidP="00FD7DC7">
      <w:pPr>
        <w:spacing w:before="100" w:beforeAutospacing="1" w:after="100" w:afterAutospacing="1"/>
        <w:ind w:left="640" w:hanging="640"/>
      </w:pPr>
      <w:r w:rsidRPr="00FD7DC7">
        <w:t xml:space="preserve">50. </w:t>
      </w:r>
      <w:r w:rsidRPr="00FD7DC7">
        <w:tab/>
        <w:t xml:space="preserve">Lunsky Y, Bobbette N, Selick A, Jiwa MI. “The doctor will see you now”: Direct support professionals’ perspectives on supporting adults with intellectual and developmental disabilities accessing health care during COVID-19. </w:t>
      </w:r>
      <w:r w:rsidRPr="00FD7DC7">
        <w:rPr>
          <w:i/>
          <w:iCs/>
        </w:rPr>
        <w:t>Disabil Health J</w:t>
      </w:r>
      <w:r w:rsidRPr="00FD7DC7">
        <w:t>. 2021;14(3):101066. doi:https://doi.org/10.1016/j.dhjo.2021.101066</w:t>
      </w:r>
    </w:p>
    <w:p w14:paraId="76C85537" w14:textId="77777777" w:rsidR="00FD7DC7" w:rsidRPr="00FD7DC7" w:rsidRDefault="00FD7DC7" w:rsidP="00FD7DC7">
      <w:pPr>
        <w:spacing w:before="100" w:beforeAutospacing="1" w:after="100" w:afterAutospacing="1"/>
        <w:ind w:left="640" w:hanging="640"/>
      </w:pPr>
      <w:r w:rsidRPr="00FD7DC7">
        <w:t xml:space="preserve">51. </w:t>
      </w:r>
      <w:r w:rsidRPr="00FD7DC7">
        <w:tab/>
        <w:t xml:space="preserve">Lunsky Y, Durbin A, Balogh R, Lin E, Palma L, Plumptre L. COVID-19 positivity rates, hospitalizations and mortality of adults with and without intellectual and developmental disabilities in Ontario, Canada. </w:t>
      </w:r>
      <w:r w:rsidRPr="00FD7DC7">
        <w:rPr>
          <w:i/>
          <w:iCs/>
        </w:rPr>
        <w:t>Disabil Health J</w:t>
      </w:r>
      <w:r w:rsidRPr="00FD7DC7">
        <w:t>. 2022;15(1):101174. doi:https://doi.org/10.1016/j.dhjo.2021.101174</w:t>
      </w:r>
    </w:p>
    <w:p w14:paraId="306318EA" w14:textId="74DBEDBC" w:rsidR="00F030A9" w:rsidRPr="00FD7DC7" w:rsidRDefault="00FD7DC7" w:rsidP="00F030A9">
      <w:pPr>
        <w:spacing w:before="100" w:beforeAutospacing="1" w:after="100" w:afterAutospacing="1"/>
        <w:ind w:left="640" w:hanging="640"/>
      </w:pPr>
      <w:r w:rsidRPr="00FD7DC7">
        <w:t xml:space="preserve">52. </w:t>
      </w:r>
      <w:r w:rsidRPr="00FD7DC7">
        <w:tab/>
        <w:t xml:space="preserve">Mallery Lankford C, Paez K, Yang M, Lin A. Adapting the Current Opioid Misuse Measure (COMM) for people with chronic pain and disability due to arthritis: The development of the COMM 11-PWDA. </w:t>
      </w:r>
      <w:r w:rsidRPr="00FD7DC7">
        <w:rPr>
          <w:i/>
          <w:iCs/>
        </w:rPr>
        <w:t>Disabil Health J</w:t>
      </w:r>
      <w:r w:rsidRPr="00FD7DC7">
        <w:t>. 2022;15(2, Supplement):101296. doi:https://doi.org/10.1016/j.dhjo.2022.101296</w:t>
      </w:r>
    </w:p>
    <w:p w14:paraId="2D30A9A7" w14:textId="77777777" w:rsidR="00FD7DC7" w:rsidRPr="00FD7DC7" w:rsidRDefault="00FD7DC7" w:rsidP="00FD7DC7">
      <w:pPr>
        <w:spacing w:before="100" w:beforeAutospacing="1" w:after="100" w:afterAutospacing="1"/>
        <w:ind w:left="640" w:hanging="640"/>
      </w:pPr>
      <w:r w:rsidRPr="00FD7DC7">
        <w:t xml:space="preserve">53. </w:t>
      </w:r>
      <w:r w:rsidRPr="00FD7DC7">
        <w:tab/>
        <w:t xml:space="preserve">McCoy AR, Polsunas P, Borecky K, et al. Reaching for equitable care: High levels of disability-related knowledge and cultural competence only get us so far. </w:t>
      </w:r>
      <w:r w:rsidRPr="00FD7DC7">
        <w:rPr>
          <w:i/>
          <w:iCs/>
        </w:rPr>
        <w:t>Disabil Health J</w:t>
      </w:r>
      <w:r w:rsidRPr="00FD7DC7">
        <w:t>. 2022:101317. doi:https://doi.org/10.1016/j.dhjo.2022.101317</w:t>
      </w:r>
    </w:p>
    <w:p w14:paraId="3EE92C08" w14:textId="77777777" w:rsidR="00FD7DC7" w:rsidRPr="00FD7DC7" w:rsidRDefault="00FD7DC7" w:rsidP="00FD7DC7">
      <w:pPr>
        <w:spacing w:before="100" w:beforeAutospacing="1" w:after="100" w:afterAutospacing="1"/>
        <w:ind w:left="640" w:hanging="640"/>
      </w:pPr>
      <w:r w:rsidRPr="00FD7DC7">
        <w:t xml:space="preserve">54. </w:t>
      </w:r>
      <w:r w:rsidRPr="00FD7DC7">
        <w:tab/>
        <w:t xml:space="preserve">Meleo-Erwin Z, Kollia B, Fera J, Jahren A, Basch C. Online support information for students with disabilities in colleges and universities during the COVID-19 pandemic. </w:t>
      </w:r>
      <w:r w:rsidRPr="00FD7DC7">
        <w:rPr>
          <w:i/>
          <w:iCs/>
        </w:rPr>
        <w:t>Disabil Health J</w:t>
      </w:r>
      <w:r w:rsidRPr="00FD7DC7">
        <w:t>. 2021;14(1):101013. doi:https://doi.org/10.1016/j.dhjo.2020.101013</w:t>
      </w:r>
    </w:p>
    <w:p w14:paraId="124B09DF" w14:textId="77777777" w:rsidR="00FD7DC7" w:rsidRPr="00FD7DC7" w:rsidRDefault="00FD7DC7" w:rsidP="00FD7DC7">
      <w:pPr>
        <w:spacing w:before="100" w:beforeAutospacing="1" w:after="100" w:afterAutospacing="1"/>
        <w:ind w:left="640" w:hanging="640"/>
      </w:pPr>
      <w:r w:rsidRPr="00FD7DC7">
        <w:t xml:space="preserve">55. </w:t>
      </w:r>
      <w:r w:rsidRPr="00FD7DC7">
        <w:tab/>
        <w:t xml:space="preserve">Morgan KA, Heeb R, Flynn A, et al. An observational study of personal and environmental factors associated with attendance at a community-based adaptive fitness center for adults with physical disabilities. </w:t>
      </w:r>
      <w:r w:rsidRPr="00FD7DC7">
        <w:rPr>
          <w:i/>
          <w:iCs/>
        </w:rPr>
        <w:t>Disabil Health J</w:t>
      </w:r>
      <w:r w:rsidRPr="00FD7DC7">
        <w:t>. 2022:101342. doi:https://doi.org/10.1016/j.dhjo.2022.101342</w:t>
      </w:r>
    </w:p>
    <w:p w14:paraId="63C6771E" w14:textId="77777777" w:rsidR="00FD7DC7" w:rsidRPr="00FD7DC7" w:rsidRDefault="00FD7DC7" w:rsidP="00FD7DC7">
      <w:pPr>
        <w:spacing w:before="100" w:beforeAutospacing="1" w:after="100" w:afterAutospacing="1"/>
        <w:ind w:left="640" w:hanging="640"/>
      </w:pPr>
      <w:r w:rsidRPr="00FD7DC7">
        <w:t xml:space="preserve">56. </w:t>
      </w:r>
      <w:r w:rsidRPr="00FD7DC7">
        <w:tab/>
        <w:t xml:space="preserve">Myers A, Ipsen C, Lissau A. COVID-19 vaccination hesitancy among Americans with disabilities aged 18-65: An exploratory analysis. </w:t>
      </w:r>
      <w:r w:rsidRPr="00FD7DC7">
        <w:rPr>
          <w:i/>
          <w:iCs/>
        </w:rPr>
        <w:t>Disabil Health J</w:t>
      </w:r>
      <w:r w:rsidRPr="00FD7DC7">
        <w:t>. 2022;15(1):101223. doi:https://doi.org/10.1016/j.dhjo.2021.101223</w:t>
      </w:r>
    </w:p>
    <w:p w14:paraId="4FD4A233" w14:textId="77777777" w:rsidR="00FD7DC7" w:rsidRPr="00FD7DC7" w:rsidRDefault="00FD7DC7" w:rsidP="00FD7DC7">
      <w:pPr>
        <w:spacing w:before="100" w:beforeAutospacing="1" w:after="100" w:afterAutospacing="1"/>
        <w:ind w:left="640" w:hanging="640"/>
      </w:pPr>
      <w:r w:rsidRPr="00FD7DC7">
        <w:t xml:space="preserve">57. </w:t>
      </w:r>
      <w:r w:rsidRPr="00FD7DC7">
        <w:tab/>
        <w:t xml:space="preserve">Na L, Yang L. Psychological and behavioral responses during the COVID-19 pandemic among individuals with mobility and/or self-care disabilities. </w:t>
      </w:r>
      <w:r w:rsidRPr="00FD7DC7">
        <w:rPr>
          <w:i/>
          <w:iCs/>
        </w:rPr>
        <w:t>Disabil Health J</w:t>
      </w:r>
      <w:r w:rsidRPr="00FD7DC7">
        <w:t>. 2022;15(1):101216. doi:https://doi.org/10.1016/j.dhjo.2021.101216</w:t>
      </w:r>
    </w:p>
    <w:p w14:paraId="2B5F5260" w14:textId="77777777" w:rsidR="00FD7DC7" w:rsidRPr="00FD7DC7" w:rsidRDefault="00FD7DC7" w:rsidP="00FD7DC7">
      <w:pPr>
        <w:spacing w:before="100" w:beforeAutospacing="1" w:after="100" w:afterAutospacing="1"/>
        <w:ind w:left="640" w:hanging="640"/>
      </w:pPr>
      <w:r w:rsidRPr="00FD7DC7">
        <w:lastRenderedPageBreak/>
        <w:t xml:space="preserve">58. </w:t>
      </w:r>
      <w:r w:rsidRPr="00FD7DC7">
        <w:tab/>
        <w:t xml:space="preserve">Nagarajan N, Varadaraj V, Chanes-Mora P, Rosenblum LP, Swenor BK. Concerns on healthcare access, utilization, and safety due to COVID-19 among American adults with vision loss. </w:t>
      </w:r>
      <w:r w:rsidRPr="00FD7DC7">
        <w:rPr>
          <w:i/>
          <w:iCs/>
        </w:rPr>
        <w:t>Disabil Health J</w:t>
      </w:r>
      <w:r w:rsidRPr="00FD7DC7">
        <w:t>. 2022:101277. doi:https://doi.org/10.1016/j.dhjo.2022.101277</w:t>
      </w:r>
    </w:p>
    <w:p w14:paraId="02E7EA2C" w14:textId="77777777" w:rsidR="00FD7DC7" w:rsidRPr="00FD7DC7" w:rsidRDefault="00FD7DC7" w:rsidP="00FD7DC7">
      <w:pPr>
        <w:spacing w:before="100" w:beforeAutospacing="1" w:after="100" w:afterAutospacing="1"/>
        <w:ind w:left="640" w:hanging="640"/>
      </w:pPr>
      <w:r w:rsidRPr="00FD7DC7">
        <w:t xml:space="preserve">59. </w:t>
      </w:r>
      <w:r w:rsidRPr="00FD7DC7">
        <w:tab/>
        <w:t xml:space="preserve">Noten S, Rodby-Bousquet E, Limsakul C, et al. An international clinical perspective on functioning and disability in adults with cerebral palsy. </w:t>
      </w:r>
      <w:r w:rsidRPr="00FD7DC7">
        <w:rPr>
          <w:i/>
          <w:iCs/>
        </w:rPr>
        <w:t>Disabil Health J</w:t>
      </w:r>
      <w:r w:rsidRPr="00FD7DC7">
        <w:t>. 2022:101318. doi:https://doi.org/10.1016/j.dhjo.2022.101318</w:t>
      </w:r>
    </w:p>
    <w:p w14:paraId="160F3D6E" w14:textId="77777777" w:rsidR="00FD7DC7" w:rsidRPr="00FD7DC7" w:rsidRDefault="00FD7DC7" w:rsidP="00FD7DC7">
      <w:pPr>
        <w:spacing w:before="100" w:beforeAutospacing="1" w:after="100" w:afterAutospacing="1"/>
        <w:ind w:left="640" w:hanging="640"/>
      </w:pPr>
      <w:r w:rsidRPr="00FD7DC7">
        <w:t xml:space="preserve">60. </w:t>
      </w:r>
      <w:r w:rsidRPr="00FD7DC7">
        <w:tab/>
        <w:t xml:space="preserve">Okoro CA, Strine TW, McKnight-Eily L, Verlenden J, Hollis ND. Indicators of poor mental health and stressors during the COVID-19 pandemic, by disability status: A cross-sectional analysis. </w:t>
      </w:r>
      <w:r w:rsidRPr="00FD7DC7">
        <w:rPr>
          <w:i/>
          <w:iCs/>
        </w:rPr>
        <w:t>Disabil Health J</w:t>
      </w:r>
      <w:r w:rsidRPr="00FD7DC7">
        <w:t>. 2021;14(4):101110. doi:https://doi.org/10.1016/j.dhjo.2021.101110</w:t>
      </w:r>
    </w:p>
    <w:p w14:paraId="61B45537" w14:textId="77777777" w:rsidR="00FD7DC7" w:rsidRPr="00FD7DC7" w:rsidRDefault="00FD7DC7" w:rsidP="00FD7DC7">
      <w:pPr>
        <w:spacing w:before="100" w:beforeAutospacing="1" w:after="100" w:afterAutospacing="1"/>
        <w:ind w:left="640" w:hanging="640"/>
      </w:pPr>
      <w:r w:rsidRPr="00FD7DC7">
        <w:t xml:space="preserve">61. </w:t>
      </w:r>
      <w:r w:rsidRPr="00FD7DC7">
        <w:tab/>
        <w:t xml:space="preserve">Peacock G, Ryerson AB, Koppaka R, Tschida J. The importance of seasonal influenza vaccination for people with disabilities during the COVID-19 pandemic. </w:t>
      </w:r>
      <w:r w:rsidRPr="00FD7DC7">
        <w:rPr>
          <w:i/>
          <w:iCs/>
        </w:rPr>
        <w:t>Disabil Health J</w:t>
      </w:r>
      <w:r w:rsidRPr="00FD7DC7">
        <w:t>. 2021;14(2):101058. doi:https://doi.org/10.1016/j.dhjo.2020.101058</w:t>
      </w:r>
    </w:p>
    <w:p w14:paraId="5E360EEC" w14:textId="77777777" w:rsidR="00FD7DC7" w:rsidRPr="00FD7DC7" w:rsidRDefault="00FD7DC7" w:rsidP="00FD7DC7">
      <w:pPr>
        <w:spacing w:before="100" w:beforeAutospacing="1" w:after="100" w:afterAutospacing="1"/>
        <w:ind w:left="640" w:hanging="640"/>
      </w:pPr>
      <w:r w:rsidRPr="00FD7DC7">
        <w:t xml:space="preserve">62. </w:t>
      </w:r>
      <w:r w:rsidRPr="00FD7DC7">
        <w:tab/>
        <w:t xml:space="preserve">Pendergrast CB, Monnat SM. Perceived impacts of COVID-19 on wellbeing among US working-age adults with ADL difficulty. </w:t>
      </w:r>
      <w:r w:rsidRPr="00FD7DC7">
        <w:rPr>
          <w:i/>
          <w:iCs/>
        </w:rPr>
        <w:t>Disabil Health J</w:t>
      </w:r>
      <w:r w:rsidRPr="00FD7DC7">
        <w:t>. 2022:101337. doi:https://doi.org/10.1016/j.dhjo.2022.101337</w:t>
      </w:r>
    </w:p>
    <w:p w14:paraId="5AE75BCF" w14:textId="77777777" w:rsidR="00FD7DC7" w:rsidRPr="00FD7DC7" w:rsidRDefault="00FD7DC7" w:rsidP="00FD7DC7">
      <w:pPr>
        <w:spacing w:before="100" w:beforeAutospacing="1" w:after="100" w:afterAutospacing="1"/>
        <w:ind w:left="640" w:hanging="640"/>
      </w:pPr>
      <w:r w:rsidRPr="00FD7DC7">
        <w:t xml:space="preserve">63. </w:t>
      </w:r>
      <w:r w:rsidRPr="00FD7DC7">
        <w:tab/>
        <w:t xml:space="preserve">Pettinicchio D, Maroto M, Chai L, Lukk M. Findings from an online survey on the mental health effects of COVID-19 on Canadians with disabilities and chronic health conditions. </w:t>
      </w:r>
      <w:r w:rsidRPr="00FD7DC7">
        <w:rPr>
          <w:i/>
          <w:iCs/>
        </w:rPr>
        <w:t>Disabil Health J</w:t>
      </w:r>
      <w:r w:rsidRPr="00FD7DC7">
        <w:t>. 2021;14(3):101085. doi:https://doi.org/10.1016/j.dhjo.2021.101085</w:t>
      </w:r>
    </w:p>
    <w:p w14:paraId="78B9F980" w14:textId="77777777" w:rsidR="00FD7DC7" w:rsidRPr="00FD7DC7" w:rsidRDefault="00FD7DC7" w:rsidP="00FD7DC7">
      <w:pPr>
        <w:spacing w:before="100" w:beforeAutospacing="1" w:after="100" w:afterAutospacing="1"/>
        <w:ind w:left="640" w:hanging="640"/>
      </w:pPr>
      <w:r w:rsidRPr="00FD7DC7">
        <w:t xml:space="preserve">64. </w:t>
      </w:r>
      <w:r w:rsidRPr="00FD7DC7">
        <w:tab/>
        <w:t xml:space="preserve">Ravesloot C, Myers A, Greiman L, Ward B, Shinnick K, Hall J. Is the presence of home entrance steps associated with community participation of people with mobility impairments? </w:t>
      </w:r>
      <w:r w:rsidRPr="00FD7DC7">
        <w:rPr>
          <w:i/>
          <w:iCs/>
        </w:rPr>
        <w:t>Disabil Health J</w:t>
      </w:r>
      <w:r w:rsidRPr="00FD7DC7">
        <w:t>. 2022;15(1):101183. doi:https://doi.org/10.1016/j.dhjo.2021.101183</w:t>
      </w:r>
    </w:p>
    <w:p w14:paraId="11A59385" w14:textId="77777777" w:rsidR="00FD7DC7" w:rsidRPr="00FD7DC7" w:rsidRDefault="00FD7DC7" w:rsidP="00FD7DC7">
      <w:pPr>
        <w:spacing w:before="100" w:beforeAutospacing="1" w:after="100" w:afterAutospacing="1"/>
        <w:ind w:left="640" w:hanging="640"/>
      </w:pPr>
      <w:r w:rsidRPr="00FD7DC7">
        <w:t xml:space="preserve">65. </w:t>
      </w:r>
      <w:r w:rsidRPr="00FD7DC7">
        <w:tab/>
        <w:t xml:space="preserve">Reif S, Mitra M. The complexities of substance use disorder and people with disabilities: Current perspectives. </w:t>
      </w:r>
      <w:r w:rsidRPr="00FD7DC7">
        <w:rPr>
          <w:i/>
          <w:iCs/>
        </w:rPr>
        <w:t>Disabil Health J</w:t>
      </w:r>
      <w:r w:rsidRPr="00FD7DC7">
        <w:t>. 2022;15(2, Supplement):101285. doi:https://doi.org/10.1016/j.dhjo.2022.101285</w:t>
      </w:r>
    </w:p>
    <w:p w14:paraId="18191E13" w14:textId="77777777" w:rsidR="00FD7DC7" w:rsidRPr="00FD7DC7" w:rsidRDefault="00FD7DC7" w:rsidP="00FD7DC7">
      <w:pPr>
        <w:spacing w:before="100" w:beforeAutospacing="1" w:after="100" w:afterAutospacing="1"/>
        <w:ind w:left="640" w:hanging="640"/>
      </w:pPr>
      <w:r w:rsidRPr="00FD7DC7">
        <w:t xml:space="preserve">66. </w:t>
      </w:r>
      <w:r w:rsidRPr="00FD7DC7">
        <w:tab/>
        <w:t xml:space="preserve">Remijn L, Kalsbeek CJC, Platteel V, Kindermann A. How to support parents and healthcare professionals in the decision-making process of tube feeding in children? </w:t>
      </w:r>
      <w:r w:rsidRPr="00FD7DC7">
        <w:rPr>
          <w:i/>
          <w:iCs/>
        </w:rPr>
        <w:t>Disabil Health J</w:t>
      </w:r>
      <w:r w:rsidRPr="00FD7DC7">
        <w:t>. 2022;15(2):101261. doi:https://doi.org/10.1016/j.dhjo.2021.101261</w:t>
      </w:r>
    </w:p>
    <w:p w14:paraId="16A380B1" w14:textId="77777777" w:rsidR="00FD7DC7" w:rsidRPr="00FD7DC7" w:rsidRDefault="00FD7DC7" w:rsidP="00FD7DC7">
      <w:pPr>
        <w:spacing w:before="100" w:beforeAutospacing="1" w:after="100" w:afterAutospacing="1"/>
        <w:ind w:left="640" w:hanging="640"/>
      </w:pPr>
      <w:r w:rsidRPr="00FD7DC7">
        <w:lastRenderedPageBreak/>
        <w:t xml:space="preserve">67. </w:t>
      </w:r>
      <w:r w:rsidRPr="00FD7DC7">
        <w:tab/>
        <w:t xml:space="preserve">Ruiz-Lozano RE, de la Rosa-Pacheco S, Hernández-Camarena JC, et al. Burden and depression among informal caregivers of visually impaired patients in Mexico. </w:t>
      </w:r>
      <w:r w:rsidRPr="00FD7DC7">
        <w:rPr>
          <w:i/>
          <w:iCs/>
        </w:rPr>
        <w:t>Disabil Health J</w:t>
      </w:r>
      <w:r w:rsidRPr="00FD7DC7">
        <w:t>. 2022:101284. doi:https://doi.org/10.1016/j.dhjo.2022.101284</w:t>
      </w:r>
    </w:p>
    <w:p w14:paraId="198CCC36" w14:textId="77777777" w:rsidR="00FD7DC7" w:rsidRPr="00FD7DC7" w:rsidRDefault="00FD7DC7" w:rsidP="00FD7DC7">
      <w:pPr>
        <w:spacing w:before="100" w:beforeAutospacing="1" w:after="100" w:afterAutospacing="1"/>
        <w:ind w:left="640" w:hanging="640"/>
      </w:pPr>
      <w:r w:rsidRPr="00FD7DC7">
        <w:t xml:space="preserve">68. </w:t>
      </w:r>
      <w:r w:rsidRPr="00FD7DC7">
        <w:tab/>
        <w:t xml:space="preserve">Schwartz AE, Munsell EGS, Schmidt EK, Colón-Semenza C, Carolan K, Gassner DL. Impact of COVID-19 on services for people with disabilities and chronic health conditions. </w:t>
      </w:r>
      <w:r w:rsidRPr="00FD7DC7">
        <w:rPr>
          <w:i/>
          <w:iCs/>
        </w:rPr>
        <w:t>Disabil Health J</w:t>
      </w:r>
      <w:r w:rsidRPr="00FD7DC7">
        <w:t>. 2021;14(3):101090. doi:https://doi.org/10.1016/j.dhjo.2021.101090</w:t>
      </w:r>
    </w:p>
    <w:p w14:paraId="4982F926" w14:textId="77777777" w:rsidR="00FD7DC7" w:rsidRPr="00FD7DC7" w:rsidRDefault="00FD7DC7" w:rsidP="00FD7DC7">
      <w:pPr>
        <w:spacing w:before="100" w:beforeAutospacing="1" w:after="100" w:afterAutospacing="1"/>
        <w:ind w:left="640" w:hanging="640"/>
      </w:pPr>
      <w:r w:rsidRPr="00FD7DC7">
        <w:t xml:space="preserve">69. </w:t>
      </w:r>
      <w:r w:rsidRPr="00FD7DC7">
        <w:tab/>
        <w:t xml:space="preserve">Selick A, Bobbette N, Lunsky Y, Hamdani Y, Rayner J, Durbin J. Virtual health care for adult patients with intellectual and developmental disabilities: A scoping review. </w:t>
      </w:r>
      <w:r w:rsidRPr="00FD7DC7">
        <w:rPr>
          <w:i/>
          <w:iCs/>
        </w:rPr>
        <w:t>Disabil Health J</w:t>
      </w:r>
      <w:r w:rsidRPr="00FD7DC7">
        <w:t>. 2021;14(4):101132. doi:https://doi.org/10.1016/j.dhjo.2021.101132</w:t>
      </w:r>
    </w:p>
    <w:p w14:paraId="409D1639" w14:textId="77777777" w:rsidR="00FD7DC7" w:rsidRPr="00FD7DC7" w:rsidRDefault="00FD7DC7" w:rsidP="00FD7DC7">
      <w:pPr>
        <w:spacing w:before="100" w:beforeAutospacing="1" w:after="100" w:afterAutospacing="1"/>
        <w:ind w:left="640" w:hanging="640"/>
      </w:pPr>
      <w:r w:rsidRPr="00FD7DC7">
        <w:t xml:space="preserve">70. </w:t>
      </w:r>
      <w:r w:rsidRPr="00FD7DC7">
        <w:tab/>
        <w:t xml:space="preserve">Shaw KA, Bertrand L, Deprez D, Ko J, Zello GA, Chilibeck PD. The impact of the COVID-19 pandemic on diet, fitness, and sedentary behaviour of elite para-athletes. </w:t>
      </w:r>
      <w:r w:rsidRPr="00FD7DC7">
        <w:rPr>
          <w:i/>
          <w:iCs/>
        </w:rPr>
        <w:t>Disabil Health J</w:t>
      </w:r>
      <w:r w:rsidRPr="00FD7DC7">
        <w:t>. 2021;14(3):101091. doi:https://doi.org/10.1016/j.dhjo.2021.101091</w:t>
      </w:r>
    </w:p>
    <w:p w14:paraId="656A665E" w14:textId="77777777" w:rsidR="00FD7DC7" w:rsidRPr="00FD7DC7" w:rsidRDefault="00FD7DC7" w:rsidP="00FD7DC7">
      <w:pPr>
        <w:spacing w:before="100" w:beforeAutospacing="1" w:after="100" w:afterAutospacing="1"/>
        <w:ind w:left="640" w:hanging="640"/>
      </w:pPr>
      <w:r w:rsidRPr="00FD7DC7">
        <w:t xml:space="preserve">71. </w:t>
      </w:r>
      <w:r w:rsidRPr="00FD7DC7">
        <w:tab/>
        <w:t xml:space="preserve">Subach R, Sullivan J. “The Ram Chef program: Exploring perceptions of cooking independence and culinary abilities of young adults with disabilities and their caregivers.” </w:t>
      </w:r>
      <w:r w:rsidRPr="00FD7DC7">
        <w:rPr>
          <w:i/>
          <w:iCs/>
        </w:rPr>
        <w:t>Disabil Health J</w:t>
      </w:r>
      <w:r w:rsidRPr="00FD7DC7">
        <w:t>. 2022;15(2):101258. doi:https://doi.org/10.1016/j.dhjo.2021.101258</w:t>
      </w:r>
    </w:p>
    <w:p w14:paraId="3DE5FFF0" w14:textId="77777777" w:rsidR="00FD7DC7" w:rsidRPr="00FD7DC7" w:rsidRDefault="00FD7DC7" w:rsidP="00FD7DC7">
      <w:pPr>
        <w:spacing w:before="100" w:beforeAutospacing="1" w:after="100" w:afterAutospacing="1"/>
        <w:ind w:left="640" w:hanging="640"/>
      </w:pPr>
      <w:r w:rsidRPr="00FD7DC7">
        <w:t xml:space="preserve">72. </w:t>
      </w:r>
      <w:r w:rsidRPr="00FD7DC7">
        <w:tab/>
        <w:t xml:space="preserve">Summaka M, Zein H, Naim I, Fneish S. Assessing the psychological impact of COVID-19 outbreak and its related factors on Lebanese individuals with physical disabilities. </w:t>
      </w:r>
      <w:r w:rsidRPr="00FD7DC7">
        <w:rPr>
          <w:i/>
          <w:iCs/>
        </w:rPr>
        <w:t>Disabil Health J</w:t>
      </w:r>
      <w:r w:rsidRPr="00FD7DC7">
        <w:t>. 2021;14(3):101073. doi:https://doi.org/10.1016/j.dhjo.2021.101073</w:t>
      </w:r>
    </w:p>
    <w:p w14:paraId="3B986138" w14:textId="77777777" w:rsidR="00FD7DC7" w:rsidRPr="00FD7DC7" w:rsidRDefault="00FD7DC7" w:rsidP="00FD7DC7">
      <w:pPr>
        <w:spacing w:before="100" w:beforeAutospacing="1" w:after="100" w:afterAutospacing="1"/>
        <w:ind w:left="640" w:hanging="640"/>
      </w:pPr>
      <w:r w:rsidRPr="00FD7DC7">
        <w:t xml:space="preserve">73. </w:t>
      </w:r>
      <w:r w:rsidRPr="00FD7DC7">
        <w:tab/>
        <w:t xml:space="preserve">Theis N, Campbell N, De Leeuw J, Owen M, Schenke KC. The effects of COVID-19 restrictions on physical activity and mental health of children and young adults with physical and/or intellectual disabilities. </w:t>
      </w:r>
      <w:r w:rsidRPr="00FD7DC7">
        <w:rPr>
          <w:i/>
          <w:iCs/>
        </w:rPr>
        <w:t>Disabil Health J</w:t>
      </w:r>
      <w:r w:rsidRPr="00FD7DC7">
        <w:t>. 2021;14(3):101064. doi:https://doi.org/10.1016/j.dhjo.2021.101064</w:t>
      </w:r>
    </w:p>
    <w:p w14:paraId="5FD682AD" w14:textId="77777777" w:rsidR="00FD7DC7" w:rsidRPr="00FD7DC7" w:rsidRDefault="00FD7DC7" w:rsidP="00FD7DC7">
      <w:pPr>
        <w:spacing w:before="100" w:beforeAutospacing="1" w:after="100" w:afterAutospacing="1"/>
        <w:ind w:left="640" w:hanging="640"/>
      </w:pPr>
      <w:r w:rsidRPr="00FD7DC7">
        <w:t xml:space="preserve">74. </w:t>
      </w:r>
      <w:r w:rsidRPr="00FD7DC7">
        <w:tab/>
        <w:t xml:space="preserve">Turk MA, Landes SD, Formica MK, Goss KD. Intellectual and developmental disability and COVID-19 case-fatality trends: TriNetX analysis. </w:t>
      </w:r>
      <w:r w:rsidRPr="00FD7DC7">
        <w:rPr>
          <w:i/>
          <w:iCs/>
        </w:rPr>
        <w:t>Disabil Health J</w:t>
      </w:r>
      <w:r w:rsidRPr="00FD7DC7">
        <w:t>. 2020;13(3):100942. doi:https://doi.org/10.1016/j.dhjo.2020.100942</w:t>
      </w:r>
    </w:p>
    <w:p w14:paraId="435FFED0" w14:textId="77777777" w:rsidR="00FD7DC7" w:rsidRPr="00FD7DC7" w:rsidRDefault="00FD7DC7" w:rsidP="00FD7DC7">
      <w:pPr>
        <w:spacing w:before="100" w:beforeAutospacing="1" w:after="100" w:afterAutospacing="1"/>
        <w:ind w:left="640" w:hanging="640"/>
      </w:pPr>
      <w:r w:rsidRPr="00FD7DC7">
        <w:t xml:space="preserve">75. </w:t>
      </w:r>
      <w:r w:rsidRPr="00FD7DC7">
        <w:tab/>
        <w:t xml:space="preserve">Warner MB, Mason BS, Goosey-Tolfrey VL, Webborn N. Physical activity levels and shoulder pain in wheelchair users during COVID-19 restrictions. </w:t>
      </w:r>
      <w:r w:rsidRPr="00FD7DC7">
        <w:rPr>
          <w:i/>
          <w:iCs/>
        </w:rPr>
        <w:t>Disabil Health J</w:t>
      </w:r>
      <w:r w:rsidRPr="00FD7DC7">
        <w:t>. 2022:101326. doi:https://doi.org/10.1016/j.dhjo.2022.101326</w:t>
      </w:r>
    </w:p>
    <w:p w14:paraId="54BF54D7" w14:textId="77777777" w:rsidR="00540ACF" w:rsidRDefault="00FD7DC7" w:rsidP="00E426A5">
      <w:pPr>
        <w:ind w:left="720" w:hanging="720"/>
      </w:pPr>
      <w:r w:rsidRPr="00FD7DC7">
        <w:lastRenderedPageBreak/>
        <w:t xml:space="preserve">76. </w:t>
      </w:r>
      <w:r w:rsidRPr="00FD7DC7">
        <w:tab/>
        <w:t xml:space="preserve">Xie Z, Tanner R, Striley CL, Marlow NM. Association of functional disability and treatment modalities with perceived effectiveness of treatment among adults with depression: a cross-sectional study. </w:t>
      </w:r>
      <w:r w:rsidRPr="00FD7DC7">
        <w:rPr>
          <w:i/>
          <w:iCs/>
        </w:rPr>
        <w:t>Disabil Health J</w:t>
      </w:r>
      <w:r w:rsidRPr="00FD7DC7">
        <w:t>. 2022;15(2):101264. doi:https://doi.org/10.1016/j.dhjo.2021.101264</w:t>
      </w:r>
    </w:p>
    <w:sectPr w:rsidR="00540ACF" w:rsidSect="00673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DC7"/>
    <w:rsid w:val="000878DC"/>
    <w:rsid w:val="00540ACF"/>
    <w:rsid w:val="005D70AF"/>
    <w:rsid w:val="00673B13"/>
    <w:rsid w:val="00791871"/>
    <w:rsid w:val="008C0C93"/>
    <w:rsid w:val="00A50A65"/>
    <w:rsid w:val="00B617C9"/>
    <w:rsid w:val="00CA7F76"/>
    <w:rsid w:val="00CC2FAC"/>
    <w:rsid w:val="00D21CEB"/>
    <w:rsid w:val="00D87E3E"/>
    <w:rsid w:val="00E343A3"/>
    <w:rsid w:val="00E426A5"/>
    <w:rsid w:val="00F030A9"/>
    <w:rsid w:val="00FD7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E9F8"/>
  <w15:chartTrackingRefBased/>
  <w15:docId w15:val="{C5342BF3-FB4A-4780-B62D-9ABAB86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0A9"/>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NormalWeb">
    <w:name w:val="Normal (Web)"/>
    <w:basedOn w:val="Normal"/>
    <w:uiPriority w:val="99"/>
    <w:semiHidden/>
    <w:unhideWhenUsed/>
    <w:rsid w:val="00FD7DC7"/>
    <w:pPr>
      <w:spacing w:before="100" w:beforeAutospacing="1" w:after="100" w:afterAutospacing="1"/>
    </w:pPr>
  </w:style>
  <w:style w:type="table" w:styleId="TableGridLight">
    <w:name w:val="Grid Table Light"/>
    <w:basedOn w:val="TableNormal"/>
    <w:uiPriority w:val="40"/>
    <w:rsid w:val="00673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73B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73B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73B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73B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3B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803">
      <w:bodyDiv w:val="1"/>
      <w:marLeft w:val="0"/>
      <w:marRight w:val="0"/>
      <w:marTop w:val="0"/>
      <w:marBottom w:val="0"/>
      <w:divBdr>
        <w:top w:val="none" w:sz="0" w:space="0" w:color="auto"/>
        <w:left w:val="none" w:sz="0" w:space="0" w:color="auto"/>
        <w:bottom w:val="none" w:sz="0" w:space="0" w:color="auto"/>
        <w:right w:val="none" w:sz="0" w:space="0" w:color="auto"/>
      </w:divBdr>
    </w:div>
    <w:div w:id="581526864">
      <w:bodyDiv w:val="1"/>
      <w:marLeft w:val="0"/>
      <w:marRight w:val="0"/>
      <w:marTop w:val="0"/>
      <w:marBottom w:val="0"/>
      <w:divBdr>
        <w:top w:val="none" w:sz="0" w:space="0" w:color="auto"/>
        <w:left w:val="none" w:sz="0" w:space="0" w:color="auto"/>
        <w:bottom w:val="none" w:sz="0" w:space="0" w:color="auto"/>
        <w:right w:val="none" w:sz="0" w:space="0" w:color="auto"/>
      </w:divBdr>
    </w:div>
    <w:div w:id="627971843">
      <w:bodyDiv w:val="1"/>
      <w:marLeft w:val="0"/>
      <w:marRight w:val="0"/>
      <w:marTop w:val="0"/>
      <w:marBottom w:val="0"/>
      <w:divBdr>
        <w:top w:val="none" w:sz="0" w:space="0" w:color="auto"/>
        <w:left w:val="none" w:sz="0" w:space="0" w:color="auto"/>
        <w:bottom w:val="none" w:sz="0" w:space="0" w:color="auto"/>
        <w:right w:val="none" w:sz="0" w:space="0" w:color="auto"/>
      </w:divBdr>
    </w:div>
    <w:div w:id="861675439">
      <w:bodyDiv w:val="1"/>
      <w:marLeft w:val="0"/>
      <w:marRight w:val="0"/>
      <w:marTop w:val="0"/>
      <w:marBottom w:val="0"/>
      <w:divBdr>
        <w:top w:val="none" w:sz="0" w:space="0" w:color="auto"/>
        <w:left w:val="none" w:sz="0" w:space="0" w:color="auto"/>
        <w:bottom w:val="none" w:sz="0" w:space="0" w:color="auto"/>
        <w:right w:val="none" w:sz="0" w:space="0" w:color="auto"/>
      </w:divBdr>
    </w:div>
    <w:div w:id="1049568329">
      <w:bodyDiv w:val="1"/>
      <w:marLeft w:val="0"/>
      <w:marRight w:val="0"/>
      <w:marTop w:val="0"/>
      <w:marBottom w:val="0"/>
      <w:divBdr>
        <w:top w:val="none" w:sz="0" w:space="0" w:color="auto"/>
        <w:left w:val="none" w:sz="0" w:space="0" w:color="auto"/>
        <w:bottom w:val="none" w:sz="0" w:space="0" w:color="auto"/>
        <w:right w:val="none" w:sz="0" w:space="0" w:color="auto"/>
      </w:divBdr>
    </w:div>
    <w:div w:id="1072266887">
      <w:bodyDiv w:val="1"/>
      <w:marLeft w:val="0"/>
      <w:marRight w:val="0"/>
      <w:marTop w:val="0"/>
      <w:marBottom w:val="0"/>
      <w:divBdr>
        <w:top w:val="none" w:sz="0" w:space="0" w:color="auto"/>
        <w:left w:val="none" w:sz="0" w:space="0" w:color="auto"/>
        <w:bottom w:val="none" w:sz="0" w:space="0" w:color="auto"/>
        <w:right w:val="none" w:sz="0" w:space="0" w:color="auto"/>
      </w:divBdr>
    </w:div>
    <w:div w:id="1105265966">
      <w:bodyDiv w:val="1"/>
      <w:marLeft w:val="0"/>
      <w:marRight w:val="0"/>
      <w:marTop w:val="0"/>
      <w:marBottom w:val="0"/>
      <w:divBdr>
        <w:top w:val="none" w:sz="0" w:space="0" w:color="auto"/>
        <w:left w:val="none" w:sz="0" w:space="0" w:color="auto"/>
        <w:bottom w:val="none" w:sz="0" w:space="0" w:color="auto"/>
        <w:right w:val="none" w:sz="0" w:space="0" w:color="auto"/>
      </w:divBdr>
    </w:div>
    <w:div w:id="1313756204">
      <w:bodyDiv w:val="1"/>
      <w:marLeft w:val="0"/>
      <w:marRight w:val="0"/>
      <w:marTop w:val="0"/>
      <w:marBottom w:val="0"/>
      <w:divBdr>
        <w:top w:val="none" w:sz="0" w:space="0" w:color="auto"/>
        <w:left w:val="none" w:sz="0" w:space="0" w:color="auto"/>
        <w:bottom w:val="none" w:sz="0" w:space="0" w:color="auto"/>
        <w:right w:val="none" w:sz="0" w:space="0" w:color="auto"/>
      </w:divBdr>
    </w:div>
    <w:div w:id="1974872887">
      <w:bodyDiv w:val="1"/>
      <w:marLeft w:val="0"/>
      <w:marRight w:val="0"/>
      <w:marTop w:val="0"/>
      <w:marBottom w:val="0"/>
      <w:divBdr>
        <w:top w:val="none" w:sz="0" w:space="0" w:color="auto"/>
        <w:left w:val="none" w:sz="0" w:space="0" w:color="auto"/>
        <w:bottom w:val="none" w:sz="0" w:space="0" w:color="auto"/>
        <w:right w:val="none" w:sz="0" w:space="0" w:color="auto"/>
      </w:divBdr>
    </w:div>
    <w:div w:id="20714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Middlebury</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Holler, Joseph R.</dc:creator>
  <cp:keywords/>
  <dc:description/>
  <cp:lastModifiedBy>Zhou, Emily</cp:lastModifiedBy>
  <cp:revision>4</cp:revision>
  <dcterms:created xsi:type="dcterms:W3CDTF">2022-06-30T19:03:00Z</dcterms:created>
  <dcterms:modified xsi:type="dcterms:W3CDTF">2022-07-05T22:10:00Z</dcterms:modified>
</cp:coreProperties>
</file>