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F1EB66" w14:paraId="3BFEFB25" wp14:textId="30B87B43">
      <w:pPr>
        <w:pStyle w:val="Heading1"/>
        <w:jc w:val="both"/>
      </w:pPr>
      <w:r w:rsidR="2515F7D3">
        <w:rPr/>
        <w:t>Introduction</w:t>
      </w:r>
    </w:p>
    <w:p w:rsidR="2515F7D3" w:rsidP="1DF1EB66" w:rsidRDefault="2515F7D3" w14:paraId="73538DB0" w14:textId="6716C06E">
      <w:pPr>
        <w:pStyle w:val="Normal"/>
        <w:jc w:val="both"/>
      </w:pPr>
      <w:r w:rsidR="2515F7D3">
        <w:rPr/>
        <w:t>Dans ce sixième laboratoire de POO</w:t>
      </w:r>
      <w:r w:rsidR="6E5BC9D6">
        <w:rPr/>
        <w:t xml:space="preserve">, </w:t>
      </w:r>
      <w:r w:rsidR="26B70891">
        <w:rPr/>
        <w:t xml:space="preserve">le but était de réaliser un programme en suivant un schéma UML qui nous était donné. Ce schéma modélisait des personnes qui pouvaient être soit des étudiants, soit </w:t>
      </w:r>
      <w:r w:rsidR="295F0514">
        <w:rPr/>
        <w:t xml:space="preserve">des enseignants. Ces étudiants pouvaient être en groupe. Les groupes, ainsi que les professeurs </w:t>
      </w:r>
      <w:r w:rsidR="115141EA">
        <w:rPr/>
        <w:t>ont des leçons qui composent leur horaire.</w:t>
      </w:r>
    </w:p>
    <w:p w:rsidR="6AD225ED" w:rsidP="1DF1EB66" w:rsidRDefault="6AD225ED" w14:paraId="317867B6" w14:textId="0B1D779F">
      <w:pPr>
        <w:pStyle w:val="Normal"/>
        <w:jc w:val="both"/>
      </w:pPr>
      <w:r w:rsidR="6AD225ED">
        <w:rPr/>
        <w:t xml:space="preserve">Ce rapport a pour but de présenter nos choix les plus importants concernant ce laboratoire. </w:t>
      </w:r>
    </w:p>
    <w:p w:rsidR="2515F7D3" w:rsidP="1DF1EB66" w:rsidRDefault="2515F7D3" w14:paraId="149DEBEA" w14:textId="6AB8FD12">
      <w:pPr>
        <w:pStyle w:val="Heading1"/>
        <w:jc w:val="both"/>
      </w:pPr>
      <w:r w:rsidR="2515F7D3">
        <w:rPr/>
        <w:t>Choix d’implémentation</w:t>
      </w:r>
    </w:p>
    <w:p w:rsidR="6E752936" w:rsidP="1DF1EB66" w:rsidRDefault="6E752936" w14:paraId="69541800" w14:textId="4BCD8E3E">
      <w:pPr>
        <w:pStyle w:val="Normal"/>
        <w:jc w:val="both"/>
      </w:pPr>
      <w:r w:rsidR="6E752936">
        <w:rPr/>
        <w:t xml:space="preserve">Cette section présentera </w:t>
      </w:r>
      <w:r w:rsidR="44423444">
        <w:rPr/>
        <w:t>brièvement les choix réalisés.</w:t>
      </w:r>
    </w:p>
    <w:p w:rsidR="2515F7D3" w:rsidP="1DF1EB66" w:rsidRDefault="2515F7D3" w14:paraId="0541E074" w14:textId="0C95F2A6">
      <w:pPr>
        <w:pStyle w:val="Heading2"/>
        <w:jc w:val="both"/>
      </w:pPr>
      <w:r w:rsidR="2515F7D3">
        <w:rPr/>
        <w:t>Visibilités de certaines fonctions</w:t>
      </w:r>
    </w:p>
    <w:p w:rsidR="2394A6DD" w:rsidP="1DF1EB66" w:rsidRDefault="2394A6DD" w14:paraId="25F28B0A" w14:textId="7FE6F935">
      <w:pPr>
        <w:pStyle w:val="Normal"/>
        <w:jc w:val="both"/>
      </w:pPr>
      <w:r w:rsidR="2394A6DD">
        <w:rPr/>
        <w:t>Les fonctions qui étaient sur le schéma avaient déjà leur visibilité indiquée. Cependant, nous avons rajoutés certain</w:t>
      </w:r>
      <w:r w:rsidR="4DEFCA60">
        <w:rPr/>
        <w:t>e</w:t>
      </w:r>
      <w:r w:rsidR="2394A6DD">
        <w:rPr/>
        <w:t>s fonctions supplémentaires qui n’étaient pas sur le schéma.</w:t>
      </w:r>
      <w:r w:rsidR="79E51E87">
        <w:rPr/>
        <w:t xml:space="preserve"> </w:t>
      </w:r>
      <w:r w:rsidR="118094AA">
        <w:rPr/>
        <w:t xml:space="preserve">Cela concerne notamment les fonctions </w:t>
      </w:r>
      <w:r w:rsidR="41A34B5C">
        <w:rPr/>
        <w:t xml:space="preserve">“setter” qui nous permettent de garder une intégrité dans les données. Par exemple, lorsque l’on crée un </w:t>
      </w:r>
      <w:r w:rsidR="2F77EC74">
        <w:rPr/>
        <w:t>groupe d’étudiants, il faut que le groupe référence les étudiants qui le compose et les étudiants doivent aussi connaitre leur groupe.</w:t>
      </w:r>
    </w:p>
    <w:p w:rsidR="2F77EC74" w:rsidP="1DF1EB66" w:rsidRDefault="2F77EC74" w14:paraId="2389C6CD" w14:textId="1442F137">
      <w:pPr>
        <w:pStyle w:val="Normal"/>
        <w:jc w:val="both"/>
      </w:pPr>
      <w:r w:rsidR="2F77EC74">
        <w:rPr/>
        <w:t>On ne pouvait pas utiliser d’autres méthodes publiques comme indiqué dans la consigne, alors nous avons décidé que ces “setter” allaient avoir la visibilité par défaut dite “package”</w:t>
      </w:r>
      <w:r w:rsidR="6C526676">
        <w:rPr/>
        <w:t>. De cette manière, la fonction ne sera pas publique à toutes les autres classes, mais on pourra tout de même l’utiliser dans le package qui compose notre application.</w:t>
      </w:r>
    </w:p>
    <w:p w:rsidR="2515F7D3" w:rsidP="1DF1EB66" w:rsidRDefault="2515F7D3" w14:paraId="2D367D9B" w14:textId="13ACC9F9">
      <w:pPr>
        <w:pStyle w:val="Heading2"/>
        <w:jc w:val="both"/>
      </w:pPr>
      <w:r w:rsidR="2515F7D3">
        <w:rPr/>
        <w:t>Méthode d’affichage d</w:t>
      </w:r>
      <w:r w:rsidR="27B52176">
        <w:rPr/>
        <w:t>e</w:t>
      </w:r>
      <w:r w:rsidR="2515F7D3">
        <w:rPr/>
        <w:t xml:space="preserve"> l’horaire</w:t>
      </w:r>
    </w:p>
    <w:p w:rsidR="5CDAC83A" w:rsidP="1DF1EB66" w:rsidRDefault="5CDAC83A" w14:paraId="512B0747" w14:textId="60B4AF55">
      <w:pPr>
        <w:pStyle w:val="Normal"/>
        <w:jc w:val="both"/>
      </w:pPr>
      <w:r w:rsidR="5CDAC83A">
        <w:rPr/>
        <w:t xml:space="preserve">Pour ce point, on aborde la méthode affichant la grille d’horaire dans </w:t>
      </w:r>
      <w:r w:rsidR="4293D137">
        <w:rPr/>
        <w:t>la classe “</w:t>
      </w:r>
      <w:proofErr w:type="spellStart"/>
      <w:r w:rsidR="4293D137">
        <w:rPr/>
        <w:t>Lecon</w:t>
      </w:r>
      <w:proofErr w:type="spellEnd"/>
      <w:r w:rsidR="4293D137">
        <w:rPr/>
        <w:t xml:space="preserve">”. On se focalise notamment sur la taille de cette fonction qui est tout de même conséquente. L’explication d’une telle taille </w:t>
      </w:r>
      <w:r w:rsidR="66ACD4B8">
        <w:rPr/>
        <w:t xml:space="preserve">s’explique car </w:t>
      </w:r>
      <w:r w:rsidR="6A16BDAC">
        <w:rPr/>
        <w:t>on ne pouvait pas rajouter d’attributs supplémentaires dans la classe ou d</w:t>
      </w:r>
      <w:r w:rsidR="54FE7794">
        <w:rPr/>
        <w:t xml:space="preserve">’autres </w:t>
      </w:r>
      <w:r w:rsidR="6A16BDAC">
        <w:rPr/>
        <w:t>classe</w:t>
      </w:r>
      <w:r w:rsidR="437A23E2">
        <w:rPr/>
        <w:t xml:space="preserve">s </w:t>
      </w:r>
      <w:r w:rsidR="6A16BDAC">
        <w:rPr/>
        <w:t xml:space="preserve">pour avoir les caractères et les </w:t>
      </w:r>
      <w:r w:rsidR="6A16BDAC">
        <w:rPr/>
        <w:t>spécifi</w:t>
      </w:r>
      <w:r w:rsidR="69E73C77">
        <w:rPr/>
        <w:t>ci</w:t>
      </w:r>
      <w:r w:rsidR="6A16BDAC">
        <w:rPr/>
        <w:t>tés</w:t>
      </w:r>
      <w:r w:rsidR="6A16BDAC">
        <w:rPr/>
        <w:t xml:space="preserve"> de l’affichage</w:t>
      </w:r>
      <w:r w:rsidR="2BC3CD76">
        <w:rPr/>
        <w:t xml:space="preserve"> comme </w:t>
      </w:r>
      <w:r w:rsidR="207F9678">
        <w:rPr/>
        <w:t>nous</w:t>
      </w:r>
      <w:r w:rsidR="2BC3CD76">
        <w:rPr/>
        <w:t xml:space="preserve"> l’a proposé </w:t>
      </w:r>
      <w:proofErr w:type="spellStart"/>
      <w:r w:rsidR="2BC3CD76">
        <w:rPr/>
        <w:t>M.Krähenbühl</w:t>
      </w:r>
      <w:proofErr w:type="spellEnd"/>
      <w:r w:rsidR="2BC3CD76">
        <w:rPr/>
        <w:t xml:space="preserve">. </w:t>
      </w:r>
    </w:p>
    <w:p w:rsidR="666CFBDE" w:rsidP="1DF1EB66" w:rsidRDefault="666CFBDE" w14:paraId="34F2FBA7" w14:textId="787C9EDC">
      <w:pPr>
        <w:pStyle w:val="Normal"/>
        <w:jc w:val="both"/>
      </w:pPr>
      <w:r w:rsidR="666CFBDE">
        <w:rPr/>
        <w:t>La séparation de la fonction en plusieurs plus petites fonctions empirait nettement la lisibilité du programme</w:t>
      </w:r>
      <w:r w:rsidR="7731E8BC">
        <w:rPr/>
        <w:t xml:space="preserve"> et n’était pas du pratique à l’utilisation. Pour ces ra</w:t>
      </w:r>
      <w:r w:rsidR="1AA57201">
        <w:rPr/>
        <w:t>isons, nous avons décidé de garder la fonction comme elle est.</w:t>
      </w:r>
    </w:p>
    <w:p w:rsidR="2515F7D3" w:rsidP="1DF1EB66" w:rsidRDefault="2515F7D3" w14:paraId="5227C12D" w14:textId="62B5EFAF">
      <w:pPr>
        <w:pStyle w:val="Heading2"/>
        <w:jc w:val="both"/>
      </w:pPr>
      <w:r w:rsidR="2515F7D3">
        <w:rPr/>
        <w:t>Vérification des contraintes d’intégrité</w:t>
      </w:r>
    </w:p>
    <w:p w:rsidR="25ED38C1" w:rsidP="1DF1EB66" w:rsidRDefault="25ED38C1" w14:paraId="2717E014" w14:textId="53AE87B6">
      <w:pPr>
        <w:pStyle w:val="Normal"/>
        <w:jc w:val="both"/>
      </w:pPr>
      <w:r w:rsidR="25ED38C1">
        <w:rPr/>
        <w:t xml:space="preserve">Par contraintes d’intégrité, on parle notamment de la vérification des entrées lors de la création d’une leçon ou d’autres objets. Dans le cas d’une leçon, ça serait </w:t>
      </w:r>
      <w:r w:rsidR="70DB1898">
        <w:rPr/>
        <w:t xml:space="preserve">de vérifier que le jour, heure ou encore durée donnée soit cohérent. Pareil pour la vérification que deux leçons ne se chevauchent pas. </w:t>
      </w:r>
    </w:p>
    <w:p w:rsidR="70DB1898" w:rsidP="1DF1EB66" w:rsidRDefault="70DB1898" w14:paraId="277711C8" w14:textId="0A0B7BA5">
      <w:pPr>
        <w:pStyle w:val="Normal"/>
        <w:jc w:val="both"/>
      </w:pPr>
      <w:r w:rsidR="70DB1898">
        <w:rPr/>
        <w:t>En parlant avec les enseignants, nous avons eu l’information que cette partie-là n’était pas en accord avec ce qui était réellement demandé dans le laboratoire. Nous avons donc décider de ne réaliser aucune vérification d’intégrité</w:t>
      </w:r>
      <w:r w:rsidR="2F7FFDCA">
        <w:rPr/>
        <w:t xml:space="preserve"> à ce niveau.</w:t>
      </w:r>
    </w:p>
    <w:p w:rsidR="2F7FFDCA" w:rsidP="1DF1EB66" w:rsidRDefault="2F7FFDCA" w14:paraId="1982715F" w14:textId="2540DCA3">
      <w:pPr>
        <w:pStyle w:val="Normal"/>
        <w:jc w:val="both"/>
      </w:pPr>
      <w:r w:rsidR="2F7FFDCA">
        <w:rPr/>
        <w:t xml:space="preserve">La seule vérification que l’on a </w:t>
      </w:r>
      <w:r w:rsidR="2F7FFDCA">
        <w:rPr/>
        <w:t>réalisée</w:t>
      </w:r>
      <w:r w:rsidR="2F7FFDCA">
        <w:rPr/>
        <w:t xml:space="preserve"> est qu’il est obligatoire d’avoir au moins un étudiant lors de la création d’un groupe. Ainsi, on respecte totalement le diagramme UML qui nous était fourni.</w:t>
      </w:r>
    </w:p>
    <w:p w:rsidR="2515F7D3" w:rsidP="1DF1EB66" w:rsidRDefault="2515F7D3" w14:paraId="41A0EB2C" w14:textId="17169AD8">
      <w:pPr>
        <w:pStyle w:val="Heading2"/>
        <w:jc w:val="both"/>
      </w:pPr>
      <w:r w:rsidR="2515F7D3">
        <w:rPr/>
        <w:t>Choix des types de tableaux</w:t>
      </w:r>
    </w:p>
    <w:p w:rsidR="68B14763" w:rsidP="1DF1EB66" w:rsidRDefault="68B14763" w14:paraId="1A8B6C23" w14:textId="744D5B9E">
      <w:pPr>
        <w:pStyle w:val="Normal"/>
        <w:jc w:val="both"/>
      </w:pPr>
      <w:r w:rsidR="68B14763">
        <w:rPr/>
        <w:t>Au début, nous étions partis sur des tableaux à taille fixe. Cependant, nous no</w:t>
      </w:r>
      <w:r w:rsidR="77B7A804">
        <w:rPr/>
        <w:t>us sommes retrouvés bloqués lorsque nous avons essayés de garder la cohérence au sein des données comme expliqu</w:t>
      </w:r>
      <w:r w:rsidR="06A39631">
        <w:rPr/>
        <w:t>é</w:t>
      </w:r>
      <w:r w:rsidR="77B7A804">
        <w:rPr/>
        <w:t xml:space="preserve"> dans le premier point des choix d’implémentation.</w:t>
      </w:r>
    </w:p>
    <w:p w:rsidR="77B7A804" w:rsidP="1DF1EB66" w:rsidRDefault="77B7A804" w14:paraId="71B61530" w14:textId="128611C0">
      <w:pPr>
        <w:pStyle w:val="Normal"/>
        <w:jc w:val="both"/>
      </w:pPr>
      <w:r w:rsidR="77B7A804">
        <w:rPr/>
        <w:t xml:space="preserve">Nous avons donc modifié notre programme afin d’avoir des tableaux à taille variable. De cette manière, on pouvait simplement ajouter dans les instances voulues </w:t>
      </w:r>
      <w:r w:rsidR="365C8D36">
        <w:rPr/>
        <w:t>les informations manquantes avec nos “setter”.</w:t>
      </w:r>
    </w:p>
    <w:p w:rsidR="1DF1EB66" w:rsidP="1DF1EB66" w:rsidRDefault="1DF1EB66" w14:paraId="4903F941" w14:textId="54A31C6F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4c0751bb0bf48b0"/>
      <w:footerReference w:type="default" r:id="R6d323363d5a347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F1EB66" w:rsidTr="1DF1EB66" w14:paraId="7F0CEC9E">
      <w:tc>
        <w:tcPr>
          <w:tcW w:w="3005" w:type="dxa"/>
          <w:tcMar/>
        </w:tcPr>
        <w:p w:rsidR="1DF1EB66" w:rsidP="1DF1EB66" w:rsidRDefault="1DF1EB66" w14:paraId="76372DF2" w14:textId="746CC2DF">
          <w:pPr>
            <w:pStyle w:val="Header"/>
            <w:bidi w:val="0"/>
            <w:ind w:left="-115"/>
            <w:jc w:val="left"/>
          </w:pPr>
          <w:r w:rsidR="1DF1EB66">
            <w:rPr/>
            <w:t>Decoppet Joris</w:t>
          </w:r>
        </w:p>
      </w:tc>
      <w:tc>
        <w:tcPr>
          <w:tcW w:w="3005" w:type="dxa"/>
          <w:tcMar/>
        </w:tcPr>
        <w:p w:rsidR="1DF1EB66" w:rsidP="1DF1EB66" w:rsidRDefault="1DF1EB66" w14:paraId="15347DC3" w14:textId="75129B64">
          <w:pPr>
            <w:pStyle w:val="Header"/>
            <w:bidi w:val="0"/>
            <w:jc w:val="center"/>
          </w:pPr>
          <w:r w:rsidR="1DF1EB66">
            <w:rPr/>
            <w:t>Ducommun Hugo</w:t>
          </w:r>
        </w:p>
      </w:tc>
      <w:tc>
        <w:tcPr>
          <w:tcW w:w="3005" w:type="dxa"/>
          <w:tcMar/>
        </w:tcPr>
        <w:p w:rsidR="1DF1EB66" w:rsidP="1DF1EB66" w:rsidRDefault="1DF1EB66" w14:paraId="368638A4" w14:textId="7913AAEC">
          <w:pPr>
            <w:pStyle w:val="Header"/>
            <w:bidi w:val="0"/>
            <w:ind w:right="-115"/>
            <w:jc w:val="right"/>
          </w:pPr>
          <w:r w:rsidR="1DF1EB66">
            <w:rPr/>
            <w:t>Martins Alexis</w:t>
          </w:r>
        </w:p>
      </w:tc>
    </w:tr>
  </w:tbl>
  <w:p w:rsidR="1DF1EB66" w:rsidP="1DF1EB66" w:rsidRDefault="1DF1EB66" w14:paraId="477554F2" w14:textId="0514B3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F1EB66" w:rsidTr="1DF1EB66" w14:paraId="6256D8CE">
      <w:tc>
        <w:tcPr>
          <w:tcW w:w="3005" w:type="dxa"/>
          <w:tcMar/>
        </w:tcPr>
        <w:p w:rsidR="1DF1EB66" w:rsidP="1DF1EB66" w:rsidRDefault="1DF1EB66" w14:paraId="77BEBBB8" w14:textId="010E8A23">
          <w:pPr>
            <w:pStyle w:val="Header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1DF1EB66">
            <w:rPr/>
            <w:t>POO</w:t>
          </w:r>
        </w:p>
      </w:tc>
      <w:tc>
        <w:tcPr>
          <w:tcW w:w="3005" w:type="dxa"/>
          <w:tcMar/>
        </w:tcPr>
        <w:p w:rsidR="1DF1EB66" w:rsidP="1DF1EB66" w:rsidRDefault="1DF1EB66" w14:paraId="5005159E" w14:textId="5657B8BA">
          <w:pPr>
            <w:pStyle w:val="Header"/>
            <w:bidi w:val="0"/>
            <w:jc w:val="center"/>
          </w:pPr>
          <w:r w:rsidR="1DF1EB66">
            <w:rPr/>
            <w:t>Laboratoire n°6</w:t>
          </w:r>
        </w:p>
      </w:tc>
      <w:tc>
        <w:tcPr>
          <w:tcW w:w="3005" w:type="dxa"/>
          <w:tcMar/>
        </w:tcPr>
        <w:p w:rsidR="1DF1EB66" w:rsidP="1DF1EB66" w:rsidRDefault="1DF1EB66" w14:paraId="511C6086" w14:textId="75162654">
          <w:pPr>
            <w:pStyle w:val="Header"/>
            <w:bidi w:val="0"/>
            <w:ind w:right="-115"/>
            <w:jc w:val="right"/>
          </w:pPr>
          <w:r w:rsidR="1DF1EB66">
            <w:rPr/>
            <w:t>18.11.2022</w:t>
          </w:r>
        </w:p>
      </w:tc>
    </w:tr>
  </w:tbl>
  <w:p w:rsidR="1DF1EB66" w:rsidP="1DF1EB66" w:rsidRDefault="1DF1EB66" w14:paraId="0A405D7F" w14:textId="41D0CC2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22146"/>
    <w:rsid w:val="017C508F"/>
    <w:rsid w:val="05267C3F"/>
    <w:rsid w:val="064FC1B2"/>
    <w:rsid w:val="06A39631"/>
    <w:rsid w:val="06DB74FD"/>
    <w:rsid w:val="0800C8F9"/>
    <w:rsid w:val="0877455E"/>
    <w:rsid w:val="0EE686E2"/>
    <w:rsid w:val="10C95108"/>
    <w:rsid w:val="115141EA"/>
    <w:rsid w:val="118094AA"/>
    <w:rsid w:val="14C623A4"/>
    <w:rsid w:val="14D06E0F"/>
    <w:rsid w:val="1661F405"/>
    <w:rsid w:val="17FDC466"/>
    <w:rsid w:val="1AA57201"/>
    <w:rsid w:val="1D1F47F3"/>
    <w:rsid w:val="1D4F9F74"/>
    <w:rsid w:val="1DF1EB66"/>
    <w:rsid w:val="205AE4C4"/>
    <w:rsid w:val="207F9678"/>
    <w:rsid w:val="20E76258"/>
    <w:rsid w:val="2394A6DD"/>
    <w:rsid w:val="2515F7D3"/>
    <w:rsid w:val="25ED38C1"/>
    <w:rsid w:val="264E744C"/>
    <w:rsid w:val="26B70891"/>
    <w:rsid w:val="27B52176"/>
    <w:rsid w:val="295F0514"/>
    <w:rsid w:val="2BC3CD76"/>
    <w:rsid w:val="2BE1EC4A"/>
    <w:rsid w:val="2F77EC74"/>
    <w:rsid w:val="2F7FFDCA"/>
    <w:rsid w:val="30E12BFF"/>
    <w:rsid w:val="3103DF16"/>
    <w:rsid w:val="31EB1DA2"/>
    <w:rsid w:val="32AC2C6F"/>
    <w:rsid w:val="332CF754"/>
    <w:rsid w:val="34AF9F58"/>
    <w:rsid w:val="352DAF34"/>
    <w:rsid w:val="361F1447"/>
    <w:rsid w:val="365C8D36"/>
    <w:rsid w:val="38A45298"/>
    <w:rsid w:val="38DD6B85"/>
    <w:rsid w:val="3983107B"/>
    <w:rsid w:val="399C38D8"/>
    <w:rsid w:val="3ADA2756"/>
    <w:rsid w:val="3B4C112F"/>
    <w:rsid w:val="3BC70EDE"/>
    <w:rsid w:val="3C75F7B7"/>
    <w:rsid w:val="3CBAB13D"/>
    <w:rsid w:val="3F862005"/>
    <w:rsid w:val="40122146"/>
    <w:rsid w:val="4121F066"/>
    <w:rsid w:val="41A34B5C"/>
    <w:rsid w:val="4253543A"/>
    <w:rsid w:val="4293D137"/>
    <w:rsid w:val="437A23E2"/>
    <w:rsid w:val="44423444"/>
    <w:rsid w:val="48F126D7"/>
    <w:rsid w:val="4A453DC2"/>
    <w:rsid w:val="4DB78B08"/>
    <w:rsid w:val="4DEFCA60"/>
    <w:rsid w:val="4FE407DD"/>
    <w:rsid w:val="52E3C0CE"/>
    <w:rsid w:val="53750C2B"/>
    <w:rsid w:val="549F1AEC"/>
    <w:rsid w:val="54FE7794"/>
    <w:rsid w:val="563AEB4D"/>
    <w:rsid w:val="567BB35C"/>
    <w:rsid w:val="5877A5DF"/>
    <w:rsid w:val="5B66F5B3"/>
    <w:rsid w:val="5CDAC83A"/>
    <w:rsid w:val="5F5D63C8"/>
    <w:rsid w:val="6295048A"/>
    <w:rsid w:val="6444DDDC"/>
    <w:rsid w:val="6498E493"/>
    <w:rsid w:val="65D492D2"/>
    <w:rsid w:val="666CFBDE"/>
    <w:rsid w:val="66ACD4B8"/>
    <w:rsid w:val="68B14763"/>
    <w:rsid w:val="69E73C77"/>
    <w:rsid w:val="6A16BDAC"/>
    <w:rsid w:val="6AD225ED"/>
    <w:rsid w:val="6C526676"/>
    <w:rsid w:val="6E269E7C"/>
    <w:rsid w:val="6E5BC9D6"/>
    <w:rsid w:val="6E752936"/>
    <w:rsid w:val="70DB1898"/>
    <w:rsid w:val="72AF2463"/>
    <w:rsid w:val="72C71DD0"/>
    <w:rsid w:val="737A7D5B"/>
    <w:rsid w:val="7495E000"/>
    <w:rsid w:val="75958B8D"/>
    <w:rsid w:val="7731E8BC"/>
    <w:rsid w:val="77B7A804"/>
    <w:rsid w:val="79E51E87"/>
    <w:rsid w:val="7CA975E8"/>
    <w:rsid w:val="7FE08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2146"/>
  <w15:chartTrackingRefBased/>
  <w15:docId w15:val="{C98B55F9-CBEC-4AD6-AF2E-25FB89A47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4c0751bb0bf48b0" /><Relationship Type="http://schemas.openxmlformats.org/officeDocument/2006/relationships/footer" Target="footer.xml" Id="R6d323363d5a3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2022-11-17T14:11:23.6580958Z</dcterms:created>
  <dcterms:modified xsi:type="dcterms:W3CDTF">2022-11-18T08:07:20.6103596Z</dcterms:modified>
  <dc:creator>Martins Lemos Pinto Alexis</dc:creator>
  <lastModifiedBy>Martins Lemos Pinto Alexis</lastModifiedBy>
</coreProperties>
</file>