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ind w:firstLine="420"/>
        <w:rPr>
          <w:rFonts w:ascii="Times New Roman" w:hAnsi="Times New Roman" w:eastAsia="宋体" w:cs="Times New Roman"/>
          <w:szCs w:val="24"/>
        </w:rPr>
      </w:pPr>
    </w:p>
    <w:p>
      <w:pPr>
        <w:spacing w:line="360" w:lineRule="auto"/>
        <w:jc w:val="center"/>
        <w:rPr>
          <w:rFonts w:ascii="Calibri" w:hAnsi="Calibri" w:eastAsia="宋体" w:cs="Times New Roman"/>
          <w:szCs w:val="24"/>
        </w:rPr>
      </w:pPr>
      <w:bookmarkStart w:id="3" w:name="_GoBack"/>
      <w:bookmarkEnd w:id="3"/>
      <w:r>
        <w:rPr>
          <w:rFonts w:hint="eastAsia" w:ascii="Times New Roman" w:hAnsi="Times New Roman" w:eastAsia="宋体" w:cs="Times New Roman"/>
          <w:b/>
          <w:szCs w:val="24"/>
        </w:rPr>
        <w:t xml:space="preserve"> 商业计划书简表</w:t>
      </w:r>
    </w:p>
    <w:tbl>
      <w:tblPr>
        <w:tblStyle w:val="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4"/>
        <w:gridCol w:w="850"/>
        <w:gridCol w:w="1552"/>
        <w:gridCol w:w="858"/>
        <w:gridCol w:w="1545"/>
        <w:gridCol w:w="2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8" w:hRule="atLeast"/>
          <w:jc w:val="center"/>
        </w:trPr>
        <w:tc>
          <w:tcPr>
            <w:tcW w:w="1314" w:type="dxa"/>
            <w:vAlign w:val="center"/>
          </w:tcPr>
          <w:p>
            <w:pPr>
              <w:snapToGrid w:val="0"/>
              <w:jc w:val="center"/>
              <w:rPr>
                <w:rFonts w:ascii="Calibri" w:hAnsi="Calibri" w:eastAsia="宋体" w:cs="Times New Roman"/>
                <w:b/>
                <w:sz w:val="24"/>
                <w:szCs w:val="24"/>
              </w:rPr>
            </w:pPr>
            <w:bookmarkStart w:id="0" w:name="OLE_LINK30"/>
            <w:bookmarkStart w:id="1" w:name="OLE_LINK31"/>
            <w:r>
              <w:rPr>
                <w:rFonts w:hint="eastAsia" w:ascii="Calibri" w:hAnsi="Calibri" w:eastAsia="宋体" w:cs="Times New Roman"/>
                <w:b/>
                <w:sz w:val="24"/>
                <w:szCs w:val="24"/>
              </w:rPr>
              <w:t>姓名</w:t>
            </w:r>
          </w:p>
        </w:tc>
        <w:tc>
          <w:tcPr>
            <w:tcW w:w="2402" w:type="dxa"/>
            <w:gridSpan w:val="2"/>
            <w:vAlign w:val="center"/>
          </w:tcPr>
          <w:p>
            <w:pPr>
              <w:snapToGrid w:val="0"/>
              <w:jc w:val="center"/>
              <w:rPr>
                <w:rFonts w:hint="eastAsia" w:ascii="Calibri" w:hAnsi="Calibri" w:eastAsia="宋体" w:cs="Times New Roman"/>
                <w:b/>
                <w:sz w:val="24"/>
                <w:szCs w:val="24"/>
                <w:lang w:val="en-US" w:eastAsia="zh-CN"/>
              </w:rPr>
            </w:pPr>
            <w:r>
              <w:rPr>
                <w:rFonts w:hint="eastAsia" w:ascii="Calibri" w:hAnsi="Calibri" w:eastAsia="宋体" w:cs="Times New Roman"/>
                <w:b/>
                <w:sz w:val="24"/>
                <w:szCs w:val="24"/>
                <w:lang w:val="en-US" w:eastAsia="zh-CN"/>
              </w:rPr>
              <w:t>陈桂海</w:t>
            </w:r>
          </w:p>
        </w:tc>
        <w:tc>
          <w:tcPr>
            <w:tcW w:w="2403" w:type="dxa"/>
            <w:gridSpan w:val="2"/>
            <w:vAlign w:val="center"/>
          </w:tcPr>
          <w:p>
            <w:pPr>
              <w:snapToGrid w:val="0"/>
              <w:jc w:val="center"/>
              <w:rPr>
                <w:rFonts w:ascii="Calibri" w:hAnsi="Calibri" w:eastAsia="宋体" w:cs="Times New Roman"/>
                <w:b/>
                <w:sz w:val="24"/>
                <w:szCs w:val="24"/>
              </w:rPr>
            </w:pPr>
            <w:r>
              <w:rPr>
                <w:rFonts w:ascii="Calibri" w:hAnsi="Calibri" w:eastAsia="宋体" w:cs="Times New Roman"/>
                <w:b/>
                <w:sz w:val="24"/>
                <w:szCs w:val="24"/>
              </w:rPr>
              <w:t>学号</w:t>
            </w:r>
          </w:p>
        </w:tc>
        <w:tc>
          <w:tcPr>
            <w:tcW w:w="2403" w:type="dxa"/>
            <w:vAlign w:val="center"/>
          </w:tcPr>
          <w:p>
            <w:pPr>
              <w:snapToGrid w:val="0"/>
              <w:jc w:val="center"/>
              <w:rPr>
                <w:rFonts w:hint="eastAsia" w:ascii="Calibri" w:hAnsi="Calibri" w:eastAsia="宋体" w:cs="Times New Roman"/>
                <w:b/>
                <w:sz w:val="24"/>
                <w:szCs w:val="24"/>
                <w:lang w:val="en-US" w:eastAsia="zh-CN"/>
              </w:rPr>
            </w:pPr>
            <w:r>
              <w:rPr>
                <w:rFonts w:hint="eastAsia" w:ascii="Calibri" w:hAnsi="Calibri" w:eastAsia="宋体" w:cs="Times New Roman"/>
                <w:b/>
                <w:sz w:val="24"/>
                <w:szCs w:val="24"/>
                <w:lang w:val="en-US" w:eastAsia="zh-CN"/>
              </w:rPr>
              <w:t>16020510041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8" w:hRule="atLeast"/>
          <w:jc w:val="center"/>
        </w:trPr>
        <w:tc>
          <w:tcPr>
            <w:tcW w:w="1314" w:type="dxa"/>
            <w:vAlign w:val="center"/>
          </w:tcPr>
          <w:p>
            <w:pPr>
              <w:snapToGrid w:val="0"/>
              <w:jc w:val="center"/>
              <w:rPr>
                <w:rFonts w:ascii="Calibri" w:hAnsi="Calibri" w:eastAsia="宋体" w:cs="Times New Roman"/>
                <w:b/>
                <w:sz w:val="24"/>
                <w:szCs w:val="24"/>
              </w:rPr>
            </w:pPr>
            <w:r>
              <w:rPr>
                <w:rFonts w:hint="eastAsia" w:ascii="Calibri" w:hAnsi="Calibri" w:eastAsia="宋体" w:cs="Times New Roman"/>
                <w:b/>
                <w:sz w:val="24"/>
                <w:szCs w:val="24"/>
              </w:rPr>
              <w:t>项目名称</w:t>
            </w:r>
          </w:p>
        </w:tc>
        <w:tc>
          <w:tcPr>
            <w:tcW w:w="7208" w:type="dxa"/>
            <w:gridSpan w:val="5"/>
            <w:vAlign w:val="center"/>
          </w:tcPr>
          <w:p>
            <w:pPr>
              <w:snapToGrid w:val="0"/>
              <w:jc w:val="center"/>
              <w:rPr>
                <w:rFonts w:hint="eastAsia" w:ascii="Calibri" w:hAnsi="Calibri" w:eastAsia="宋体" w:cs="Times New Roman"/>
                <w:b/>
                <w:sz w:val="24"/>
                <w:szCs w:val="24"/>
                <w:lang w:val="en-US" w:eastAsia="zh-CN"/>
              </w:rPr>
            </w:pPr>
            <w:r>
              <w:rPr>
                <w:rFonts w:hint="eastAsia" w:ascii="Calibri" w:hAnsi="Calibri" w:eastAsia="宋体" w:cs="Times New Roman"/>
                <w:b/>
                <w:sz w:val="24"/>
                <w:szCs w:val="24"/>
                <w:lang w:val="en-US" w:eastAsia="zh-CN"/>
              </w:rPr>
              <w:t>“T咖”智能物联主题变换咖啡馆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2" w:hRule="atLeast"/>
          <w:jc w:val="center"/>
        </w:trPr>
        <w:tc>
          <w:tcPr>
            <w:tcW w:w="1314" w:type="dxa"/>
            <w:vAlign w:val="center"/>
          </w:tcPr>
          <w:p>
            <w:pPr>
              <w:snapToGrid w:val="0"/>
              <w:jc w:val="center"/>
              <w:rPr>
                <w:rFonts w:ascii="Calibri" w:hAnsi="Calibri" w:eastAsia="宋体" w:cs="Times New Roman"/>
                <w:b/>
                <w:sz w:val="24"/>
                <w:szCs w:val="24"/>
              </w:rPr>
            </w:pPr>
            <w:r>
              <w:rPr>
                <w:rFonts w:hint="eastAsia" w:ascii="Calibri" w:hAnsi="Calibri" w:eastAsia="宋体" w:cs="Times New Roman"/>
                <w:b/>
                <w:sz w:val="24"/>
                <w:szCs w:val="24"/>
              </w:rPr>
              <w:t>评分项</w:t>
            </w:r>
          </w:p>
        </w:tc>
        <w:tc>
          <w:tcPr>
            <w:tcW w:w="850" w:type="dxa"/>
            <w:vAlign w:val="center"/>
          </w:tcPr>
          <w:p>
            <w:pPr>
              <w:snapToGrid w:val="0"/>
              <w:jc w:val="center"/>
              <w:rPr>
                <w:rFonts w:ascii="Calibri" w:hAnsi="Calibri" w:eastAsia="宋体" w:cs="Times New Roman"/>
                <w:b/>
                <w:sz w:val="24"/>
                <w:szCs w:val="24"/>
              </w:rPr>
            </w:pPr>
            <w:r>
              <w:rPr>
                <w:rFonts w:hint="eastAsia" w:ascii="Calibri" w:hAnsi="Calibri" w:eastAsia="宋体" w:cs="Times New Roman"/>
                <w:b/>
                <w:sz w:val="24"/>
                <w:szCs w:val="24"/>
              </w:rPr>
              <w:t>分值</w:t>
            </w:r>
          </w:p>
        </w:tc>
        <w:tc>
          <w:tcPr>
            <w:tcW w:w="2410" w:type="dxa"/>
            <w:gridSpan w:val="2"/>
            <w:vAlign w:val="center"/>
          </w:tcPr>
          <w:p>
            <w:pPr>
              <w:snapToGrid w:val="0"/>
              <w:jc w:val="center"/>
              <w:rPr>
                <w:rFonts w:ascii="Calibri" w:hAnsi="Calibri" w:eastAsia="宋体" w:cs="Times New Roman"/>
                <w:b/>
                <w:sz w:val="24"/>
                <w:szCs w:val="24"/>
              </w:rPr>
            </w:pPr>
            <w:r>
              <w:rPr>
                <w:rFonts w:hint="eastAsia" w:ascii="Calibri" w:hAnsi="Calibri" w:eastAsia="宋体" w:cs="Times New Roman"/>
                <w:b/>
                <w:sz w:val="24"/>
                <w:szCs w:val="24"/>
              </w:rPr>
              <w:t>问题</w:t>
            </w:r>
          </w:p>
        </w:tc>
        <w:tc>
          <w:tcPr>
            <w:tcW w:w="3948" w:type="dxa"/>
            <w:gridSpan w:val="2"/>
            <w:vAlign w:val="center"/>
          </w:tcPr>
          <w:p>
            <w:pPr>
              <w:snapToGrid w:val="0"/>
              <w:jc w:val="center"/>
              <w:rPr>
                <w:rFonts w:ascii="Calibri" w:hAnsi="Calibri" w:eastAsia="宋体" w:cs="Times New Roman"/>
                <w:b/>
                <w:sz w:val="24"/>
                <w:szCs w:val="24"/>
              </w:rPr>
            </w:pPr>
            <w:r>
              <w:rPr>
                <w:rFonts w:ascii="Calibri" w:hAnsi="Calibri" w:eastAsia="宋体" w:cs="Times New Roman"/>
                <w:b/>
                <w:sz w:val="24"/>
                <w:szCs w:val="24"/>
              </w:rPr>
              <w:t>回答</w:t>
            </w:r>
            <w:r>
              <w:rPr>
                <w:rFonts w:hint="eastAsia" w:ascii="Calibri" w:hAnsi="Calibri" w:eastAsia="宋体" w:cs="Times New Roman"/>
                <w:b/>
                <w:sz w:val="24"/>
                <w:szCs w:val="24"/>
              </w:rPr>
              <w:t>（空格大小可自行调整）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2" w:hRule="atLeast"/>
          <w:jc w:val="center"/>
        </w:trPr>
        <w:tc>
          <w:tcPr>
            <w:tcW w:w="1314" w:type="dxa"/>
            <w:vMerge w:val="restart"/>
            <w:vAlign w:val="center"/>
          </w:tcPr>
          <w:p>
            <w:pPr>
              <w:snapToGrid w:val="0"/>
              <w:jc w:val="center"/>
              <w:rPr>
                <w:rFonts w:ascii="Calibri" w:hAnsi="Calibri" w:eastAsia="宋体" w:cs="Times New Roman"/>
                <w:szCs w:val="24"/>
              </w:rPr>
            </w:pPr>
            <w:r>
              <w:rPr>
                <w:rFonts w:ascii="Calibri" w:hAnsi="Calibri" w:eastAsia="宋体" w:cs="Times New Roman"/>
                <w:szCs w:val="24"/>
              </w:rPr>
              <w:t>背景</w:t>
            </w:r>
          </w:p>
        </w:tc>
        <w:tc>
          <w:tcPr>
            <w:tcW w:w="850" w:type="dxa"/>
            <w:vMerge w:val="restart"/>
            <w:vAlign w:val="center"/>
          </w:tcPr>
          <w:p>
            <w:pPr>
              <w:snapToGrid w:val="0"/>
              <w:jc w:val="center"/>
              <w:rPr>
                <w:rFonts w:ascii="Calibri" w:hAnsi="Calibri" w:eastAsia="宋体" w:cs="Times New Roman"/>
                <w:szCs w:val="24"/>
              </w:rPr>
            </w:pPr>
            <w:r>
              <w:rPr>
                <w:rFonts w:hint="eastAsia" w:ascii="Calibri" w:hAnsi="Calibri" w:eastAsia="宋体" w:cs="Times New Roman"/>
                <w:szCs w:val="24"/>
              </w:rPr>
              <w:t>15分</w:t>
            </w:r>
          </w:p>
        </w:tc>
        <w:tc>
          <w:tcPr>
            <w:tcW w:w="2410" w:type="dxa"/>
            <w:gridSpan w:val="2"/>
            <w:vAlign w:val="center"/>
          </w:tcPr>
          <w:p>
            <w:pPr>
              <w:snapToGrid w:val="0"/>
              <w:jc w:val="center"/>
              <w:rPr>
                <w:rFonts w:ascii="Calibri" w:hAnsi="Calibri" w:eastAsia="宋体" w:cs="Times New Roman"/>
                <w:szCs w:val="24"/>
              </w:rPr>
            </w:pPr>
            <w:r>
              <w:rPr>
                <w:rFonts w:ascii="Calibri" w:hAnsi="Calibri" w:eastAsia="宋体" w:cs="Times New Roman"/>
                <w:szCs w:val="24"/>
              </w:rPr>
              <w:t>产品</w:t>
            </w:r>
            <w:r>
              <w:rPr>
                <w:rFonts w:hint="eastAsia" w:ascii="Calibri" w:hAnsi="Calibri" w:eastAsia="宋体" w:cs="Times New Roman"/>
                <w:szCs w:val="24"/>
              </w:rPr>
              <w:t>或服务</w:t>
            </w:r>
            <w:r>
              <w:rPr>
                <w:rFonts w:ascii="Calibri" w:hAnsi="Calibri" w:eastAsia="宋体" w:cs="Times New Roman"/>
                <w:szCs w:val="24"/>
              </w:rPr>
              <w:t>所在行业存在的问题</w:t>
            </w:r>
          </w:p>
        </w:tc>
        <w:tc>
          <w:tcPr>
            <w:tcW w:w="3948" w:type="dxa"/>
            <w:gridSpan w:val="2"/>
            <w:vAlign w:val="center"/>
          </w:tcPr>
          <w:p>
            <w:p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1、国内咖啡市场缺少完整的行业管理核心体系；</w:t>
            </w:r>
          </w:p>
          <w:p>
            <w:pPr>
              <w:snapToGrid w:val="0"/>
              <w:jc w:val="both"/>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2、咖啡店功能太单一；</w:t>
            </w:r>
          </w:p>
          <w:p>
            <w:pPr>
              <w:snapToGrid w:val="0"/>
              <w:jc w:val="both"/>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3、咖啡推广无法大众化，价格不亲民；</w:t>
            </w:r>
          </w:p>
          <w:p>
            <w:pPr>
              <w:snapToGrid w:val="0"/>
              <w:ind w:left="420" w:hanging="420" w:hangingChars="200"/>
              <w:jc w:val="both"/>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4、非商业驱动的咖啡店个体创业者，忽视商业基本功；</w:t>
            </w:r>
          </w:p>
          <w:p>
            <w:pPr>
              <w:snapToGrid w:val="0"/>
              <w:ind w:left="420" w:hanging="420" w:hangingChars="200"/>
              <w:jc w:val="both"/>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5、细分市场供需不匹配；</w:t>
            </w:r>
          </w:p>
          <w:p>
            <w:pPr>
              <w:snapToGrid w:val="0"/>
              <w:ind w:left="420" w:hanging="420" w:hangingChars="200"/>
              <w:jc w:val="both"/>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6、过于商业化；</w:t>
            </w:r>
          </w:p>
          <w:p>
            <w:pPr>
              <w:snapToGrid w:val="0"/>
              <w:ind w:left="420" w:hanging="420" w:hangingChars="200"/>
              <w:jc w:val="both"/>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7、有技术没设备，有设备没技术</w:t>
            </w:r>
          </w:p>
          <w:p>
            <w:pPr>
              <w:snapToGrid w:val="0"/>
              <w:ind w:left="420" w:hanging="420" w:hangingChars="200"/>
              <w:jc w:val="both"/>
              <w:rPr>
                <w:rFonts w:hint="eastAsia" w:ascii="Calibri" w:hAnsi="Calibri" w:eastAsia="宋体" w:cs="Times New Roman"/>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1" w:hRule="atLeast"/>
          <w:jc w:val="center"/>
        </w:trPr>
        <w:tc>
          <w:tcPr>
            <w:tcW w:w="1314" w:type="dxa"/>
            <w:vMerge w:val="continue"/>
            <w:vAlign w:val="center"/>
          </w:tcPr>
          <w:p>
            <w:pPr>
              <w:snapToGrid w:val="0"/>
              <w:jc w:val="center"/>
              <w:rPr>
                <w:rFonts w:ascii="Calibri" w:hAnsi="Calibri" w:eastAsia="宋体" w:cs="Times New Roman"/>
                <w:szCs w:val="24"/>
              </w:rPr>
            </w:pPr>
          </w:p>
        </w:tc>
        <w:tc>
          <w:tcPr>
            <w:tcW w:w="850" w:type="dxa"/>
            <w:vMerge w:val="continue"/>
            <w:vAlign w:val="center"/>
          </w:tcPr>
          <w:p>
            <w:pPr>
              <w:snapToGrid w:val="0"/>
              <w:jc w:val="center"/>
              <w:rPr>
                <w:rFonts w:ascii="Calibri" w:hAnsi="Calibri" w:eastAsia="宋体" w:cs="Times New Roman"/>
                <w:szCs w:val="24"/>
              </w:rPr>
            </w:pPr>
          </w:p>
        </w:tc>
        <w:tc>
          <w:tcPr>
            <w:tcW w:w="2410" w:type="dxa"/>
            <w:gridSpan w:val="2"/>
            <w:vAlign w:val="center"/>
          </w:tcPr>
          <w:p>
            <w:pPr>
              <w:snapToGrid w:val="0"/>
              <w:jc w:val="center"/>
              <w:rPr>
                <w:rFonts w:ascii="Calibri" w:hAnsi="Calibri" w:eastAsia="宋体" w:cs="Times New Roman"/>
                <w:szCs w:val="24"/>
              </w:rPr>
            </w:pPr>
            <w:r>
              <w:rPr>
                <w:rFonts w:ascii="Calibri" w:hAnsi="Calibri" w:eastAsia="宋体" w:cs="Times New Roman"/>
                <w:szCs w:val="24"/>
              </w:rPr>
              <w:t>产品</w:t>
            </w:r>
            <w:r>
              <w:rPr>
                <w:rFonts w:hint="eastAsia" w:ascii="Calibri" w:hAnsi="Calibri" w:eastAsia="宋体" w:cs="Times New Roman"/>
                <w:szCs w:val="24"/>
              </w:rPr>
              <w:t>或服务</w:t>
            </w:r>
            <w:r>
              <w:rPr>
                <w:rFonts w:ascii="Calibri" w:hAnsi="Calibri" w:eastAsia="宋体" w:cs="Times New Roman"/>
                <w:szCs w:val="24"/>
              </w:rPr>
              <w:t>所在行业发展趋势</w:t>
            </w:r>
            <w:r>
              <w:rPr>
                <w:rFonts w:hint="eastAsia" w:ascii="Calibri" w:hAnsi="Calibri" w:eastAsia="宋体" w:cs="Times New Roman"/>
                <w:szCs w:val="24"/>
              </w:rPr>
              <w:t>（说明发展方向、列举相应行业发展数据）</w:t>
            </w:r>
          </w:p>
        </w:tc>
        <w:tc>
          <w:tcPr>
            <w:tcW w:w="3948" w:type="dxa"/>
            <w:gridSpan w:val="2"/>
            <w:vAlign w:val="center"/>
          </w:tcPr>
          <w:p>
            <w:pPr>
              <w:snapToGrid w:val="0"/>
              <w:jc w:val="center"/>
              <w:rPr>
                <w:rFonts w:hint="eastAsia" w:ascii="Calibri" w:hAnsi="Calibri" w:eastAsia="宋体" w:cs="Times New Roman"/>
                <w:szCs w:val="24"/>
                <w:lang w:eastAsia="zh-CN"/>
              </w:rPr>
            </w:pPr>
            <w:r>
              <w:rPr>
                <w:rFonts w:hint="eastAsia" w:ascii="Calibri" w:hAnsi="Calibri" w:eastAsia="宋体" w:cs="Times New Roman"/>
                <w:szCs w:val="24"/>
                <w:lang w:val="en-US" w:eastAsia="zh-CN"/>
              </w:rPr>
              <w:t>如今的咖啡不再仅仅是属于餐饮的一部分，而是逐渐成为一种文化。</w:t>
            </w:r>
            <w:r>
              <w:rPr>
                <w:rFonts w:hint="eastAsia" w:ascii="Calibri" w:hAnsi="Calibri" w:eastAsia="宋体" w:cs="Times New Roman"/>
                <w:szCs w:val="24"/>
              </w:rPr>
              <w:t>咖啡文化正在内地城市逐渐形成</w:t>
            </w:r>
            <w:r>
              <w:rPr>
                <w:rFonts w:hint="eastAsia" w:ascii="Calibri" w:hAnsi="Calibri" w:eastAsia="宋体" w:cs="Times New Roman"/>
                <w:szCs w:val="24"/>
                <w:lang w:val="en-US" w:eastAsia="zh-CN"/>
              </w:rPr>
              <w:t>并不断发展</w:t>
            </w:r>
            <w:r>
              <w:rPr>
                <w:rFonts w:hint="eastAsia" w:ascii="Calibri" w:hAnsi="Calibri" w:eastAsia="宋体" w:cs="Times New Roman"/>
                <w:szCs w:val="24"/>
                <w:lang w:eastAsia="zh-CN"/>
              </w:rPr>
              <w:t>。我国的咖啡市场正在以每年30%以上的速度扩大</w:t>
            </w:r>
            <w:r>
              <w:rPr>
                <w:rFonts w:hint="eastAsia" w:ascii="Calibri" w:hAnsi="Calibri" w:eastAsia="宋体" w:cs="Times New Roman"/>
                <w:szCs w:val="24"/>
              </w:rPr>
              <w:t>，而且每年国内的咖啡消费市场还在持续扩大</w:t>
            </w:r>
            <w:r>
              <w:rPr>
                <w:rFonts w:hint="eastAsia" w:ascii="Calibri" w:hAnsi="Calibri" w:eastAsia="宋体" w:cs="Times New Roman"/>
                <w:szCs w:val="24"/>
                <w:lang w:eastAsia="zh-CN"/>
              </w:rPr>
              <w:t>。</w:t>
            </w:r>
            <w:r>
              <w:rPr>
                <w:rFonts w:hint="eastAsia" w:ascii="Calibri" w:hAnsi="Calibri" w:eastAsia="宋体" w:cs="Times New Roman"/>
                <w:szCs w:val="24"/>
                <w:lang w:val="en-US" w:eastAsia="zh-CN"/>
              </w:rPr>
              <w:t>2016年，中国的咖啡馆数量突破了10万家。有机构预测2025年中国咖啡市场或将达到25万亿。中国</w:t>
            </w:r>
            <w:r>
              <w:rPr>
                <w:rFonts w:hint="eastAsia" w:ascii="Calibri" w:hAnsi="Calibri" w:eastAsia="宋体" w:cs="Times New Roman"/>
                <w:szCs w:val="24"/>
                <w:lang w:eastAsia="zh-CN"/>
              </w:rPr>
              <w:t>的咖啡市场有着巨大的增值空间。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69" w:hRule="atLeast"/>
          <w:jc w:val="center"/>
        </w:trPr>
        <w:tc>
          <w:tcPr>
            <w:tcW w:w="1314" w:type="dxa"/>
            <w:vMerge w:val="continue"/>
            <w:vAlign w:val="center"/>
          </w:tcPr>
          <w:p>
            <w:pPr>
              <w:snapToGrid w:val="0"/>
              <w:jc w:val="center"/>
              <w:rPr>
                <w:rFonts w:ascii="Calibri" w:hAnsi="Calibri" w:eastAsia="宋体" w:cs="Times New Roman"/>
                <w:szCs w:val="24"/>
              </w:rPr>
            </w:pPr>
          </w:p>
        </w:tc>
        <w:tc>
          <w:tcPr>
            <w:tcW w:w="850" w:type="dxa"/>
            <w:vMerge w:val="continue"/>
            <w:vAlign w:val="center"/>
          </w:tcPr>
          <w:p>
            <w:pPr>
              <w:snapToGrid w:val="0"/>
              <w:jc w:val="center"/>
              <w:rPr>
                <w:rFonts w:ascii="Calibri" w:hAnsi="Calibri" w:eastAsia="宋体" w:cs="Times New Roman"/>
                <w:szCs w:val="24"/>
              </w:rPr>
            </w:pPr>
          </w:p>
        </w:tc>
        <w:tc>
          <w:tcPr>
            <w:tcW w:w="2410" w:type="dxa"/>
            <w:gridSpan w:val="2"/>
            <w:vAlign w:val="center"/>
          </w:tcPr>
          <w:p>
            <w:pPr>
              <w:snapToGrid w:val="0"/>
              <w:jc w:val="center"/>
              <w:rPr>
                <w:rFonts w:ascii="Calibri" w:hAnsi="Calibri" w:eastAsia="宋体" w:cs="Times New Roman"/>
                <w:szCs w:val="24"/>
              </w:rPr>
            </w:pPr>
            <w:r>
              <w:rPr>
                <w:rFonts w:ascii="Calibri" w:hAnsi="Calibri" w:eastAsia="宋体" w:cs="Times New Roman"/>
                <w:szCs w:val="24"/>
              </w:rPr>
              <w:t>产品</w:t>
            </w:r>
            <w:r>
              <w:rPr>
                <w:rFonts w:hint="eastAsia" w:ascii="Calibri" w:hAnsi="Calibri" w:eastAsia="宋体" w:cs="Times New Roman"/>
                <w:szCs w:val="24"/>
              </w:rPr>
              <w:t>或服务</w:t>
            </w:r>
            <w:r>
              <w:rPr>
                <w:rFonts w:ascii="Calibri" w:hAnsi="Calibri" w:eastAsia="宋体" w:cs="Times New Roman"/>
                <w:szCs w:val="24"/>
              </w:rPr>
              <w:t>所在行业政府支持</w:t>
            </w:r>
            <w:r>
              <w:rPr>
                <w:rFonts w:hint="eastAsia" w:ascii="Calibri" w:hAnsi="Calibri" w:eastAsia="宋体" w:cs="Times New Roman"/>
                <w:szCs w:val="24"/>
              </w:rPr>
              <w:t>（列举相关政策举措）</w:t>
            </w:r>
          </w:p>
        </w:tc>
        <w:tc>
          <w:tcPr>
            <w:tcW w:w="3948" w:type="dxa"/>
            <w:gridSpan w:val="2"/>
            <w:vAlign w:val="center"/>
          </w:tcPr>
          <w:p>
            <w:pPr>
              <w:snapToGrid w:val="0"/>
              <w:jc w:val="center"/>
              <w:rPr>
                <w:rFonts w:ascii="Calibri" w:hAnsi="Calibri" w:eastAsia="宋体" w:cs="Times New Roman"/>
                <w:szCs w:val="24"/>
              </w:rPr>
            </w:pPr>
            <w:r>
              <w:rPr>
                <w:rFonts w:ascii="Calibri" w:hAnsi="Calibri" w:eastAsia="宋体" w:cs="Times New Roman"/>
                <w:szCs w:val="24"/>
              </w:rPr>
              <w:t>1、</w:t>
            </w:r>
            <w:r>
              <w:rPr>
                <w:rFonts w:hint="eastAsia" w:ascii="Calibri" w:hAnsi="Calibri" w:eastAsia="宋体" w:cs="Times New Roman"/>
                <w:szCs w:val="24"/>
                <w:lang w:val="en-US" w:eastAsia="zh-CN"/>
              </w:rPr>
              <w:t>2017年，</w:t>
            </w:r>
            <w:r>
              <w:rPr>
                <w:rFonts w:ascii="Calibri" w:hAnsi="Calibri" w:eastAsia="宋体" w:cs="Times New Roman"/>
                <w:szCs w:val="24"/>
              </w:rPr>
              <w:t>国内咖啡豆种植重要产地云南省发布“十三五”现代农业发展规划，将加强对咖啡产业的扶持，提升年产量；</w:t>
            </w:r>
          </w:p>
          <w:p>
            <w:pPr>
              <w:numPr>
                <w:ilvl w:val="0"/>
                <w:numId w:val="1"/>
              </w:num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各种“互联网+”以及大学生创新创业相关支持政策；</w:t>
            </w:r>
          </w:p>
          <w:p>
            <w:pPr>
              <w:numPr>
                <w:ilvl w:val="0"/>
                <w:numId w:val="1"/>
              </w:num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2017年7月，国务院正式印发《新一代人工智能发展规划》，战略确立了新一代人工智能发展三步走战略目标，人工智能的发展至此上升到国家战略层面；2017年10月，人工智能写入十九大报告；12月，《促进新一代人工智能产业发展三年行动计划（2018-2020年）》发布，作为对《新一代人工智能发展规划》的补充；</w:t>
            </w:r>
          </w:p>
          <w:p>
            <w:pPr>
              <w:numPr>
                <w:ilvl w:val="0"/>
                <w:numId w:val="1"/>
              </w:num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2017年1月，国家工信部发布了《物联网发展规划（2016-2020年）》，提出到2020年，具有国际竞争力的物联网产业体系基本形成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5" w:hRule="atLeast"/>
          <w:jc w:val="center"/>
        </w:trPr>
        <w:tc>
          <w:tcPr>
            <w:tcW w:w="1314" w:type="dxa"/>
            <w:vMerge w:val="restart"/>
            <w:vAlign w:val="center"/>
          </w:tcPr>
          <w:p>
            <w:pPr>
              <w:snapToGrid w:val="0"/>
              <w:jc w:val="center"/>
              <w:rPr>
                <w:rFonts w:ascii="Calibri" w:hAnsi="Calibri" w:eastAsia="宋体" w:cs="Times New Roman"/>
                <w:szCs w:val="24"/>
              </w:rPr>
            </w:pPr>
            <w:r>
              <w:rPr>
                <w:rFonts w:hint="eastAsia" w:ascii="Calibri" w:hAnsi="Calibri" w:eastAsia="宋体" w:cs="Times New Roman"/>
                <w:szCs w:val="24"/>
              </w:rPr>
              <w:t>产品或服务</w:t>
            </w:r>
          </w:p>
        </w:tc>
        <w:tc>
          <w:tcPr>
            <w:tcW w:w="850" w:type="dxa"/>
            <w:vMerge w:val="restart"/>
            <w:vAlign w:val="center"/>
          </w:tcPr>
          <w:p>
            <w:pPr>
              <w:snapToGrid w:val="0"/>
              <w:jc w:val="center"/>
              <w:rPr>
                <w:rFonts w:ascii="Calibri" w:hAnsi="Calibri" w:eastAsia="宋体" w:cs="Times New Roman"/>
                <w:szCs w:val="24"/>
              </w:rPr>
            </w:pPr>
            <w:r>
              <w:rPr>
                <w:rFonts w:ascii="Calibri" w:hAnsi="Calibri" w:eastAsia="宋体" w:cs="Times New Roman"/>
                <w:szCs w:val="24"/>
              </w:rPr>
              <w:t>20分</w:t>
            </w: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用户对</w:t>
            </w:r>
            <w:bookmarkStart w:id="2" w:name="OLE_LINK7"/>
            <w:r>
              <w:rPr>
                <w:rFonts w:hint="eastAsia" w:ascii="Calibri" w:hAnsi="Calibri" w:eastAsia="宋体" w:cs="Times New Roman"/>
                <w:szCs w:val="24"/>
              </w:rPr>
              <w:t>此产品或服务</w:t>
            </w:r>
            <w:bookmarkEnd w:id="2"/>
            <w:r>
              <w:rPr>
                <w:rFonts w:hint="eastAsia" w:ascii="Calibri" w:hAnsi="Calibri" w:eastAsia="宋体" w:cs="Times New Roman"/>
                <w:szCs w:val="24"/>
              </w:rPr>
              <w:t>的需求有哪些？</w:t>
            </w:r>
          </w:p>
        </w:tc>
        <w:tc>
          <w:tcPr>
            <w:tcW w:w="3948" w:type="dxa"/>
            <w:gridSpan w:val="2"/>
            <w:vAlign w:val="center"/>
          </w:tcPr>
          <w:p>
            <w:pPr>
              <w:numPr>
                <w:ilvl w:val="0"/>
                <w:numId w:val="2"/>
              </w:num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在这个快餐时代，用户若需要速溶咖啡或简易小吃，我们都能提供；</w:t>
            </w:r>
          </w:p>
          <w:p>
            <w:pPr>
              <w:numPr>
                <w:ilvl w:val="0"/>
                <w:numId w:val="2"/>
              </w:num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在这个人工智能渗透到各个领域的时代，用户有接触到智能化的娱乐设施的意愿；</w:t>
            </w:r>
          </w:p>
          <w:p>
            <w:pPr>
              <w:numPr>
                <w:ilvl w:val="0"/>
                <w:numId w:val="2"/>
              </w:num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在这个快节奏的时代，用户需要一个能静下心来，放松身心的场所；</w:t>
            </w:r>
          </w:p>
          <w:p>
            <w:pPr>
              <w:numPr>
                <w:ilvl w:val="0"/>
                <w:numId w:val="2"/>
              </w:num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在这个快速发展的时代，需要有一个能吸引并面向不同客户群体的、新颖的、传统与创新相结合的、与时俱进的休闲店面；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11" w:hRule="atLeast"/>
          <w:jc w:val="center"/>
        </w:trPr>
        <w:tc>
          <w:tcPr>
            <w:tcW w:w="1314" w:type="dxa"/>
            <w:vMerge w:val="continue"/>
            <w:vAlign w:val="center"/>
          </w:tcPr>
          <w:p>
            <w:pPr>
              <w:snapToGrid w:val="0"/>
              <w:jc w:val="center"/>
              <w:rPr>
                <w:rFonts w:ascii="Calibri" w:hAnsi="Calibri" w:eastAsia="宋体" w:cs="Times New Roman"/>
                <w:szCs w:val="24"/>
              </w:rPr>
            </w:pPr>
          </w:p>
        </w:tc>
        <w:tc>
          <w:tcPr>
            <w:tcW w:w="850" w:type="dxa"/>
            <w:vMerge w:val="continue"/>
            <w:vAlign w:val="center"/>
          </w:tcPr>
          <w:p>
            <w:pPr>
              <w:snapToGrid w:val="0"/>
              <w:jc w:val="center"/>
              <w:rPr>
                <w:rFonts w:ascii="Calibri" w:hAnsi="Calibri" w:eastAsia="宋体" w:cs="Times New Roman"/>
                <w:szCs w:val="24"/>
              </w:rPr>
            </w:pP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此产品或服务目前的市场接受程度</w:t>
            </w:r>
          </w:p>
        </w:tc>
        <w:tc>
          <w:tcPr>
            <w:tcW w:w="3948" w:type="dxa"/>
            <w:gridSpan w:val="2"/>
            <w:vAlign w:val="center"/>
          </w:tcPr>
          <w:p>
            <w:p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目前并无此类咖啡店，最接近的也只能是主题咖啡店，所以整体的市场接受程度只能从设想的咖啡店的某个组成部分说来说，比如智能物联设施，它正处于时代风口，受到大众热烈欢迎，再比如个性化、主题化的装潢设计与咖啡饮料的新品研发，都是受到广大年轻人追捧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2" w:hRule="atLeast"/>
          <w:jc w:val="center"/>
        </w:trPr>
        <w:tc>
          <w:tcPr>
            <w:tcW w:w="1314" w:type="dxa"/>
            <w:vMerge w:val="continue"/>
            <w:vAlign w:val="center"/>
          </w:tcPr>
          <w:p>
            <w:pPr>
              <w:snapToGrid w:val="0"/>
              <w:jc w:val="center"/>
              <w:rPr>
                <w:rFonts w:ascii="Calibri" w:hAnsi="Calibri" w:eastAsia="宋体" w:cs="Times New Roman"/>
                <w:szCs w:val="24"/>
              </w:rPr>
            </w:pPr>
          </w:p>
        </w:tc>
        <w:tc>
          <w:tcPr>
            <w:tcW w:w="850" w:type="dxa"/>
            <w:vMerge w:val="continue"/>
            <w:vAlign w:val="center"/>
          </w:tcPr>
          <w:p>
            <w:pPr>
              <w:snapToGrid w:val="0"/>
              <w:jc w:val="center"/>
              <w:rPr>
                <w:rFonts w:ascii="Calibri" w:hAnsi="Calibri" w:eastAsia="宋体" w:cs="Times New Roman"/>
                <w:szCs w:val="24"/>
              </w:rPr>
            </w:pP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产品或服务目前的技术及领先程度，可列举表明技术先进性的指标并简单加以说明</w:t>
            </w:r>
          </w:p>
        </w:tc>
        <w:tc>
          <w:tcPr>
            <w:tcW w:w="3948" w:type="dxa"/>
            <w:gridSpan w:val="2"/>
            <w:vAlign w:val="center"/>
          </w:tcPr>
          <w:p>
            <w:pPr>
              <w:snapToGrid w:val="0"/>
              <w:jc w:val="center"/>
              <w:rPr>
                <w:rFonts w:ascii="Calibri" w:hAnsi="Calibri" w:eastAsia="宋体" w:cs="Times New Roman"/>
                <w:szCs w:val="24"/>
                <w:lang w:val="en-US"/>
              </w:rPr>
            </w:pPr>
            <w:r>
              <w:rPr>
                <w:rFonts w:hint="eastAsia" w:ascii="Calibri" w:hAnsi="Calibri" w:eastAsia="宋体" w:cs="Times New Roman"/>
                <w:szCs w:val="24"/>
                <w:lang w:val="en-US" w:eastAsia="zh-CN"/>
              </w:rPr>
              <w:t xml:space="preserve">  目前并无此类咖啡店，最接近的也只能是主题咖啡店，所以技术性及领先程度只能是针对设想的咖啡店的某个组成部分说来说。比如设施设备方面，采用智能物联技术，智能语音对话、手机下单、人脸识别、VR交互、自动推荐、全息投影……      其中，我国的VR技术虽然兴起的时间不长，但是正在飞速发展不断的完善。而在智能语音方面，自 2009 年把深度神经网络用于语音识别研究，相关研究突飞猛进，语音识别效果不断提升，国内语音识别与合成研究领先国际。在产品推荐智能算法方面，国内这类算法已被广泛应用到各大知名APP软件上，技术较成熟。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7" w:hRule="atLeast"/>
          <w:jc w:val="center"/>
        </w:trPr>
        <w:tc>
          <w:tcPr>
            <w:tcW w:w="1314" w:type="dxa"/>
            <w:vMerge w:val="continue"/>
            <w:vAlign w:val="center"/>
          </w:tcPr>
          <w:p>
            <w:pPr>
              <w:snapToGrid w:val="0"/>
              <w:jc w:val="center"/>
              <w:rPr>
                <w:rFonts w:ascii="Calibri" w:hAnsi="Calibri" w:eastAsia="宋体" w:cs="Times New Roman"/>
                <w:szCs w:val="24"/>
              </w:rPr>
            </w:pPr>
          </w:p>
        </w:tc>
        <w:tc>
          <w:tcPr>
            <w:tcW w:w="850" w:type="dxa"/>
            <w:vMerge w:val="continue"/>
            <w:vAlign w:val="center"/>
          </w:tcPr>
          <w:p>
            <w:pPr>
              <w:snapToGrid w:val="0"/>
              <w:jc w:val="center"/>
              <w:rPr>
                <w:rFonts w:ascii="Calibri" w:hAnsi="Calibri" w:eastAsia="宋体" w:cs="Times New Roman"/>
                <w:szCs w:val="24"/>
              </w:rPr>
            </w:pP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产品描述（请用一句话完整描述产品或服务的客户、功能、特点、技术指标、商业模式等）</w:t>
            </w:r>
          </w:p>
        </w:tc>
        <w:tc>
          <w:tcPr>
            <w:tcW w:w="3948" w:type="dxa"/>
            <w:gridSpan w:val="2"/>
            <w:vAlign w:val="center"/>
          </w:tcPr>
          <w:p>
            <w:p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以技术性和个性化为壁垒，以科技感、放松感、主题化、多样化、大众口感为核心理念，服务于以年轻人为主力的客户群体，圈住一波主题爱好者，吸引中老年群体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3" w:hRule="atLeast"/>
          <w:jc w:val="center"/>
        </w:trPr>
        <w:tc>
          <w:tcPr>
            <w:tcW w:w="1314" w:type="dxa"/>
            <w:vMerge w:val="restart"/>
            <w:vAlign w:val="center"/>
          </w:tcPr>
          <w:p>
            <w:pPr>
              <w:snapToGrid w:val="0"/>
              <w:jc w:val="center"/>
              <w:rPr>
                <w:rFonts w:ascii="Calibri" w:hAnsi="Calibri" w:eastAsia="宋体" w:cs="Times New Roman"/>
                <w:szCs w:val="24"/>
              </w:rPr>
            </w:pPr>
            <w:r>
              <w:rPr>
                <w:rFonts w:ascii="Calibri" w:hAnsi="Calibri" w:eastAsia="宋体" w:cs="Times New Roman"/>
                <w:szCs w:val="24"/>
              </w:rPr>
              <w:t>市场分析及定位</w:t>
            </w:r>
          </w:p>
        </w:tc>
        <w:tc>
          <w:tcPr>
            <w:tcW w:w="850" w:type="dxa"/>
            <w:vMerge w:val="restart"/>
            <w:vAlign w:val="center"/>
          </w:tcPr>
          <w:p>
            <w:pPr>
              <w:snapToGrid w:val="0"/>
              <w:jc w:val="center"/>
              <w:rPr>
                <w:rFonts w:ascii="Calibri" w:hAnsi="Calibri" w:eastAsia="宋体" w:cs="Times New Roman"/>
                <w:szCs w:val="24"/>
              </w:rPr>
            </w:pPr>
            <w:r>
              <w:rPr>
                <w:rFonts w:ascii="Calibri" w:hAnsi="Calibri" w:eastAsia="宋体" w:cs="Times New Roman"/>
                <w:szCs w:val="24"/>
              </w:rPr>
              <w:t>20</w:t>
            </w:r>
            <w:r>
              <w:rPr>
                <w:rFonts w:hint="eastAsia" w:ascii="Calibri" w:hAnsi="Calibri" w:eastAsia="宋体" w:cs="Times New Roman"/>
                <w:szCs w:val="24"/>
              </w:rPr>
              <w:t>分</w:t>
            </w: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项目的市场竞争情况（已有的市场规模，本项目的独创性、领先性，提供相应数据指标）</w:t>
            </w:r>
          </w:p>
        </w:tc>
        <w:tc>
          <w:tcPr>
            <w:tcW w:w="3948" w:type="dxa"/>
            <w:gridSpan w:val="2"/>
            <w:vAlign w:val="center"/>
          </w:tcPr>
          <w:p>
            <w:p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中国现有咖啡馆已突破10万家，而大部分还都是传统型咖啡馆，小部分是单一的主题咖啡馆或是个性化的私人咖啡馆。其中，一线大城市如北京上海拥有咖啡馆数目都超过了2000家。本项目设想的咖啡馆创新性在于向发展较好的咖啡馆取经，取其优势来整合，再与当下时代特色“智能”、“物联”融合在一起，一方面既形成了技术壁垒，另一方面又能开创一个咖啡馆的新时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2" w:hRule="atLeast"/>
          <w:jc w:val="center"/>
        </w:trPr>
        <w:tc>
          <w:tcPr>
            <w:tcW w:w="1314" w:type="dxa"/>
            <w:vMerge w:val="continue"/>
            <w:vAlign w:val="center"/>
          </w:tcPr>
          <w:p>
            <w:pPr>
              <w:snapToGrid w:val="0"/>
              <w:jc w:val="center"/>
              <w:rPr>
                <w:rFonts w:ascii="Calibri" w:hAnsi="Calibri" w:eastAsia="宋体" w:cs="Times New Roman"/>
                <w:szCs w:val="24"/>
              </w:rPr>
            </w:pPr>
          </w:p>
        </w:tc>
        <w:tc>
          <w:tcPr>
            <w:tcW w:w="850" w:type="dxa"/>
            <w:vMerge w:val="continue"/>
            <w:vAlign w:val="center"/>
          </w:tcPr>
          <w:p>
            <w:pPr>
              <w:snapToGrid w:val="0"/>
              <w:jc w:val="center"/>
              <w:rPr>
                <w:rFonts w:ascii="Calibri" w:hAnsi="Calibri" w:eastAsia="宋体" w:cs="Times New Roman"/>
                <w:szCs w:val="24"/>
              </w:rPr>
            </w:pP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本项目所面对的目标顾客、市场定位</w:t>
            </w:r>
          </w:p>
        </w:tc>
        <w:tc>
          <w:tcPr>
            <w:tcW w:w="3948" w:type="dxa"/>
            <w:gridSpan w:val="2"/>
            <w:vAlign w:val="center"/>
          </w:tcPr>
          <w:p>
            <w:p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目标顾客是以年轻人为主、中老年人为辅的客户群体，用变化的主题与高科技来吸引眼球，尤其是要圈住一波主题爱好者，市场定位主打偏好竞争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2" w:hRule="atLeast"/>
          <w:jc w:val="center"/>
        </w:trPr>
        <w:tc>
          <w:tcPr>
            <w:tcW w:w="1314" w:type="dxa"/>
            <w:vMerge w:val="continue"/>
            <w:vAlign w:val="center"/>
          </w:tcPr>
          <w:p>
            <w:pPr>
              <w:snapToGrid w:val="0"/>
              <w:jc w:val="center"/>
              <w:rPr>
                <w:rFonts w:ascii="Calibri" w:hAnsi="Calibri" w:eastAsia="宋体" w:cs="Times New Roman"/>
                <w:szCs w:val="24"/>
              </w:rPr>
            </w:pPr>
          </w:p>
        </w:tc>
        <w:tc>
          <w:tcPr>
            <w:tcW w:w="850" w:type="dxa"/>
            <w:vMerge w:val="continue"/>
            <w:vAlign w:val="center"/>
          </w:tcPr>
          <w:p>
            <w:pPr>
              <w:snapToGrid w:val="0"/>
              <w:jc w:val="center"/>
              <w:rPr>
                <w:rFonts w:ascii="Calibri" w:hAnsi="Calibri" w:eastAsia="宋体" w:cs="Times New Roman"/>
                <w:szCs w:val="24"/>
              </w:rPr>
            </w:pP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本项目市场的发展（未来五年的市场规模）</w:t>
            </w:r>
          </w:p>
        </w:tc>
        <w:tc>
          <w:tcPr>
            <w:tcW w:w="3948" w:type="dxa"/>
            <w:gridSpan w:val="2"/>
            <w:vAlign w:val="center"/>
          </w:tcPr>
          <w:p>
            <w:p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店面遍布国内二线城市，覆盖大部分一线城市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35" w:hRule="atLeast"/>
          <w:jc w:val="center"/>
        </w:trPr>
        <w:tc>
          <w:tcPr>
            <w:tcW w:w="1314" w:type="dxa"/>
            <w:vMerge w:val="restart"/>
            <w:vAlign w:val="center"/>
          </w:tcPr>
          <w:p>
            <w:pPr>
              <w:snapToGrid w:val="0"/>
              <w:jc w:val="center"/>
              <w:rPr>
                <w:rFonts w:ascii="Calibri" w:hAnsi="Calibri" w:eastAsia="宋体" w:cs="Times New Roman"/>
                <w:szCs w:val="24"/>
              </w:rPr>
            </w:pPr>
            <w:r>
              <w:rPr>
                <w:rFonts w:hint="eastAsia" w:ascii="Calibri" w:hAnsi="Calibri" w:eastAsia="宋体" w:cs="Times New Roman"/>
                <w:szCs w:val="24"/>
              </w:rPr>
              <w:t>发展战略</w:t>
            </w:r>
          </w:p>
        </w:tc>
        <w:tc>
          <w:tcPr>
            <w:tcW w:w="850" w:type="dxa"/>
            <w:vMerge w:val="restart"/>
            <w:vAlign w:val="center"/>
          </w:tcPr>
          <w:p>
            <w:pPr>
              <w:snapToGrid w:val="0"/>
              <w:jc w:val="center"/>
              <w:rPr>
                <w:rFonts w:ascii="Calibri" w:hAnsi="Calibri" w:eastAsia="宋体" w:cs="Times New Roman"/>
                <w:szCs w:val="24"/>
              </w:rPr>
            </w:pPr>
            <w:r>
              <w:rPr>
                <w:rFonts w:ascii="Calibri" w:hAnsi="Calibri" w:eastAsia="宋体" w:cs="Times New Roman"/>
                <w:szCs w:val="24"/>
              </w:rPr>
              <w:t>10</w:t>
            </w:r>
            <w:r>
              <w:rPr>
                <w:rFonts w:hint="eastAsia" w:ascii="Calibri" w:hAnsi="Calibri" w:eastAsia="宋体" w:cs="Times New Roman"/>
                <w:szCs w:val="24"/>
              </w:rPr>
              <w:t>分</w:t>
            </w: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商业模式（主要涉及顾客、利润产生、价值来源三个问题）</w:t>
            </w:r>
          </w:p>
        </w:tc>
        <w:tc>
          <w:tcPr>
            <w:tcW w:w="3948" w:type="dxa"/>
            <w:gridSpan w:val="2"/>
            <w:vAlign w:val="center"/>
          </w:tcPr>
          <w:p>
            <w:p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 xml:space="preserve">  目标顾客是以年轻人为主、中老年人为辅的客户群体；</w:t>
            </w:r>
          </w:p>
          <w:p>
            <w:p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 xml:space="preserve">  利润方面一是饮食利润，二是通过客户一天一次的刷脸免费体验VR游戏的时限到点后，当天客户续玩交费所产生的利润，三是通过出售本店的专属明信片及各类专属饰品等小物件所获得的利润，四是通过店内活动场地的出租而获得的利润；</w:t>
            </w:r>
          </w:p>
          <w:p>
            <w:p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 xml:space="preserve">  价值来源的话，前期主要靠商业模式与管理。而商业模式里主打业务活动系统、盈利模式及现金流结构的安排，管理则包括对店面的选址管理、室内设计管理、店面之间的互动联机管理与对工作人员的新管理模式（主要是能让各级员工各司其职，各有其权，不受忽视，相互尊重理解），这里不细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2" w:hRule="atLeast"/>
          <w:jc w:val="center"/>
        </w:trPr>
        <w:tc>
          <w:tcPr>
            <w:tcW w:w="1314" w:type="dxa"/>
            <w:vMerge w:val="continue"/>
            <w:vAlign w:val="center"/>
          </w:tcPr>
          <w:p>
            <w:pPr>
              <w:snapToGrid w:val="0"/>
              <w:jc w:val="center"/>
              <w:rPr>
                <w:rFonts w:ascii="Calibri" w:hAnsi="Calibri" w:eastAsia="宋体" w:cs="Times New Roman"/>
                <w:szCs w:val="24"/>
              </w:rPr>
            </w:pPr>
          </w:p>
        </w:tc>
        <w:tc>
          <w:tcPr>
            <w:tcW w:w="850" w:type="dxa"/>
            <w:vMerge w:val="continue"/>
            <w:vAlign w:val="center"/>
          </w:tcPr>
          <w:p>
            <w:pPr>
              <w:snapToGrid w:val="0"/>
              <w:jc w:val="center"/>
              <w:rPr>
                <w:rFonts w:ascii="Calibri" w:hAnsi="Calibri" w:eastAsia="宋体" w:cs="Times New Roman"/>
                <w:szCs w:val="24"/>
              </w:rPr>
            </w:pP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主要合作伙伴与竞争对手（列举具体的竞争对手、替代品、潜在竞争对手）</w:t>
            </w:r>
          </w:p>
        </w:tc>
        <w:tc>
          <w:tcPr>
            <w:tcW w:w="3948" w:type="dxa"/>
            <w:gridSpan w:val="2"/>
            <w:vAlign w:val="center"/>
          </w:tcPr>
          <w:p>
            <w:p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主要合作伙伴是以科大讯飞公司为代表智能技术型公司，主要竞争对手则是以星巴克为代表的名牌咖啡店与一些觊觎并想复制本项目商业模式的咖啡店。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314" w:type="dxa"/>
            <w:vMerge w:val="continue"/>
            <w:vAlign w:val="center"/>
          </w:tcPr>
          <w:p>
            <w:pPr>
              <w:snapToGrid w:val="0"/>
              <w:jc w:val="center"/>
              <w:rPr>
                <w:rFonts w:ascii="Calibri" w:hAnsi="Calibri" w:eastAsia="宋体" w:cs="Times New Roman"/>
                <w:szCs w:val="24"/>
              </w:rPr>
            </w:pPr>
          </w:p>
        </w:tc>
        <w:tc>
          <w:tcPr>
            <w:tcW w:w="850" w:type="dxa"/>
            <w:vMerge w:val="continue"/>
            <w:vAlign w:val="center"/>
          </w:tcPr>
          <w:p>
            <w:pPr>
              <w:snapToGrid w:val="0"/>
              <w:jc w:val="center"/>
              <w:rPr>
                <w:rFonts w:ascii="Calibri" w:hAnsi="Calibri" w:eastAsia="宋体" w:cs="Times New Roman"/>
                <w:szCs w:val="24"/>
              </w:rPr>
            </w:pP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面临的技术、市场、财务等关键问题</w:t>
            </w:r>
          </w:p>
        </w:tc>
        <w:tc>
          <w:tcPr>
            <w:tcW w:w="3948" w:type="dxa"/>
            <w:gridSpan w:val="2"/>
            <w:vAlign w:val="center"/>
          </w:tcPr>
          <w:p>
            <w:p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技术上关键是智能语音的技术研发与物联设备的研发；财务上主要是场地租金和室内装修、设备引进以及原料的成本问题。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4" w:hRule="atLeast"/>
          <w:jc w:val="center"/>
        </w:trPr>
        <w:tc>
          <w:tcPr>
            <w:tcW w:w="1314" w:type="dxa"/>
            <w:vMerge w:val="restart"/>
            <w:vAlign w:val="center"/>
          </w:tcPr>
          <w:p>
            <w:pPr>
              <w:snapToGrid w:val="0"/>
              <w:jc w:val="center"/>
              <w:rPr>
                <w:rFonts w:ascii="Calibri" w:hAnsi="Calibri" w:eastAsia="宋体" w:cs="Times New Roman"/>
                <w:szCs w:val="24"/>
              </w:rPr>
            </w:pPr>
            <w:r>
              <w:rPr>
                <w:rFonts w:hint="eastAsia" w:ascii="Calibri" w:hAnsi="Calibri" w:eastAsia="宋体" w:cs="Times New Roman"/>
                <w:szCs w:val="24"/>
              </w:rPr>
              <w:t>营销策略</w:t>
            </w:r>
          </w:p>
        </w:tc>
        <w:tc>
          <w:tcPr>
            <w:tcW w:w="850" w:type="dxa"/>
            <w:vMerge w:val="restart"/>
            <w:vAlign w:val="center"/>
          </w:tcPr>
          <w:p>
            <w:pPr>
              <w:snapToGrid w:val="0"/>
              <w:jc w:val="center"/>
              <w:rPr>
                <w:rFonts w:ascii="Calibri" w:hAnsi="Calibri" w:eastAsia="宋体" w:cs="Times New Roman"/>
                <w:szCs w:val="24"/>
              </w:rPr>
            </w:pPr>
            <w:r>
              <w:rPr>
                <w:rFonts w:ascii="Calibri" w:hAnsi="Calibri" w:eastAsia="宋体" w:cs="Times New Roman"/>
                <w:szCs w:val="24"/>
              </w:rPr>
              <w:t>1</w:t>
            </w:r>
            <w:r>
              <w:rPr>
                <w:rFonts w:hint="eastAsia" w:ascii="Calibri" w:hAnsi="Calibri" w:eastAsia="宋体" w:cs="Times New Roman"/>
                <w:szCs w:val="24"/>
              </w:rPr>
              <w:t>0分</w:t>
            </w: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产品策略</w:t>
            </w:r>
          </w:p>
        </w:tc>
        <w:tc>
          <w:tcPr>
            <w:tcW w:w="3948" w:type="dxa"/>
            <w:gridSpan w:val="2"/>
            <w:vAlign w:val="center"/>
          </w:tcPr>
          <w:p>
            <w:p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咖啡新品的研发、个性化图案的设计、在智能设备帮助下客户自主精确控制咖啡糖量冰量热度、专属饰品与咖啡的组合销售方式、每周一次的主题风格变换、咖啡馆内的不同主题融合风格体验区……这些都是本项目的产品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2" w:hRule="atLeast"/>
          <w:jc w:val="center"/>
        </w:trPr>
        <w:tc>
          <w:tcPr>
            <w:tcW w:w="1314" w:type="dxa"/>
            <w:vMerge w:val="continue"/>
            <w:vAlign w:val="center"/>
          </w:tcPr>
          <w:p>
            <w:pPr>
              <w:snapToGrid w:val="0"/>
              <w:jc w:val="center"/>
              <w:rPr>
                <w:rFonts w:ascii="Calibri" w:hAnsi="Calibri" w:eastAsia="宋体" w:cs="Times New Roman"/>
                <w:szCs w:val="24"/>
              </w:rPr>
            </w:pPr>
          </w:p>
        </w:tc>
        <w:tc>
          <w:tcPr>
            <w:tcW w:w="850" w:type="dxa"/>
            <w:vMerge w:val="continue"/>
            <w:vAlign w:val="center"/>
          </w:tcPr>
          <w:p>
            <w:pPr>
              <w:snapToGrid w:val="0"/>
              <w:jc w:val="center"/>
              <w:rPr>
                <w:rFonts w:ascii="Calibri" w:hAnsi="Calibri" w:eastAsia="宋体" w:cs="Times New Roman"/>
                <w:szCs w:val="24"/>
              </w:rPr>
            </w:pP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价格策略</w:t>
            </w:r>
          </w:p>
        </w:tc>
        <w:tc>
          <w:tcPr>
            <w:tcW w:w="3948" w:type="dxa"/>
            <w:gridSpan w:val="2"/>
            <w:vAlign w:val="center"/>
          </w:tcPr>
          <w:p>
            <w:p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试营业期主要目的是回本与吸引人气，价格尽量与市场价持平或稍低，人气上来了就把价格与市场价相比稍微抬高一点。最关键的是不打价格战。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7" w:hRule="atLeast"/>
          <w:jc w:val="center"/>
        </w:trPr>
        <w:tc>
          <w:tcPr>
            <w:tcW w:w="1314" w:type="dxa"/>
            <w:vMerge w:val="continue"/>
            <w:vAlign w:val="center"/>
          </w:tcPr>
          <w:p>
            <w:pPr>
              <w:snapToGrid w:val="0"/>
              <w:jc w:val="center"/>
              <w:rPr>
                <w:rFonts w:ascii="Calibri" w:hAnsi="Calibri" w:eastAsia="宋体" w:cs="Times New Roman"/>
                <w:szCs w:val="24"/>
              </w:rPr>
            </w:pPr>
          </w:p>
        </w:tc>
        <w:tc>
          <w:tcPr>
            <w:tcW w:w="850" w:type="dxa"/>
            <w:vMerge w:val="continue"/>
            <w:vAlign w:val="center"/>
          </w:tcPr>
          <w:p>
            <w:pPr>
              <w:snapToGrid w:val="0"/>
              <w:jc w:val="center"/>
              <w:rPr>
                <w:rFonts w:ascii="Calibri" w:hAnsi="Calibri" w:eastAsia="宋体" w:cs="Times New Roman"/>
                <w:szCs w:val="24"/>
              </w:rPr>
            </w:pP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分销策略</w:t>
            </w:r>
          </w:p>
        </w:tc>
        <w:tc>
          <w:tcPr>
            <w:tcW w:w="3948" w:type="dxa"/>
            <w:gridSpan w:val="2"/>
            <w:vAlign w:val="center"/>
          </w:tcPr>
          <w:p>
            <w:p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在吸引人气阶段每隔一段时间就放出专属明信片与专属饰物存货紧张与本店特色咖啡制作紧张的消息，适当增加商品的销售，薄利多销，期间与节日活动结合，将部分特色商品当做赠品。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jc w:val="center"/>
        </w:trPr>
        <w:tc>
          <w:tcPr>
            <w:tcW w:w="1314" w:type="dxa"/>
            <w:vMerge w:val="continue"/>
            <w:vAlign w:val="center"/>
          </w:tcPr>
          <w:p>
            <w:pPr>
              <w:snapToGrid w:val="0"/>
              <w:jc w:val="center"/>
              <w:rPr>
                <w:rFonts w:ascii="Calibri" w:hAnsi="Calibri" w:eastAsia="宋体" w:cs="Times New Roman"/>
                <w:szCs w:val="24"/>
              </w:rPr>
            </w:pPr>
          </w:p>
        </w:tc>
        <w:tc>
          <w:tcPr>
            <w:tcW w:w="850" w:type="dxa"/>
            <w:vMerge w:val="continue"/>
            <w:vAlign w:val="center"/>
          </w:tcPr>
          <w:p>
            <w:pPr>
              <w:snapToGrid w:val="0"/>
              <w:jc w:val="center"/>
              <w:rPr>
                <w:rFonts w:ascii="Calibri" w:hAnsi="Calibri" w:eastAsia="宋体" w:cs="Times New Roman"/>
                <w:szCs w:val="24"/>
              </w:rPr>
            </w:pP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促销策略</w:t>
            </w:r>
          </w:p>
        </w:tc>
        <w:tc>
          <w:tcPr>
            <w:tcW w:w="3948" w:type="dxa"/>
            <w:gridSpan w:val="2"/>
            <w:vAlign w:val="center"/>
          </w:tcPr>
          <w:p>
            <w:p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积极与节日活动相结合，适时搞降价活动与各类抽奖类活动。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2" w:hRule="atLeast"/>
          <w:jc w:val="center"/>
        </w:trPr>
        <w:tc>
          <w:tcPr>
            <w:tcW w:w="1314" w:type="dxa"/>
            <w:vMerge w:val="restart"/>
            <w:vAlign w:val="center"/>
          </w:tcPr>
          <w:p>
            <w:pPr>
              <w:snapToGrid w:val="0"/>
              <w:jc w:val="center"/>
              <w:rPr>
                <w:rFonts w:ascii="Calibri" w:hAnsi="Calibri" w:eastAsia="宋体" w:cs="Times New Roman"/>
                <w:szCs w:val="24"/>
              </w:rPr>
            </w:pPr>
            <w:r>
              <w:rPr>
                <w:rFonts w:hint="eastAsia" w:ascii="Calibri" w:hAnsi="Calibri" w:eastAsia="宋体" w:cs="Times New Roman"/>
                <w:szCs w:val="24"/>
              </w:rPr>
              <w:t>财务分析</w:t>
            </w:r>
          </w:p>
        </w:tc>
        <w:tc>
          <w:tcPr>
            <w:tcW w:w="850" w:type="dxa"/>
            <w:vMerge w:val="restart"/>
            <w:vAlign w:val="center"/>
          </w:tcPr>
          <w:p>
            <w:pPr>
              <w:snapToGrid w:val="0"/>
              <w:jc w:val="center"/>
              <w:rPr>
                <w:rFonts w:ascii="Calibri" w:hAnsi="Calibri" w:eastAsia="宋体" w:cs="Times New Roman"/>
                <w:szCs w:val="24"/>
              </w:rPr>
            </w:pPr>
            <w:r>
              <w:rPr>
                <w:rFonts w:ascii="Calibri" w:hAnsi="Calibri" w:eastAsia="宋体" w:cs="Times New Roman"/>
                <w:szCs w:val="24"/>
              </w:rPr>
              <w:t>1</w:t>
            </w:r>
            <w:r>
              <w:rPr>
                <w:rFonts w:hint="eastAsia" w:ascii="Calibri" w:hAnsi="Calibri" w:eastAsia="宋体" w:cs="Times New Roman"/>
                <w:szCs w:val="24"/>
              </w:rPr>
              <w:t>0</w:t>
            </w:r>
            <w:r>
              <w:rPr>
                <w:rFonts w:ascii="Calibri" w:hAnsi="Calibri" w:eastAsia="宋体" w:cs="Times New Roman"/>
                <w:szCs w:val="24"/>
              </w:rPr>
              <w:t>分</w:t>
            </w: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资金需求量、资金来源、股本结构与规模</w:t>
            </w:r>
          </w:p>
        </w:tc>
        <w:tc>
          <w:tcPr>
            <w:tcW w:w="3948" w:type="dxa"/>
            <w:gridSpan w:val="2"/>
            <w:vAlign w:val="center"/>
          </w:tcPr>
          <w:p>
            <w:p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需求资金60万；资金来源于投资方，包括众筹、各类投资人；股本结构由普通股、优先股构成，股本规模60万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2" w:hRule="atLeast"/>
          <w:jc w:val="center"/>
        </w:trPr>
        <w:tc>
          <w:tcPr>
            <w:tcW w:w="1314" w:type="dxa"/>
            <w:vMerge w:val="continue"/>
            <w:vAlign w:val="center"/>
          </w:tcPr>
          <w:p>
            <w:pPr>
              <w:snapToGrid w:val="0"/>
              <w:jc w:val="center"/>
              <w:rPr>
                <w:rFonts w:ascii="Calibri" w:hAnsi="Calibri" w:eastAsia="宋体" w:cs="Times New Roman"/>
                <w:szCs w:val="24"/>
              </w:rPr>
            </w:pPr>
          </w:p>
        </w:tc>
        <w:tc>
          <w:tcPr>
            <w:tcW w:w="850" w:type="dxa"/>
            <w:vMerge w:val="continue"/>
            <w:vAlign w:val="center"/>
          </w:tcPr>
          <w:p>
            <w:pPr>
              <w:snapToGrid w:val="0"/>
              <w:jc w:val="center"/>
              <w:rPr>
                <w:rFonts w:ascii="Calibri" w:hAnsi="Calibri" w:eastAsia="宋体" w:cs="Times New Roman"/>
                <w:szCs w:val="24"/>
              </w:rPr>
            </w:pP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盈利能力（投资回收期、净现值、内部收益率等）</w:t>
            </w:r>
          </w:p>
        </w:tc>
        <w:tc>
          <w:tcPr>
            <w:tcW w:w="3948" w:type="dxa"/>
            <w:gridSpan w:val="2"/>
            <w:vAlign w:val="center"/>
          </w:tcPr>
          <w:p>
            <w:p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投资回收期1年，净现值62000，内部收益率8%左右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2" w:hRule="atLeast"/>
          <w:jc w:val="center"/>
        </w:trPr>
        <w:tc>
          <w:tcPr>
            <w:tcW w:w="1314" w:type="dxa"/>
            <w:vMerge w:val="continue"/>
            <w:vAlign w:val="center"/>
          </w:tcPr>
          <w:p>
            <w:pPr>
              <w:snapToGrid w:val="0"/>
              <w:jc w:val="center"/>
              <w:rPr>
                <w:rFonts w:ascii="Calibri" w:hAnsi="Calibri" w:eastAsia="宋体" w:cs="Times New Roman"/>
                <w:szCs w:val="24"/>
              </w:rPr>
            </w:pPr>
          </w:p>
        </w:tc>
        <w:tc>
          <w:tcPr>
            <w:tcW w:w="850" w:type="dxa"/>
            <w:vMerge w:val="continue"/>
            <w:vAlign w:val="center"/>
          </w:tcPr>
          <w:p>
            <w:pPr>
              <w:snapToGrid w:val="0"/>
              <w:jc w:val="center"/>
              <w:rPr>
                <w:rFonts w:ascii="Calibri" w:hAnsi="Calibri" w:eastAsia="宋体" w:cs="Times New Roman"/>
                <w:szCs w:val="24"/>
              </w:rPr>
            </w:pP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风险投资占比与退出策略</w:t>
            </w:r>
          </w:p>
        </w:tc>
        <w:tc>
          <w:tcPr>
            <w:tcW w:w="3948" w:type="dxa"/>
            <w:gridSpan w:val="2"/>
            <w:vAlign w:val="center"/>
          </w:tcPr>
          <w:p>
            <w:p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风投介入的话，风投占比可到10%；退出策略则可以以去境外发行H股的形式实现海外上市</w:t>
            </w:r>
          </w:p>
          <w:p>
            <w:pPr>
              <w:snapToGrid w:val="0"/>
              <w:jc w:val="center"/>
              <w:rPr>
                <w:rFonts w:ascii="Calibri" w:hAnsi="Calibri"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8" w:hRule="atLeast"/>
          <w:jc w:val="center"/>
        </w:trPr>
        <w:tc>
          <w:tcPr>
            <w:tcW w:w="1314" w:type="dxa"/>
            <w:vMerge w:val="restart"/>
            <w:vAlign w:val="center"/>
          </w:tcPr>
          <w:p>
            <w:pPr>
              <w:snapToGrid w:val="0"/>
              <w:jc w:val="center"/>
              <w:rPr>
                <w:rFonts w:ascii="Calibri" w:hAnsi="Calibri" w:eastAsia="宋体" w:cs="Times New Roman"/>
                <w:szCs w:val="24"/>
              </w:rPr>
            </w:pPr>
            <w:r>
              <w:rPr>
                <w:rFonts w:hint="eastAsia" w:ascii="Calibri" w:hAnsi="Calibri" w:eastAsia="宋体" w:cs="Times New Roman"/>
                <w:szCs w:val="24"/>
              </w:rPr>
              <w:t>管理团队</w:t>
            </w:r>
          </w:p>
        </w:tc>
        <w:tc>
          <w:tcPr>
            <w:tcW w:w="850" w:type="dxa"/>
            <w:vMerge w:val="restart"/>
            <w:vAlign w:val="center"/>
          </w:tcPr>
          <w:p>
            <w:pPr>
              <w:snapToGrid w:val="0"/>
              <w:jc w:val="center"/>
              <w:rPr>
                <w:rFonts w:ascii="Calibri" w:hAnsi="Calibri" w:eastAsia="宋体" w:cs="Times New Roman"/>
                <w:szCs w:val="24"/>
              </w:rPr>
            </w:pPr>
            <w:r>
              <w:rPr>
                <w:rFonts w:ascii="Calibri" w:hAnsi="Calibri" w:eastAsia="宋体" w:cs="Times New Roman"/>
                <w:szCs w:val="24"/>
              </w:rPr>
              <w:t>10分</w:t>
            </w: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管理团队各成员有关的教育和工作背景（强调团队竞争优势）</w:t>
            </w:r>
          </w:p>
        </w:tc>
        <w:tc>
          <w:tcPr>
            <w:tcW w:w="3948" w:type="dxa"/>
            <w:gridSpan w:val="2"/>
            <w:vAlign w:val="center"/>
          </w:tcPr>
          <w:p>
            <w:p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技术类管理人员要求智能技术或电子信息类相关专业出身；财政管理人员要求经济金融类或管理学类出身；咖啡师要求创新能力强，想象力丰富，对咖啡制作有较强的专业素养与热情；后勤管理人员要求管理学出身并有相关的管理经验，对整个团队的相关任务或需求能及时对接并完成；室内设计师要求有丰富的想象力、较强的执行力与相关的设计经验，对当下热点有着敏锐的洞察力（以上人员都要求985、211院校出身或专职技校出身但专业能力较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74" w:hRule="atLeast"/>
          <w:jc w:val="center"/>
        </w:trPr>
        <w:tc>
          <w:tcPr>
            <w:tcW w:w="1314" w:type="dxa"/>
            <w:vMerge w:val="continue"/>
            <w:vAlign w:val="center"/>
          </w:tcPr>
          <w:p>
            <w:pPr>
              <w:snapToGrid w:val="0"/>
              <w:jc w:val="center"/>
              <w:rPr>
                <w:rFonts w:ascii="Calibri" w:hAnsi="Calibri" w:eastAsia="宋体" w:cs="Times New Roman"/>
                <w:szCs w:val="24"/>
              </w:rPr>
            </w:pPr>
          </w:p>
        </w:tc>
        <w:tc>
          <w:tcPr>
            <w:tcW w:w="850" w:type="dxa"/>
            <w:vMerge w:val="continue"/>
            <w:vAlign w:val="center"/>
          </w:tcPr>
          <w:p>
            <w:pPr>
              <w:snapToGrid w:val="0"/>
              <w:jc w:val="center"/>
              <w:rPr>
                <w:rFonts w:ascii="Calibri" w:hAnsi="Calibri" w:eastAsia="宋体" w:cs="Times New Roman"/>
                <w:szCs w:val="24"/>
              </w:rPr>
            </w:pP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成员的分工和互补，或者你认为应该有哪些分工，能力资源等应该如何互补</w:t>
            </w:r>
          </w:p>
        </w:tc>
        <w:tc>
          <w:tcPr>
            <w:tcW w:w="3948" w:type="dxa"/>
            <w:gridSpan w:val="2"/>
            <w:vAlign w:val="center"/>
          </w:tcPr>
          <w:p>
            <w:p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有技术类的高科技设备技术人员、管理财政与员工和后勤的人员、管理食物饮品的咖啡师糕点师、管理室内装潢设计的设计师；其中后勤可与整个团队对接，咖啡师糕点师可与室内设计师以主题风格为核心交流互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1" w:hRule="atLeast"/>
          <w:jc w:val="center"/>
        </w:trPr>
        <w:tc>
          <w:tcPr>
            <w:tcW w:w="1314" w:type="dxa"/>
            <w:vMerge w:val="continue"/>
            <w:vAlign w:val="center"/>
          </w:tcPr>
          <w:p>
            <w:pPr>
              <w:snapToGrid w:val="0"/>
              <w:jc w:val="center"/>
              <w:rPr>
                <w:rFonts w:ascii="Calibri" w:hAnsi="Calibri" w:eastAsia="宋体" w:cs="Times New Roman"/>
                <w:szCs w:val="24"/>
              </w:rPr>
            </w:pPr>
          </w:p>
        </w:tc>
        <w:tc>
          <w:tcPr>
            <w:tcW w:w="850" w:type="dxa"/>
            <w:vMerge w:val="continue"/>
            <w:vAlign w:val="center"/>
          </w:tcPr>
          <w:p>
            <w:pPr>
              <w:snapToGrid w:val="0"/>
              <w:jc w:val="center"/>
              <w:rPr>
                <w:rFonts w:ascii="Calibri" w:hAnsi="Calibri" w:eastAsia="宋体" w:cs="Times New Roman"/>
                <w:szCs w:val="24"/>
              </w:rPr>
            </w:pP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创业顾问，主要投资人和持股情况。</w:t>
            </w:r>
          </w:p>
        </w:tc>
        <w:tc>
          <w:tcPr>
            <w:tcW w:w="3948" w:type="dxa"/>
            <w:gridSpan w:val="2"/>
            <w:vAlign w:val="center"/>
          </w:tcPr>
          <w:p>
            <w:p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在校指导老师为创业顾问，主要投资人前期主要是众筹投资及自身团队人员，潜在投资人则是房狐创始人唐老板，或者是西电校友蒜泥科技创始人杨少毅等等，后期可拉入风投。初创期持股情况则是项目创始人持股51%，其余创业团队管理层分配31%股权，剩下的18%股份按投资商的数目平均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0" w:hRule="atLeast"/>
          <w:jc w:val="center"/>
        </w:trPr>
        <w:tc>
          <w:tcPr>
            <w:tcW w:w="1314" w:type="dxa"/>
            <w:vMerge w:val="continue"/>
            <w:vAlign w:val="center"/>
          </w:tcPr>
          <w:p>
            <w:pPr>
              <w:snapToGrid w:val="0"/>
              <w:jc w:val="center"/>
              <w:rPr>
                <w:rFonts w:ascii="Calibri" w:hAnsi="Calibri" w:eastAsia="宋体" w:cs="Times New Roman"/>
                <w:szCs w:val="24"/>
              </w:rPr>
            </w:pPr>
          </w:p>
        </w:tc>
        <w:tc>
          <w:tcPr>
            <w:tcW w:w="850" w:type="dxa"/>
            <w:vMerge w:val="continue"/>
            <w:vAlign w:val="center"/>
          </w:tcPr>
          <w:p>
            <w:pPr>
              <w:snapToGrid w:val="0"/>
              <w:jc w:val="center"/>
              <w:rPr>
                <w:rFonts w:ascii="Calibri" w:hAnsi="Calibri" w:eastAsia="宋体" w:cs="Times New Roman"/>
                <w:szCs w:val="24"/>
              </w:rPr>
            </w:pP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公司的组织构架</w:t>
            </w:r>
          </w:p>
        </w:tc>
        <w:tc>
          <w:tcPr>
            <w:tcW w:w="3948" w:type="dxa"/>
            <w:gridSpan w:val="2"/>
            <w:vAlign w:val="center"/>
          </w:tcPr>
          <w:p>
            <w:p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 xml:space="preserve">  类扁平式结构，能充分发挥员工的创造性思维能力而建立的一种有机的、高度柔性的、扁平的、符合人性的、能持续发展的组织结构。扁平化的圆锥型组织结构，金字塔式的棱角和等级没有了，管理者与被管理者的界限变得不再清晰，权力分层和等级差别的弱化，使个人或部门在一定程度上有了相对自由的空间，能有效地解决企业内部沟通的问题，因而使整个团队面对市场的变化，不再是机械的和僵化的，而是"动"了起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5" w:hRule="atLeast"/>
          <w:jc w:val="center"/>
        </w:trPr>
        <w:tc>
          <w:tcPr>
            <w:tcW w:w="1314" w:type="dxa"/>
            <w:vAlign w:val="center"/>
          </w:tcPr>
          <w:p>
            <w:pPr>
              <w:snapToGrid w:val="0"/>
              <w:jc w:val="center"/>
              <w:rPr>
                <w:rFonts w:ascii="Calibri" w:hAnsi="Calibri" w:eastAsia="宋体" w:cs="Times New Roman"/>
                <w:szCs w:val="24"/>
              </w:rPr>
            </w:pPr>
            <w:r>
              <w:rPr>
                <w:rFonts w:hint="eastAsia" w:ascii="Calibri" w:hAnsi="Calibri" w:eastAsia="宋体" w:cs="Times New Roman"/>
                <w:szCs w:val="24"/>
              </w:rPr>
              <w:t>风险分析</w:t>
            </w:r>
          </w:p>
        </w:tc>
        <w:tc>
          <w:tcPr>
            <w:tcW w:w="850" w:type="dxa"/>
            <w:vAlign w:val="center"/>
          </w:tcPr>
          <w:p>
            <w:pPr>
              <w:snapToGrid w:val="0"/>
              <w:jc w:val="center"/>
              <w:rPr>
                <w:rFonts w:ascii="Calibri" w:hAnsi="Calibri" w:eastAsia="宋体" w:cs="Times New Roman"/>
                <w:szCs w:val="24"/>
              </w:rPr>
            </w:pPr>
            <w:r>
              <w:rPr>
                <w:rFonts w:ascii="Calibri" w:hAnsi="Calibri" w:eastAsia="宋体" w:cs="Times New Roman"/>
                <w:szCs w:val="24"/>
              </w:rPr>
              <w:t>5分</w:t>
            </w: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项目所面临的主要风险及应对之策</w:t>
            </w:r>
          </w:p>
        </w:tc>
        <w:tc>
          <w:tcPr>
            <w:tcW w:w="3948" w:type="dxa"/>
            <w:gridSpan w:val="2"/>
            <w:vAlign w:val="center"/>
          </w:tcPr>
          <w:p>
            <w:p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主要风险是模式复制，一些别有用心而又有较多资源的商家会试图复制本项目的模式；主要的应对之策是本项目主打“年轻人”、“高科技”与“个性主题变幻”，还有战略的特殊性。因为智能技术壁垒的存在，同行业没有足够实力的商家是无法完全复制本项目的模式的，而对于有实力的大品牌来说，如果本项目发展的好，可能会被收购，也有可能会被复制模式。然而，此时本项目必然是已经经过一定的时间的考验，拥有一定的群众基础，本项目的管理模式是否成功也必定得到了暂时的验证。那么在这个新创咖啡馆的领域，本项目至少在发展的前中期，跟后来的商家相比还是有一定优势的。</w:t>
            </w:r>
          </w:p>
        </w:tc>
      </w:tr>
      <w:bookmarkEnd w:id="0"/>
      <w:bookmarkEnd w:id="1"/>
    </w:tbl>
    <w:p>
      <w:pPr>
        <w:rPr>
          <w:rFonts w:ascii="Times New Roman" w:hAnsi="Times New Roman" w:eastAsia="宋体" w:cs="Times New Roman"/>
          <w:b/>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05853E"/>
    <w:multiLevelType w:val="singleLevel"/>
    <w:tmpl w:val="D805853E"/>
    <w:lvl w:ilvl="0" w:tentative="0">
      <w:start w:val="2"/>
      <w:numFmt w:val="decimal"/>
      <w:suff w:val="nothing"/>
      <w:lvlText w:val="%1、"/>
      <w:lvlJc w:val="left"/>
    </w:lvl>
  </w:abstractNum>
  <w:abstractNum w:abstractNumId="1">
    <w:nsid w:val="54772433"/>
    <w:multiLevelType w:val="singleLevel"/>
    <w:tmpl w:val="54772433"/>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A15279"/>
    <w:rsid w:val="0BA81851"/>
    <w:rsid w:val="10A15279"/>
    <w:rsid w:val="4EDF4E50"/>
    <w:rsid w:val="6D535020"/>
    <w:rsid w:val="770D4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2018-07-08T13:03:00Z</dcterms:created>
  <dc:creator>吉他 with  octopus</dc:creator>
  <cp:lastModifiedBy>吉他 with  octopus</cp:lastModifiedBy>
  <dcterms:modified xsi:type="dcterms:W3CDTF">2018-07-10T13:03:15Z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