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Use Case – Fully Dressed Format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000"/>
      </w:tblPr>
      <w:tblGrid>
        <w:gridCol w:w="2337"/>
        <w:gridCol w:w="2338"/>
        <w:gridCol w:w="450"/>
        <w:gridCol w:w="900"/>
        <w:gridCol w:w="720"/>
        <w:gridCol w:w="267"/>
        <w:gridCol w:w="2338"/>
        <w:tblGridChange w:id="0">
          <w:tblGrid>
            <w:gridCol w:w="2337"/>
            <w:gridCol w:w="2338"/>
            <w:gridCol w:w="450"/>
            <w:gridCol w:w="900"/>
            <w:gridCol w:w="720"/>
            <w:gridCol w:w="267"/>
            <w:gridCol w:w="2338"/>
          </w:tblGrid>
        </w:tblGridChange>
      </w:tblGrid>
      <w:tr>
        <w:trPr>
          <w:trHeight w:val="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Use Case Name: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CSV file 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Priority: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Very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Allowing a user to upload a CSV file about recent COVID-19 development to the application.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Actor: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Regional 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Trigger: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Button click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Type: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External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1. The user has a CSV file stored locally.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Normal Course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1. The user chooses the CSV file, which is stored locally, by clicking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“Vælg fil” button.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 The user clicks the “Færdig”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Alternative Course(s):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No CSV file chosen by the user.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CSV file is corrupted.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CSV file is uploaded.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   Inputs                                            Source                                             Outputs                                         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CSV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9Pxod9im0PJajZxTyfLEUeN0g==">AMUW2mVN2Qa4ZtDJ8xaBPP2rGMkrCxuW0pJW8xKn8JhV69z4MWYwWJOxxguYgyxhOzuxW8nDpgVX7aRaprgO18/XleIBMEGoETw4O02DVcUx/Lq2qUtNIQE=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