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00CA" w14:textId="77777777" w:rsidR="00B739CA" w:rsidRPr="00AA2C25" w:rsidRDefault="00FB3CB9" w:rsidP="00AA2C25">
      <w:pPr>
        <w:pStyle w:val="Heading1"/>
        <w:jc w:val="center"/>
      </w:pPr>
      <w:r w:rsidRPr="00AA2C25">
        <w:t>ANN Modelling Results</w:t>
      </w:r>
    </w:p>
    <w:p w14:paraId="60B600CD" w14:textId="77777777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t>1. Research Design Overview</w:t>
      </w:r>
    </w:p>
    <w:p w14:paraId="60B600CE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sz w:val="24"/>
          <w:szCs w:val="24"/>
        </w:rPr>
        <w:t>Problem: Predict school performance in England from socio-economic and institutional factors, with interpretability as the primary research contribution.</w:t>
      </w:r>
    </w:p>
    <w:p w14:paraId="60B600CF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>Three-target design: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400"/>
      </w:tblGrid>
      <w:tr w:rsidR="00B739CA" w:rsidRPr="00AA2C25" w14:paraId="60B600D3" w14:textId="77777777">
        <w:trPr>
          <w:tblHeader/>
        </w:trPr>
        <w:tc>
          <w:tcPr>
            <w:tcW w:w="1800" w:type="dxa"/>
            <w:shd w:val="clear" w:color="auto" w:fill="E7E6E6"/>
          </w:tcPr>
          <w:p w14:paraId="60B600D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2800" w:type="dxa"/>
            <w:shd w:val="clear" w:color="auto" w:fill="E7E6E6"/>
          </w:tcPr>
          <w:p w14:paraId="60B600D1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400" w:type="dxa"/>
            <w:shd w:val="clear" w:color="auto" w:fill="E7E6E6"/>
          </w:tcPr>
          <w:p w14:paraId="60B600D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Rationale</w:t>
            </w:r>
          </w:p>
        </w:tc>
      </w:tr>
      <w:tr w:rsidR="00B739CA" w:rsidRPr="00AA2C25" w14:paraId="60B600D7" w14:textId="77777777">
        <w:tc>
          <w:tcPr>
            <w:tcW w:w="1800" w:type="dxa"/>
          </w:tcPr>
          <w:p w14:paraId="60B600D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Ofsted grade</w:t>
            </w:r>
          </w:p>
        </w:tc>
        <w:tc>
          <w:tcPr>
            <w:tcW w:w="2800" w:type="dxa"/>
          </w:tcPr>
          <w:p w14:paraId="60B600D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Classification (4 classes: Inadequate / RI / Good / Outstanding)</w:t>
            </w:r>
          </w:p>
        </w:tc>
        <w:tc>
          <w:tcPr>
            <w:tcW w:w="4400" w:type="dxa"/>
          </w:tcPr>
          <w:p w14:paraId="60B600D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Historical study of the pre-September-2024 inspection framework</w:t>
            </w:r>
          </w:p>
        </w:tc>
      </w:tr>
      <w:tr w:rsidR="00B739CA" w:rsidRPr="00AA2C25" w14:paraId="60B600DB" w14:textId="77777777">
        <w:tc>
          <w:tcPr>
            <w:tcW w:w="1800" w:type="dxa"/>
          </w:tcPr>
          <w:p w14:paraId="60B600D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Progress 8 (P8)</w:t>
            </w:r>
          </w:p>
        </w:tc>
        <w:tc>
          <w:tcPr>
            <w:tcW w:w="2800" w:type="dxa"/>
          </w:tcPr>
          <w:p w14:paraId="60B600D9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Regression (continuous)</w:t>
            </w:r>
          </w:p>
        </w:tc>
        <w:tc>
          <w:tcPr>
            <w:tcW w:w="4400" w:type="dxa"/>
          </w:tcPr>
          <w:p w14:paraId="60B600D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School-effect measure — currently paused due to COVID-cancelled KS2 baseline</w:t>
            </w:r>
          </w:p>
        </w:tc>
      </w:tr>
      <w:tr w:rsidR="00B739CA" w:rsidRPr="00AA2C25" w14:paraId="60B600DF" w14:textId="77777777">
        <w:tc>
          <w:tcPr>
            <w:tcW w:w="1800" w:type="dxa"/>
          </w:tcPr>
          <w:p w14:paraId="60B600D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Attainment 8 (A8)</w:t>
            </w:r>
          </w:p>
        </w:tc>
        <w:tc>
          <w:tcPr>
            <w:tcW w:w="2800" w:type="dxa"/>
          </w:tcPr>
          <w:p w14:paraId="60B600D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Regression (continuous)</w:t>
            </w:r>
          </w:p>
        </w:tc>
        <w:tc>
          <w:tcPr>
            <w:tcW w:w="4400" w:type="dxa"/>
          </w:tcPr>
          <w:p w14:paraId="60B600D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Forward-looking predictive target — always published annually</w:t>
            </w:r>
          </w:p>
        </w:tc>
      </w:tr>
    </w:tbl>
    <w:p w14:paraId="60B600E0" w14:textId="77777777" w:rsidR="00B739CA" w:rsidRPr="00AA2C25" w:rsidRDefault="00B739CA">
      <w:pPr>
        <w:spacing w:after="120"/>
        <w:rPr>
          <w:sz w:val="24"/>
          <w:szCs w:val="24"/>
        </w:rPr>
      </w:pPr>
    </w:p>
    <w:p w14:paraId="60B600E1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sz w:val="24"/>
          <w:szCs w:val="24"/>
        </w:rPr>
        <w:t>Models trained so far: Ofsted (classification, complete), A8 (regression, complete). P8 next.</w:t>
      </w:r>
    </w:p>
    <w:p w14:paraId="60B600E2" w14:textId="77777777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t>2. Input Variables — 16 Features</w:t>
      </w:r>
    </w:p>
    <w:p w14:paraId="60B600E3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sz w:val="24"/>
          <w:szCs w:val="24"/>
        </w:rPr>
        <w:t>All three models use the same 16 numeric features: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00"/>
        <w:gridCol w:w="4800"/>
      </w:tblGrid>
      <w:tr w:rsidR="00B739CA" w:rsidRPr="00AA2C25" w14:paraId="60B600E7" w14:textId="77777777">
        <w:trPr>
          <w:tblHeader/>
        </w:trPr>
        <w:tc>
          <w:tcPr>
            <w:tcW w:w="700" w:type="dxa"/>
            <w:shd w:val="clear" w:color="auto" w:fill="E7E6E6"/>
          </w:tcPr>
          <w:p w14:paraId="60B600E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3500" w:type="dxa"/>
            <w:shd w:val="clear" w:color="auto" w:fill="E7E6E6"/>
          </w:tcPr>
          <w:p w14:paraId="60B600E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800" w:type="dxa"/>
            <w:shd w:val="clear" w:color="auto" w:fill="E7E6E6"/>
          </w:tcPr>
          <w:p w14:paraId="60B600E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Source</w:t>
            </w:r>
          </w:p>
        </w:tc>
      </w:tr>
      <w:tr w:rsidR="00B739CA" w:rsidRPr="00AA2C25" w14:paraId="60B600EB" w14:textId="77777777">
        <w:tc>
          <w:tcPr>
            <w:tcW w:w="700" w:type="dxa"/>
          </w:tcPr>
          <w:p w14:paraId="60B600E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</w:t>
            </w:r>
          </w:p>
        </w:tc>
        <w:tc>
          <w:tcPr>
            <w:tcW w:w="3500" w:type="dxa"/>
          </w:tcPr>
          <w:p w14:paraId="60B600E9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fsm_pct_2024</w:t>
            </w:r>
          </w:p>
        </w:tc>
        <w:tc>
          <w:tcPr>
            <w:tcW w:w="4800" w:type="dxa"/>
          </w:tcPr>
          <w:p w14:paraId="60B600E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KS4 2023/24</w:t>
            </w:r>
          </w:p>
        </w:tc>
      </w:tr>
      <w:tr w:rsidR="00B739CA" w:rsidRPr="00AA2C25" w14:paraId="60B600EF" w14:textId="77777777">
        <w:tc>
          <w:tcPr>
            <w:tcW w:w="700" w:type="dxa"/>
          </w:tcPr>
          <w:p w14:paraId="60B600E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2</w:t>
            </w:r>
          </w:p>
        </w:tc>
        <w:tc>
          <w:tcPr>
            <w:tcW w:w="3500" w:type="dxa"/>
          </w:tcPr>
          <w:p w14:paraId="60B600E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imd_score</w:t>
            </w:r>
          </w:p>
        </w:tc>
        <w:tc>
          <w:tcPr>
            <w:tcW w:w="4800" w:type="dxa"/>
          </w:tcPr>
          <w:p w14:paraId="60B600E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0F3" w14:textId="77777777">
        <w:tc>
          <w:tcPr>
            <w:tcW w:w="700" w:type="dxa"/>
          </w:tcPr>
          <w:p w14:paraId="60B600F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3</w:t>
            </w:r>
          </w:p>
        </w:tc>
        <w:tc>
          <w:tcPr>
            <w:tcW w:w="3500" w:type="dxa"/>
          </w:tcPr>
          <w:p w14:paraId="60B600F1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income_score</w:t>
            </w:r>
          </w:p>
        </w:tc>
        <w:tc>
          <w:tcPr>
            <w:tcW w:w="4800" w:type="dxa"/>
          </w:tcPr>
          <w:p w14:paraId="60B600F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0F7" w14:textId="77777777">
        <w:tc>
          <w:tcPr>
            <w:tcW w:w="700" w:type="dxa"/>
          </w:tcPr>
          <w:p w14:paraId="60B600F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4</w:t>
            </w:r>
          </w:p>
        </w:tc>
        <w:tc>
          <w:tcPr>
            <w:tcW w:w="3500" w:type="dxa"/>
          </w:tcPr>
          <w:p w14:paraId="60B600F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employment_score</w:t>
            </w:r>
          </w:p>
        </w:tc>
        <w:tc>
          <w:tcPr>
            <w:tcW w:w="4800" w:type="dxa"/>
          </w:tcPr>
          <w:p w14:paraId="60B600F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0FB" w14:textId="77777777">
        <w:tc>
          <w:tcPr>
            <w:tcW w:w="700" w:type="dxa"/>
          </w:tcPr>
          <w:p w14:paraId="60B600F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5</w:t>
            </w:r>
          </w:p>
        </w:tc>
        <w:tc>
          <w:tcPr>
            <w:tcW w:w="3500" w:type="dxa"/>
          </w:tcPr>
          <w:p w14:paraId="60B600F9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health_score</w:t>
            </w:r>
          </w:p>
        </w:tc>
        <w:tc>
          <w:tcPr>
            <w:tcW w:w="4800" w:type="dxa"/>
          </w:tcPr>
          <w:p w14:paraId="60B600F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0FF" w14:textId="77777777">
        <w:tc>
          <w:tcPr>
            <w:tcW w:w="700" w:type="dxa"/>
          </w:tcPr>
          <w:p w14:paraId="60B600F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6</w:t>
            </w:r>
          </w:p>
        </w:tc>
        <w:tc>
          <w:tcPr>
            <w:tcW w:w="3500" w:type="dxa"/>
          </w:tcPr>
          <w:p w14:paraId="60B600F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crime_score</w:t>
            </w:r>
          </w:p>
        </w:tc>
        <w:tc>
          <w:tcPr>
            <w:tcW w:w="4800" w:type="dxa"/>
          </w:tcPr>
          <w:p w14:paraId="60B600F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103" w14:textId="77777777">
        <w:tc>
          <w:tcPr>
            <w:tcW w:w="700" w:type="dxa"/>
          </w:tcPr>
          <w:p w14:paraId="60B6010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7</w:t>
            </w:r>
          </w:p>
        </w:tc>
        <w:tc>
          <w:tcPr>
            <w:tcW w:w="3500" w:type="dxa"/>
          </w:tcPr>
          <w:p w14:paraId="60B60101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barriers_score</w:t>
            </w:r>
          </w:p>
        </w:tc>
        <w:tc>
          <w:tcPr>
            <w:tcW w:w="4800" w:type="dxa"/>
          </w:tcPr>
          <w:p w14:paraId="60B6010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107" w14:textId="77777777">
        <w:tc>
          <w:tcPr>
            <w:tcW w:w="700" w:type="dxa"/>
          </w:tcPr>
          <w:p w14:paraId="60B6010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8</w:t>
            </w:r>
          </w:p>
        </w:tc>
        <w:tc>
          <w:tcPr>
            <w:tcW w:w="3500" w:type="dxa"/>
          </w:tcPr>
          <w:p w14:paraId="60B6010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living_env_score</w:t>
            </w:r>
          </w:p>
        </w:tc>
        <w:tc>
          <w:tcPr>
            <w:tcW w:w="4800" w:type="dxa"/>
          </w:tcPr>
          <w:p w14:paraId="60B6010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10B" w14:textId="77777777">
        <w:tc>
          <w:tcPr>
            <w:tcW w:w="700" w:type="dxa"/>
          </w:tcPr>
          <w:p w14:paraId="60B6010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9</w:t>
            </w:r>
          </w:p>
        </w:tc>
        <w:tc>
          <w:tcPr>
            <w:tcW w:w="3500" w:type="dxa"/>
          </w:tcPr>
          <w:p w14:paraId="60B60109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idaci_score</w:t>
            </w:r>
          </w:p>
        </w:tc>
        <w:tc>
          <w:tcPr>
            <w:tcW w:w="4800" w:type="dxa"/>
          </w:tcPr>
          <w:p w14:paraId="60B6010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10F" w14:textId="77777777">
        <w:tc>
          <w:tcPr>
            <w:tcW w:w="700" w:type="dxa"/>
          </w:tcPr>
          <w:p w14:paraId="60B6010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10</w:t>
            </w:r>
          </w:p>
        </w:tc>
        <w:tc>
          <w:tcPr>
            <w:tcW w:w="3500" w:type="dxa"/>
          </w:tcPr>
          <w:p w14:paraId="60B6010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adult_skills_score</w:t>
            </w:r>
          </w:p>
        </w:tc>
        <w:tc>
          <w:tcPr>
            <w:tcW w:w="4800" w:type="dxa"/>
          </w:tcPr>
          <w:p w14:paraId="60B6010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 (leakage-free substitute for edu_skills)</w:t>
            </w:r>
          </w:p>
        </w:tc>
      </w:tr>
      <w:tr w:rsidR="00B739CA" w:rsidRPr="00AA2C25" w14:paraId="60B60113" w14:textId="77777777">
        <w:tc>
          <w:tcPr>
            <w:tcW w:w="700" w:type="dxa"/>
          </w:tcPr>
          <w:p w14:paraId="60B6011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11</w:t>
            </w:r>
          </w:p>
        </w:tc>
        <w:tc>
          <w:tcPr>
            <w:tcW w:w="3500" w:type="dxa"/>
          </w:tcPr>
          <w:p w14:paraId="60B60111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geo_barriers_score</w:t>
            </w:r>
          </w:p>
        </w:tc>
        <w:tc>
          <w:tcPr>
            <w:tcW w:w="4800" w:type="dxa"/>
          </w:tcPr>
          <w:p w14:paraId="60B6011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117" w14:textId="77777777">
        <w:tc>
          <w:tcPr>
            <w:tcW w:w="700" w:type="dxa"/>
          </w:tcPr>
          <w:p w14:paraId="60B6011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12</w:t>
            </w:r>
          </w:p>
        </w:tc>
        <w:tc>
          <w:tcPr>
            <w:tcW w:w="3500" w:type="dxa"/>
          </w:tcPr>
          <w:p w14:paraId="60B6011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wider_barriers_score</w:t>
            </w:r>
          </w:p>
        </w:tc>
        <w:tc>
          <w:tcPr>
            <w:tcW w:w="4800" w:type="dxa"/>
          </w:tcPr>
          <w:p w14:paraId="60B6011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11B" w14:textId="77777777">
        <w:tc>
          <w:tcPr>
            <w:tcW w:w="700" w:type="dxa"/>
          </w:tcPr>
          <w:p w14:paraId="60B6011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13</w:t>
            </w:r>
          </w:p>
        </w:tc>
        <w:tc>
          <w:tcPr>
            <w:tcW w:w="3500" w:type="dxa"/>
          </w:tcPr>
          <w:p w14:paraId="60B60119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indoors_score</w:t>
            </w:r>
          </w:p>
        </w:tc>
        <w:tc>
          <w:tcPr>
            <w:tcW w:w="4800" w:type="dxa"/>
          </w:tcPr>
          <w:p w14:paraId="60B6011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11F" w14:textId="77777777">
        <w:tc>
          <w:tcPr>
            <w:tcW w:w="700" w:type="dxa"/>
          </w:tcPr>
          <w:p w14:paraId="60B6011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14</w:t>
            </w:r>
          </w:p>
        </w:tc>
        <w:tc>
          <w:tcPr>
            <w:tcW w:w="3500" w:type="dxa"/>
          </w:tcPr>
          <w:p w14:paraId="60B6011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outdoors_score</w:t>
            </w:r>
          </w:p>
        </w:tc>
        <w:tc>
          <w:tcPr>
            <w:tcW w:w="4800" w:type="dxa"/>
          </w:tcPr>
          <w:p w14:paraId="60B6011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 2025</w:t>
            </w:r>
          </w:p>
        </w:tc>
      </w:tr>
      <w:tr w:rsidR="00B739CA" w:rsidRPr="00AA2C25" w14:paraId="60B60123" w14:textId="77777777">
        <w:tc>
          <w:tcPr>
            <w:tcW w:w="700" w:type="dxa"/>
          </w:tcPr>
          <w:p w14:paraId="60B6012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15</w:t>
            </w:r>
          </w:p>
        </w:tc>
        <w:tc>
          <w:tcPr>
            <w:tcW w:w="3500" w:type="dxa"/>
          </w:tcPr>
          <w:p w14:paraId="60B60121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p8_2023</w:t>
            </w:r>
          </w:p>
        </w:tc>
        <w:tc>
          <w:tcPr>
            <w:tcW w:w="4800" w:type="dxa"/>
          </w:tcPr>
          <w:p w14:paraId="60B6012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DfE KS4 2022/23 (prior-year performance)</w:t>
            </w:r>
          </w:p>
        </w:tc>
      </w:tr>
      <w:tr w:rsidR="00B739CA" w:rsidRPr="00AA2C25" w14:paraId="60B60127" w14:textId="77777777">
        <w:tc>
          <w:tcPr>
            <w:tcW w:w="700" w:type="dxa"/>
          </w:tcPr>
          <w:p w14:paraId="60B6012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16</w:t>
            </w:r>
          </w:p>
        </w:tc>
        <w:tc>
          <w:tcPr>
            <w:tcW w:w="3500" w:type="dxa"/>
          </w:tcPr>
          <w:p w14:paraId="60B6012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a8_2024</w:t>
            </w:r>
          </w:p>
        </w:tc>
        <w:tc>
          <w:tcPr>
            <w:tcW w:w="4800" w:type="dxa"/>
          </w:tcPr>
          <w:p w14:paraId="60B6012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DfE KS4 2023/24 (prior-year performance)</w:t>
            </w:r>
          </w:p>
        </w:tc>
      </w:tr>
    </w:tbl>
    <w:p w14:paraId="60B60128" w14:textId="77777777" w:rsidR="00B739CA" w:rsidRDefault="00B739CA">
      <w:pPr>
        <w:spacing w:after="120"/>
        <w:rPr>
          <w:sz w:val="24"/>
          <w:szCs w:val="24"/>
        </w:rPr>
      </w:pPr>
    </w:p>
    <w:p w14:paraId="4E775662" w14:textId="03DE5F15" w:rsidR="00A373E6" w:rsidRPr="00E4230C" w:rsidRDefault="00A373E6" w:rsidP="00E4230C">
      <w:pPr>
        <w:pStyle w:val="ListParagraph"/>
        <w:numPr>
          <w:ilvl w:val="0"/>
          <w:numId w:val="5"/>
        </w:numPr>
        <w:spacing w:after="120"/>
        <w:rPr>
          <w:sz w:val="24"/>
          <w:szCs w:val="24"/>
        </w:rPr>
      </w:pPr>
      <w:r w:rsidRPr="00E4230C">
        <w:rPr>
          <w:sz w:val="24"/>
          <w:szCs w:val="24"/>
        </w:rPr>
        <w:t xml:space="preserve">Can include up to 52 input features. But for the </w:t>
      </w:r>
      <w:r w:rsidR="00067E60" w:rsidRPr="00E4230C">
        <w:rPr>
          <w:sz w:val="24"/>
          <w:szCs w:val="24"/>
        </w:rPr>
        <w:t>preliminary</w:t>
      </w:r>
      <w:r w:rsidRPr="00E4230C">
        <w:rPr>
          <w:sz w:val="24"/>
          <w:szCs w:val="24"/>
        </w:rPr>
        <w:t xml:space="preserve"> study only conside</w:t>
      </w:r>
      <w:r w:rsidR="00067E60" w:rsidRPr="00E4230C">
        <w:rPr>
          <w:sz w:val="24"/>
          <w:szCs w:val="24"/>
        </w:rPr>
        <w:t>red above set of data.</w:t>
      </w:r>
    </w:p>
    <w:p w14:paraId="5B3EDA9B" w14:textId="77777777" w:rsidR="00E4230C" w:rsidRPr="00E4230C" w:rsidRDefault="00FB3CB9" w:rsidP="00E4230C">
      <w:pPr>
        <w:pStyle w:val="ListParagraph"/>
        <w:numPr>
          <w:ilvl w:val="0"/>
          <w:numId w:val="5"/>
        </w:numPr>
        <w:spacing w:after="120"/>
        <w:rPr>
          <w:sz w:val="24"/>
          <w:szCs w:val="24"/>
        </w:rPr>
      </w:pPr>
      <w:r w:rsidRPr="00E4230C">
        <w:rPr>
          <w:sz w:val="24"/>
          <w:szCs w:val="24"/>
        </w:rPr>
        <w:t xml:space="preserve">edu_skills_score was excluded (contains KS2/KS4 attainment — leakage); adult_skills_score was substituted </w:t>
      </w:r>
      <w:r w:rsidRPr="00E4230C">
        <w:rPr>
          <w:sz w:val="24"/>
          <w:szCs w:val="24"/>
        </w:rPr>
        <w:t xml:space="preserve">. </w:t>
      </w:r>
    </w:p>
    <w:p w14:paraId="60B60129" w14:textId="3ABF9A2D" w:rsidR="00B739CA" w:rsidRDefault="00FB3CB9" w:rsidP="00E4230C">
      <w:pPr>
        <w:pStyle w:val="ListParagraph"/>
        <w:numPr>
          <w:ilvl w:val="0"/>
          <w:numId w:val="5"/>
        </w:numPr>
        <w:spacing w:after="120"/>
        <w:rPr>
          <w:sz w:val="24"/>
          <w:szCs w:val="24"/>
        </w:rPr>
      </w:pPr>
      <w:r w:rsidRPr="00E4230C">
        <w:rPr>
          <w:sz w:val="24"/>
          <w:szCs w:val="24"/>
        </w:rPr>
        <w:t xml:space="preserve">Prior Ofsted grade is also excluded, as it would make the Ofsted classification </w:t>
      </w:r>
      <w:r w:rsidR="00AB12C2">
        <w:rPr>
          <w:sz w:val="24"/>
          <w:szCs w:val="24"/>
        </w:rPr>
        <w:t>obvious from previous results</w:t>
      </w:r>
      <w:r w:rsidRPr="00E4230C">
        <w:rPr>
          <w:sz w:val="24"/>
          <w:szCs w:val="24"/>
        </w:rPr>
        <w:t>.</w:t>
      </w:r>
    </w:p>
    <w:p w14:paraId="54B3474F" w14:textId="77777777" w:rsidR="00AB12C2" w:rsidRDefault="00AB12C2" w:rsidP="00AB12C2">
      <w:pPr>
        <w:spacing w:after="120"/>
        <w:rPr>
          <w:sz w:val="24"/>
          <w:szCs w:val="24"/>
        </w:rPr>
      </w:pPr>
    </w:p>
    <w:p w14:paraId="119E33DD" w14:textId="77777777" w:rsidR="00AB12C2" w:rsidRPr="00AB12C2" w:rsidRDefault="00AB12C2" w:rsidP="00AB12C2">
      <w:pPr>
        <w:spacing w:after="120"/>
        <w:rPr>
          <w:sz w:val="24"/>
          <w:szCs w:val="24"/>
        </w:rPr>
      </w:pPr>
    </w:p>
    <w:p w14:paraId="60B6012A" w14:textId="77777777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lastRenderedPageBreak/>
        <w:t>3</w:t>
      </w:r>
      <w:r w:rsidRPr="00AA2C25">
        <w:rPr>
          <w:sz w:val="24"/>
          <w:szCs w:val="24"/>
        </w:rPr>
        <w:t>. Data Split Sizes (70/15/15)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1600"/>
        <w:gridCol w:w="1600"/>
      </w:tblGrid>
      <w:tr w:rsidR="00B739CA" w:rsidRPr="00AA2C25" w14:paraId="60B6012F" w14:textId="77777777">
        <w:trPr>
          <w:tblHeader/>
        </w:trPr>
        <w:tc>
          <w:tcPr>
            <w:tcW w:w="4200" w:type="dxa"/>
            <w:shd w:val="clear" w:color="auto" w:fill="E7E6E6"/>
          </w:tcPr>
          <w:p w14:paraId="60B6012B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1600" w:type="dxa"/>
            <w:shd w:val="clear" w:color="auto" w:fill="E7E6E6"/>
          </w:tcPr>
          <w:p w14:paraId="60B6012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Train</w:t>
            </w:r>
          </w:p>
        </w:tc>
        <w:tc>
          <w:tcPr>
            <w:tcW w:w="1600" w:type="dxa"/>
            <w:shd w:val="clear" w:color="auto" w:fill="E7E6E6"/>
          </w:tcPr>
          <w:p w14:paraId="60B6012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1600" w:type="dxa"/>
            <w:shd w:val="clear" w:color="auto" w:fill="E7E6E6"/>
          </w:tcPr>
          <w:p w14:paraId="60B6012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Test</w:t>
            </w:r>
          </w:p>
        </w:tc>
      </w:tr>
      <w:tr w:rsidR="00B739CA" w:rsidRPr="00AA2C25" w14:paraId="60B60134" w14:textId="77777777">
        <w:tc>
          <w:tcPr>
            <w:tcW w:w="4200" w:type="dxa"/>
          </w:tcPr>
          <w:p w14:paraId="60B6013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Ofsted (classification, stratified)</w:t>
            </w:r>
          </w:p>
        </w:tc>
        <w:tc>
          <w:tcPr>
            <w:tcW w:w="1600" w:type="dxa"/>
          </w:tcPr>
          <w:p w14:paraId="60B60131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1,269</w:t>
            </w:r>
          </w:p>
        </w:tc>
        <w:tc>
          <w:tcPr>
            <w:tcW w:w="1600" w:type="dxa"/>
          </w:tcPr>
          <w:p w14:paraId="60B6013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272</w:t>
            </w:r>
          </w:p>
        </w:tc>
        <w:tc>
          <w:tcPr>
            <w:tcW w:w="1600" w:type="dxa"/>
          </w:tcPr>
          <w:p w14:paraId="60B60133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273</w:t>
            </w:r>
          </w:p>
        </w:tc>
      </w:tr>
      <w:tr w:rsidR="00B739CA" w:rsidRPr="00AA2C25" w14:paraId="60B60139" w14:textId="77777777">
        <w:tc>
          <w:tcPr>
            <w:tcW w:w="4200" w:type="dxa"/>
          </w:tcPr>
          <w:p w14:paraId="60B6013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A8 (regression, random)</w:t>
            </w:r>
          </w:p>
        </w:tc>
        <w:tc>
          <w:tcPr>
            <w:tcW w:w="1600" w:type="dxa"/>
          </w:tcPr>
          <w:p w14:paraId="60B6013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2,250</w:t>
            </w:r>
          </w:p>
        </w:tc>
        <w:tc>
          <w:tcPr>
            <w:tcW w:w="1600" w:type="dxa"/>
          </w:tcPr>
          <w:p w14:paraId="60B60137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482</w:t>
            </w:r>
          </w:p>
        </w:tc>
        <w:tc>
          <w:tcPr>
            <w:tcW w:w="1600" w:type="dxa"/>
          </w:tcPr>
          <w:p w14:paraId="60B6013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483</w:t>
            </w:r>
          </w:p>
        </w:tc>
      </w:tr>
    </w:tbl>
    <w:p w14:paraId="60B6013A" w14:textId="77777777" w:rsidR="00B739CA" w:rsidRPr="00AA2C25" w:rsidRDefault="00B739CA">
      <w:pPr>
        <w:spacing w:after="120"/>
        <w:rPr>
          <w:sz w:val="24"/>
          <w:szCs w:val="24"/>
        </w:rPr>
      </w:pPr>
    </w:p>
    <w:p w14:paraId="60B6013B" w14:textId="58D3404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sz w:val="24"/>
          <w:szCs w:val="24"/>
        </w:rPr>
        <w:t>Stratification</w:t>
      </w:r>
      <w:r w:rsidR="00115BF3">
        <w:rPr>
          <w:sz w:val="24"/>
          <w:szCs w:val="24"/>
        </w:rPr>
        <w:t xml:space="preserve"> (</w:t>
      </w:r>
      <w:r w:rsidR="00115BF3" w:rsidRPr="00115BF3">
        <w:rPr>
          <w:sz w:val="24"/>
          <w:szCs w:val="24"/>
        </w:rPr>
        <w:t>Every split gets its fair share of every class.</w:t>
      </w:r>
      <w:r w:rsidR="00115BF3">
        <w:rPr>
          <w:sz w:val="24"/>
          <w:szCs w:val="24"/>
        </w:rPr>
        <w:t>)</w:t>
      </w:r>
      <w:r w:rsidRPr="00AA2C25">
        <w:rPr>
          <w:sz w:val="24"/>
          <w:szCs w:val="24"/>
        </w:rPr>
        <w:t xml:space="preserve"> used for Ofsted to preserve class proportions; random split for A8 (continuous target). SEED = 42 for reproducibility.</w:t>
      </w:r>
    </w:p>
    <w:p w14:paraId="60B6013C" w14:textId="77777777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t>4. Ofsted Classification Results (Test Set — 273 Schools)</w:t>
      </w:r>
    </w:p>
    <w:p w14:paraId="60B6013D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Metric: </w:t>
      </w:r>
      <w:r w:rsidRPr="00AA2C25">
        <w:rPr>
          <w:sz w:val="24"/>
          <w:szCs w:val="24"/>
        </w:rPr>
        <w:t>Macro-F1 — averages per-class F1 equally so minority classes matter. Accuracy alone would reward majority-class prediction (68% of schools are Good).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100"/>
        <w:gridCol w:w="2100"/>
      </w:tblGrid>
      <w:tr w:rsidR="00B739CA" w:rsidRPr="00AA2C25" w14:paraId="60B60141" w14:textId="77777777">
        <w:trPr>
          <w:tblHeader/>
        </w:trPr>
        <w:tc>
          <w:tcPr>
            <w:tcW w:w="4800" w:type="dxa"/>
            <w:shd w:val="clear" w:color="auto" w:fill="E7E6E6"/>
          </w:tcPr>
          <w:p w14:paraId="60B6013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2100" w:type="dxa"/>
            <w:shd w:val="clear" w:color="auto" w:fill="E7E6E6"/>
          </w:tcPr>
          <w:p w14:paraId="60B6013F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Macro-F1</w:t>
            </w:r>
          </w:p>
        </w:tc>
        <w:tc>
          <w:tcPr>
            <w:tcW w:w="2100" w:type="dxa"/>
            <w:shd w:val="clear" w:color="auto" w:fill="E7E6E6"/>
          </w:tcPr>
          <w:p w14:paraId="60B6014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Accuracy</w:t>
            </w:r>
          </w:p>
        </w:tc>
      </w:tr>
      <w:tr w:rsidR="00B739CA" w:rsidRPr="00AA2C25" w14:paraId="60B60145" w14:textId="77777777">
        <w:tc>
          <w:tcPr>
            <w:tcW w:w="4800" w:type="dxa"/>
          </w:tcPr>
          <w:p w14:paraId="60B6014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Logistic Regression</w:t>
            </w:r>
          </w:p>
        </w:tc>
        <w:tc>
          <w:tcPr>
            <w:tcW w:w="2100" w:type="dxa"/>
          </w:tcPr>
          <w:p w14:paraId="60B60143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0.35</w:t>
            </w:r>
          </w:p>
        </w:tc>
        <w:tc>
          <w:tcPr>
            <w:tcW w:w="2100" w:type="dxa"/>
          </w:tcPr>
          <w:p w14:paraId="60B6014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0.41</w:t>
            </w:r>
          </w:p>
        </w:tc>
      </w:tr>
      <w:tr w:rsidR="00B739CA" w:rsidRPr="00AA2C25" w14:paraId="60B60149" w14:textId="77777777">
        <w:tc>
          <w:tcPr>
            <w:tcW w:w="4800" w:type="dxa"/>
          </w:tcPr>
          <w:p w14:paraId="60B6014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Random Forest</w:t>
            </w:r>
          </w:p>
        </w:tc>
        <w:tc>
          <w:tcPr>
            <w:tcW w:w="2100" w:type="dxa"/>
          </w:tcPr>
          <w:p w14:paraId="60B60147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0.43</w:t>
            </w:r>
          </w:p>
        </w:tc>
        <w:tc>
          <w:tcPr>
            <w:tcW w:w="2100" w:type="dxa"/>
          </w:tcPr>
          <w:p w14:paraId="60B6014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0.60</w:t>
            </w:r>
          </w:p>
        </w:tc>
      </w:tr>
      <w:tr w:rsidR="00B739CA" w:rsidRPr="00AA2C25" w14:paraId="60B6014D" w14:textId="77777777">
        <w:tc>
          <w:tcPr>
            <w:tcW w:w="4800" w:type="dxa"/>
          </w:tcPr>
          <w:p w14:paraId="60B6014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ANN (16→64→32→4)</w:t>
            </w:r>
          </w:p>
        </w:tc>
        <w:tc>
          <w:tcPr>
            <w:tcW w:w="2100" w:type="dxa"/>
          </w:tcPr>
          <w:p w14:paraId="60B6014B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0.40</w:t>
            </w:r>
          </w:p>
        </w:tc>
        <w:tc>
          <w:tcPr>
            <w:tcW w:w="2100" w:type="dxa"/>
          </w:tcPr>
          <w:p w14:paraId="60B6014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0.55</w:t>
            </w:r>
          </w:p>
        </w:tc>
      </w:tr>
      <w:tr w:rsidR="00B739CA" w:rsidRPr="00AA2C25" w14:paraId="60B60151" w14:textId="77777777">
        <w:tc>
          <w:tcPr>
            <w:tcW w:w="4800" w:type="dxa"/>
          </w:tcPr>
          <w:p w14:paraId="60B6014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ANN unweighted (ablation)</w:t>
            </w:r>
          </w:p>
        </w:tc>
        <w:tc>
          <w:tcPr>
            <w:tcW w:w="2100" w:type="dxa"/>
          </w:tcPr>
          <w:p w14:paraId="60B6014F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0.32</w:t>
            </w:r>
          </w:p>
        </w:tc>
        <w:tc>
          <w:tcPr>
            <w:tcW w:w="2100" w:type="dxa"/>
          </w:tcPr>
          <w:p w14:paraId="60B6015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0.69</w:t>
            </w:r>
          </w:p>
        </w:tc>
      </w:tr>
    </w:tbl>
    <w:p w14:paraId="60B60152" w14:textId="77777777" w:rsidR="00B739CA" w:rsidRPr="00AA2C25" w:rsidRDefault="00B739CA">
      <w:pPr>
        <w:spacing w:after="120"/>
        <w:rPr>
          <w:sz w:val="24"/>
          <w:szCs w:val="24"/>
        </w:rPr>
      </w:pPr>
    </w:p>
    <w:p w14:paraId="60B60153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ANN architecture: </w:t>
      </w:r>
      <w:r w:rsidRPr="00AA2C25">
        <w:rPr>
          <w:sz w:val="24"/>
          <w:szCs w:val="24"/>
        </w:rPr>
        <w:t>feed-forward 16→64→32→4, ReLU activations, dropout 0.3, approximately 3,300 trainable parameters, early stopping with patience 40 on validation macro-F1.</w:t>
      </w:r>
    </w:p>
    <w:p w14:paraId="60B60154" w14:textId="200A0EEA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Class weighting: </w:t>
      </w:r>
      <w:r w:rsidRPr="00AA2C25">
        <w:rPr>
          <w:sz w:val="24"/>
          <w:szCs w:val="24"/>
        </w:rPr>
        <w:t>full inverse-frequency weights (Inadequate 8.35×) proved too aggressive; moderated with power-0.7 transform to (4.42, 1.51, 0.50, 1.43). Ablation without weights confirmed accuracy rose but macro-F1 collapsed</w:t>
      </w:r>
      <w:r w:rsidR="00DC3A33">
        <w:rPr>
          <w:sz w:val="24"/>
          <w:szCs w:val="24"/>
        </w:rPr>
        <w:t>. T</w:t>
      </w:r>
      <w:r w:rsidRPr="00AA2C25">
        <w:rPr>
          <w:sz w:val="24"/>
          <w:szCs w:val="24"/>
        </w:rPr>
        <w:t>he model reverted to majority prediction, validating both the metric choice and the weighting decision.</w:t>
      </w:r>
    </w:p>
    <w:p w14:paraId="60B60155" w14:textId="3EF0A36F" w:rsidR="00B739CA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Finding: </w:t>
      </w:r>
      <w:r w:rsidRPr="00AA2C25">
        <w:rPr>
          <w:sz w:val="24"/>
          <w:szCs w:val="24"/>
        </w:rPr>
        <w:t xml:space="preserve">Random Forest slightly outperforms the ANN on this 16-feature set. Consistent with the ML literature for tabular data at this scale. </w:t>
      </w:r>
    </w:p>
    <w:p w14:paraId="670B0C5B" w14:textId="77777777" w:rsidR="009966D1" w:rsidRDefault="009966D1">
      <w:pPr>
        <w:spacing w:after="120"/>
        <w:rPr>
          <w:sz w:val="24"/>
          <w:szCs w:val="24"/>
        </w:rPr>
      </w:pPr>
    </w:p>
    <w:p w14:paraId="6898E060" w14:textId="1EDCC12D" w:rsidR="009966D1" w:rsidRDefault="009966D1">
      <w:pPr>
        <w:spacing w:after="120"/>
        <w:rPr>
          <w:sz w:val="24"/>
          <w:szCs w:val="24"/>
        </w:rPr>
      </w:pPr>
      <w:r w:rsidRPr="009966D1">
        <w:rPr>
          <w:noProof/>
          <w:sz w:val="24"/>
          <w:szCs w:val="24"/>
        </w:rPr>
        <w:drawing>
          <wp:inline distT="0" distB="0" distL="0" distR="0" wp14:anchorId="7198AD95" wp14:editId="65D365E0">
            <wp:extent cx="6097270" cy="2000250"/>
            <wp:effectExtent l="0" t="0" r="0" b="0"/>
            <wp:docPr id="193245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59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0156" w14:textId="77777777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t>5. A8 Regression Results (Test Set — 483 Schools)</w:t>
      </w:r>
    </w:p>
    <w:p w14:paraId="60B60157" w14:textId="7CEDCBEE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Metrics: </w:t>
      </w:r>
      <w:r w:rsidRPr="00AA2C25">
        <w:rPr>
          <w:sz w:val="24"/>
          <w:szCs w:val="24"/>
        </w:rPr>
        <w:t>R² (</w:t>
      </w:r>
      <w:r w:rsidR="008C6432" w:rsidRPr="008C6432">
        <w:rPr>
          <w:sz w:val="24"/>
          <w:szCs w:val="24"/>
        </w:rPr>
        <w:t>coefficient of determination</w:t>
      </w:r>
      <w:r w:rsidRPr="00AA2C25">
        <w:rPr>
          <w:sz w:val="24"/>
          <w:szCs w:val="24"/>
        </w:rPr>
        <w:t xml:space="preserve">), RMSE (average error), MAE (median error).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700"/>
        <w:gridCol w:w="1700"/>
        <w:gridCol w:w="1800"/>
      </w:tblGrid>
      <w:tr w:rsidR="00B739CA" w:rsidRPr="00AA2C25" w14:paraId="60B6015C" w14:textId="77777777">
        <w:trPr>
          <w:tblHeader/>
        </w:trPr>
        <w:tc>
          <w:tcPr>
            <w:tcW w:w="3800" w:type="dxa"/>
            <w:shd w:val="clear" w:color="auto" w:fill="E7E6E6"/>
          </w:tcPr>
          <w:p w14:paraId="60B6015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700" w:type="dxa"/>
            <w:shd w:val="clear" w:color="auto" w:fill="E7E6E6"/>
          </w:tcPr>
          <w:p w14:paraId="60B60159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R²</w:t>
            </w:r>
          </w:p>
        </w:tc>
        <w:tc>
          <w:tcPr>
            <w:tcW w:w="1700" w:type="dxa"/>
            <w:shd w:val="clear" w:color="auto" w:fill="E7E6E6"/>
          </w:tcPr>
          <w:p w14:paraId="60B6015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1800" w:type="dxa"/>
            <w:shd w:val="clear" w:color="auto" w:fill="E7E6E6"/>
          </w:tcPr>
          <w:p w14:paraId="60B6015B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MAE</w:t>
            </w:r>
          </w:p>
        </w:tc>
      </w:tr>
      <w:tr w:rsidR="00B739CA" w:rsidRPr="00AA2C25" w14:paraId="60B60161" w14:textId="77777777">
        <w:tc>
          <w:tcPr>
            <w:tcW w:w="3800" w:type="dxa"/>
          </w:tcPr>
          <w:p w14:paraId="60B6015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Random Forest</w:t>
            </w:r>
          </w:p>
        </w:tc>
        <w:tc>
          <w:tcPr>
            <w:tcW w:w="1700" w:type="dxa"/>
          </w:tcPr>
          <w:p w14:paraId="60B6015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0.890</w:t>
            </w:r>
          </w:p>
        </w:tc>
        <w:tc>
          <w:tcPr>
            <w:tcW w:w="1700" w:type="dxa"/>
          </w:tcPr>
          <w:p w14:paraId="60B6015F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3.02</w:t>
            </w:r>
          </w:p>
        </w:tc>
        <w:tc>
          <w:tcPr>
            <w:tcW w:w="1800" w:type="dxa"/>
          </w:tcPr>
          <w:p w14:paraId="60B6016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—</w:t>
            </w:r>
          </w:p>
        </w:tc>
      </w:tr>
      <w:tr w:rsidR="00B739CA" w:rsidRPr="00AA2C25" w14:paraId="60B60166" w14:textId="77777777">
        <w:tc>
          <w:tcPr>
            <w:tcW w:w="3800" w:type="dxa"/>
          </w:tcPr>
          <w:p w14:paraId="60B6016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ANN (16→64→32→1)</w:t>
            </w:r>
          </w:p>
        </w:tc>
        <w:tc>
          <w:tcPr>
            <w:tcW w:w="1700" w:type="dxa"/>
          </w:tcPr>
          <w:p w14:paraId="60B60163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0.901</w:t>
            </w:r>
          </w:p>
        </w:tc>
        <w:tc>
          <w:tcPr>
            <w:tcW w:w="1700" w:type="dxa"/>
          </w:tcPr>
          <w:p w14:paraId="60B6016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3.03</w:t>
            </w:r>
          </w:p>
        </w:tc>
        <w:tc>
          <w:tcPr>
            <w:tcW w:w="1800" w:type="dxa"/>
          </w:tcPr>
          <w:p w14:paraId="60B6016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2.33</w:t>
            </w:r>
          </w:p>
        </w:tc>
      </w:tr>
    </w:tbl>
    <w:p w14:paraId="60B60167" w14:textId="77777777" w:rsidR="00B739CA" w:rsidRDefault="00B739CA">
      <w:pPr>
        <w:spacing w:after="120"/>
        <w:rPr>
          <w:sz w:val="24"/>
          <w:szCs w:val="24"/>
        </w:rPr>
      </w:pPr>
    </w:p>
    <w:p w14:paraId="19DFE786" w14:textId="77777777" w:rsidR="008D20D0" w:rsidRDefault="008D20D0">
      <w:pPr>
        <w:spacing w:after="120"/>
        <w:rPr>
          <w:sz w:val="24"/>
          <w:szCs w:val="24"/>
        </w:rPr>
      </w:pPr>
    </w:p>
    <w:p w14:paraId="4BFFCBD2" w14:textId="77777777" w:rsidR="008D20D0" w:rsidRDefault="008D20D0">
      <w:pPr>
        <w:spacing w:after="120"/>
        <w:rPr>
          <w:sz w:val="24"/>
          <w:szCs w:val="24"/>
        </w:rPr>
      </w:pPr>
    </w:p>
    <w:p w14:paraId="0769098C" w14:textId="77777777" w:rsidR="002D7171" w:rsidRPr="002D7171" w:rsidRDefault="002D7171" w:rsidP="002D7171">
      <w:pPr>
        <w:spacing w:after="120"/>
        <w:rPr>
          <w:sz w:val="24"/>
          <w:szCs w:val="24"/>
        </w:rPr>
      </w:pPr>
      <w:r w:rsidRPr="002D7171">
        <w:rPr>
          <w:b/>
          <w:bCs/>
          <w:sz w:val="24"/>
          <w:szCs w:val="24"/>
        </w:rPr>
        <w:lastRenderedPageBreak/>
        <w:t>R² formula (coefficient of determination):</w:t>
      </w:r>
    </w:p>
    <w:p w14:paraId="0980A4D7" w14:textId="77777777" w:rsidR="002D7171" w:rsidRPr="002D7171" w:rsidRDefault="002D7171" w:rsidP="002D7171">
      <w:pPr>
        <w:spacing w:after="120"/>
        <w:rPr>
          <w:sz w:val="24"/>
          <w:szCs w:val="24"/>
        </w:rPr>
      </w:pPr>
      <w:r w:rsidRPr="002D7171">
        <w:rPr>
          <w:sz w:val="24"/>
          <w:szCs w:val="24"/>
        </w:rPr>
        <w:t>Where:</w:t>
      </w:r>
    </w:p>
    <w:p w14:paraId="27408EF1" w14:textId="77777777" w:rsidR="002D7171" w:rsidRPr="002D7171" w:rsidRDefault="002D7171" w:rsidP="002D7171">
      <w:pPr>
        <w:numPr>
          <w:ilvl w:val="0"/>
          <w:numId w:val="3"/>
        </w:numPr>
        <w:spacing w:after="120"/>
        <w:rPr>
          <w:sz w:val="24"/>
          <w:szCs w:val="24"/>
        </w:rPr>
      </w:pPr>
      <w:r w:rsidRPr="002D7171">
        <w:rPr>
          <w:b/>
          <w:bCs/>
          <w:sz w:val="24"/>
          <w:szCs w:val="24"/>
        </w:rPr>
        <w:t>SS_res</w:t>
      </w:r>
      <w:r w:rsidRPr="002D7171">
        <w:rPr>
          <w:sz w:val="24"/>
          <w:szCs w:val="24"/>
        </w:rPr>
        <w:t xml:space="preserve"> = Sum of Squared Residuals = Σ(actual − predicted)² — how much the model gets wrong</w:t>
      </w:r>
    </w:p>
    <w:p w14:paraId="72B88E49" w14:textId="77777777" w:rsidR="002D7171" w:rsidRPr="002D7171" w:rsidRDefault="002D7171" w:rsidP="002D7171">
      <w:pPr>
        <w:numPr>
          <w:ilvl w:val="0"/>
          <w:numId w:val="3"/>
        </w:numPr>
        <w:spacing w:after="120"/>
        <w:rPr>
          <w:sz w:val="24"/>
          <w:szCs w:val="24"/>
        </w:rPr>
      </w:pPr>
      <w:r w:rsidRPr="002D7171">
        <w:rPr>
          <w:b/>
          <w:bCs/>
          <w:sz w:val="24"/>
          <w:szCs w:val="24"/>
        </w:rPr>
        <w:t>SS_tot</w:t>
      </w:r>
      <w:r w:rsidRPr="002D7171">
        <w:rPr>
          <w:sz w:val="24"/>
          <w:szCs w:val="24"/>
        </w:rPr>
        <w:t xml:space="preserve"> = Total Sum of Squares = Σ(actual − mean)² — how much variance there is in the data overall</w:t>
      </w:r>
    </w:p>
    <w:p w14:paraId="6A743320" w14:textId="77777777" w:rsidR="002D7171" w:rsidRPr="00AA2C25" w:rsidRDefault="002D7171">
      <w:pPr>
        <w:spacing w:after="120"/>
        <w:rPr>
          <w:sz w:val="24"/>
          <w:szCs w:val="24"/>
        </w:rPr>
      </w:pPr>
    </w:p>
    <w:p w14:paraId="60B60169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ANN architecture: </w:t>
      </w:r>
      <w:r w:rsidRPr="00AA2C25">
        <w:rPr>
          <w:sz w:val="24"/>
          <w:szCs w:val="24"/>
        </w:rPr>
        <w:t>16→64→32→1 (single continuous output), MSE loss, Adam optimiser (lr=0.001), target standardised during training.</w:t>
      </w:r>
    </w:p>
    <w:p w14:paraId="60B6016A" w14:textId="1230F5A6" w:rsidR="00B739CA" w:rsidRDefault="00FB3CB9">
      <w:pPr>
        <w:spacing w:after="120"/>
        <w:rPr>
          <w:sz w:val="24"/>
          <w:szCs w:val="24"/>
        </w:rPr>
      </w:pPr>
      <w:r w:rsidRPr="00AA2C25">
        <w:rPr>
          <w:sz w:val="24"/>
          <w:szCs w:val="24"/>
        </w:rPr>
        <w:t xml:space="preserve">ANN matches Random Forest performance. Unlike Ofsted, where RF beat the ANN, A8 shows parity </w:t>
      </w:r>
      <w:r w:rsidR="00812146">
        <w:rPr>
          <w:sz w:val="24"/>
          <w:szCs w:val="24"/>
        </w:rPr>
        <w:t>,</w:t>
      </w:r>
      <w:r w:rsidRPr="00AA2C25">
        <w:rPr>
          <w:sz w:val="24"/>
          <w:szCs w:val="24"/>
        </w:rPr>
        <w:t xml:space="preserve"> both methods find the same ceiling.</w:t>
      </w:r>
    </w:p>
    <w:p w14:paraId="23D061B8" w14:textId="77777777" w:rsidR="005E3B1F" w:rsidRDefault="005E3B1F">
      <w:pPr>
        <w:spacing w:after="120"/>
        <w:rPr>
          <w:sz w:val="24"/>
          <w:szCs w:val="24"/>
        </w:rPr>
      </w:pPr>
    </w:p>
    <w:p w14:paraId="4C9C0151" w14:textId="2E5DA85F" w:rsidR="005E3B1F" w:rsidRDefault="005E3B1F">
      <w:pPr>
        <w:spacing w:after="120"/>
        <w:rPr>
          <w:sz w:val="24"/>
          <w:szCs w:val="24"/>
        </w:rPr>
      </w:pPr>
      <w:r w:rsidRPr="005E3B1F">
        <w:rPr>
          <w:noProof/>
          <w:sz w:val="24"/>
          <w:szCs w:val="24"/>
        </w:rPr>
        <w:drawing>
          <wp:inline distT="0" distB="0" distL="0" distR="0" wp14:anchorId="5A111BCD" wp14:editId="2F1C0340">
            <wp:extent cx="6097270" cy="2000250"/>
            <wp:effectExtent l="0" t="0" r="0" b="0"/>
            <wp:docPr id="13039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2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62DA" w14:textId="77777777" w:rsidR="00812146" w:rsidRPr="00AA2C25" w:rsidRDefault="00812146">
      <w:pPr>
        <w:spacing w:after="120"/>
        <w:rPr>
          <w:sz w:val="24"/>
          <w:szCs w:val="24"/>
        </w:rPr>
      </w:pPr>
    </w:p>
    <w:p w14:paraId="60B6016B" w14:textId="5FE39F3B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t xml:space="preserve">6. Permutation Importance (A8 Model) </w:t>
      </w:r>
    </w:p>
    <w:p w14:paraId="60B6016C" w14:textId="4453985C" w:rsidR="00B739CA" w:rsidRPr="00AA2C25" w:rsidRDefault="00106513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Pr="00AA2C25">
        <w:rPr>
          <w:b/>
          <w:bCs/>
          <w:sz w:val="24"/>
          <w:szCs w:val="24"/>
        </w:rPr>
        <w:t xml:space="preserve">ermutation importance measures </w:t>
      </w:r>
      <w:r w:rsidRPr="00AA2C25">
        <w:rPr>
          <w:sz w:val="24"/>
          <w:szCs w:val="24"/>
        </w:rPr>
        <w:t>how much the model's error (RMSE) increases when each feature's values are randomly shuffled. Higher increase = more important feature.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B739CA" w:rsidRPr="00AA2C25" w14:paraId="60B6016F" w14:textId="77777777">
        <w:trPr>
          <w:tblHeader/>
        </w:trPr>
        <w:tc>
          <w:tcPr>
            <w:tcW w:w="4800" w:type="dxa"/>
            <w:shd w:val="clear" w:color="auto" w:fill="E7E6E6"/>
          </w:tcPr>
          <w:p w14:paraId="60B6016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200" w:type="dxa"/>
            <w:shd w:val="clear" w:color="auto" w:fill="E7E6E6"/>
          </w:tcPr>
          <w:p w14:paraId="60B6016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b/>
                <w:bCs/>
                <w:sz w:val="24"/>
                <w:szCs w:val="24"/>
              </w:rPr>
              <w:t>RMSE increase when shuffled</w:t>
            </w:r>
          </w:p>
        </w:tc>
      </w:tr>
      <w:tr w:rsidR="00B739CA" w:rsidRPr="00AA2C25" w14:paraId="60B60172" w14:textId="77777777">
        <w:tc>
          <w:tcPr>
            <w:tcW w:w="4800" w:type="dxa"/>
          </w:tcPr>
          <w:p w14:paraId="60B6017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a8_2024</w:t>
            </w:r>
          </w:p>
        </w:tc>
        <w:tc>
          <w:tcPr>
            <w:tcW w:w="4200" w:type="dxa"/>
          </w:tcPr>
          <w:p w14:paraId="60B60171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7.77</w:t>
            </w:r>
          </w:p>
        </w:tc>
      </w:tr>
      <w:tr w:rsidR="00B739CA" w:rsidRPr="00AA2C25" w14:paraId="60B60175" w14:textId="77777777">
        <w:tc>
          <w:tcPr>
            <w:tcW w:w="4800" w:type="dxa"/>
          </w:tcPr>
          <w:p w14:paraId="60B60173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p8_2023</w:t>
            </w:r>
          </w:p>
        </w:tc>
        <w:tc>
          <w:tcPr>
            <w:tcW w:w="4200" w:type="dxa"/>
          </w:tcPr>
          <w:p w14:paraId="60B6017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0.64</w:t>
            </w:r>
          </w:p>
        </w:tc>
      </w:tr>
      <w:tr w:rsidR="00B739CA" w:rsidRPr="00AA2C25" w14:paraId="60B60178" w14:textId="77777777">
        <w:tc>
          <w:tcPr>
            <w:tcW w:w="4800" w:type="dxa"/>
          </w:tcPr>
          <w:p w14:paraId="60B6017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idaci_score</w:t>
            </w:r>
          </w:p>
        </w:tc>
        <w:tc>
          <w:tcPr>
            <w:tcW w:w="4200" w:type="dxa"/>
          </w:tcPr>
          <w:p w14:paraId="60B60177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0.19</w:t>
            </w:r>
          </w:p>
        </w:tc>
      </w:tr>
      <w:tr w:rsidR="00B739CA" w:rsidRPr="00AA2C25" w14:paraId="60B6017B" w14:textId="77777777">
        <w:tc>
          <w:tcPr>
            <w:tcW w:w="4800" w:type="dxa"/>
          </w:tcPr>
          <w:p w14:paraId="60B60179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adult_skills_score</w:t>
            </w:r>
          </w:p>
        </w:tc>
        <w:tc>
          <w:tcPr>
            <w:tcW w:w="4200" w:type="dxa"/>
          </w:tcPr>
          <w:p w14:paraId="60B6017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0.14</w:t>
            </w:r>
          </w:p>
        </w:tc>
      </w:tr>
      <w:tr w:rsidR="00B739CA" w:rsidRPr="00AA2C25" w14:paraId="60B6017E" w14:textId="77777777">
        <w:tc>
          <w:tcPr>
            <w:tcW w:w="4800" w:type="dxa"/>
          </w:tcPr>
          <w:p w14:paraId="60B6017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fsm_pct_2024</w:t>
            </w:r>
          </w:p>
        </w:tc>
        <w:tc>
          <w:tcPr>
            <w:tcW w:w="4200" w:type="dxa"/>
          </w:tcPr>
          <w:p w14:paraId="60B6017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0.13</w:t>
            </w:r>
          </w:p>
        </w:tc>
      </w:tr>
      <w:tr w:rsidR="00B739CA" w:rsidRPr="00AA2C25" w14:paraId="60B60181" w14:textId="77777777">
        <w:tc>
          <w:tcPr>
            <w:tcW w:w="4800" w:type="dxa"/>
          </w:tcPr>
          <w:p w14:paraId="60B6017F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income_score</w:t>
            </w:r>
          </w:p>
        </w:tc>
        <w:tc>
          <w:tcPr>
            <w:tcW w:w="4200" w:type="dxa"/>
          </w:tcPr>
          <w:p w14:paraId="60B60180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0.12</w:t>
            </w:r>
          </w:p>
        </w:tc>
      </w:tr>
      <w:tr w:rsidR="00B739CA" w:rsidRPr="00AA2C25" w14:paraId="60B60184" w14:textId="77777777">
        <w:tc>
          <w:tcPr>
            <w:tcW w:w="4800" w:type="dxa"/>
          </w:tcPr>
          <w:p w14:paraId="60B6018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wider_barriers_score</w:t>
            </w:r>
          </w:p>
        </w:tc>
        <w:tc>
          <w:tcPr>
            <w:tcW w:w="4200" w:type="dxa"/>
          </w:tcPr>
          <w:p w14:paraId="60B60183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0.10</w:t>
            </w:r>
          </w:p>
        </w:tc>
      </w:tr>
      <w:tr w:rsidR="00B739CA" w:rsidRPr="00AA2C25" w14:paraId="60B60187" w14:textId="77777777">
        <w:tc>
          <w:tcPr>
            <w:tcW w:w="4800" w:type="dxa"/>
          </w:tcPr>
          <w:p w14:paraId="60B6018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living_env_score</w:t>
            </w:r>
          </w:p>
        </w:tc>
        <w:tc>
          <w:tcPr>
            <w:tcW w:w="4200" w:type="dxa"/>
          </w:tcPr>
          <w:p w14:paraId="60B60186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0.10</w:t>
            </w:r>
          </w:p>
        </w:tc>
      </w:tr>
      <w:tr w:rsidR="00B739CA" w:rsidRPr="00AA2C25" w14:paraId="60B6018A" w14:textId="77777777">
        <w:tc>
          <w:tcPr>
            <w:tcW w:w="4800" w:type="dxa"/>
          </w:tcPr>
          <w:p w14:paraId="60B6018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geo_barriers_score</w:t>
            </w:r>
          </w:p>
        </w:tc>
        <w:tc>
          <w:tcPr>
            <w:tcW w:w="4200" w:type="dxa"/>
          </w:tcPr>
          <w:p w14:paraId="60B60189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0.10</w:t>
            </w:r>
          </w:p>
        </w:tc>
      </w:tr>
      <w:tr w:rsidR="00B739CA" w:rsidRPr="00AA2C25" w14:paraId="60B6018D" w14:textId="77777777">
        <w:tc>
          <w:tcPr>
            <w:tcW w:w="4800" w:type="dxa"/>
          </w:tcPr>
          <w:p w14:paraId="60B6018B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indoors_score</w:t>
            </w:r>
          </w:p>
        </w:tc>
        <w:tc>
          <w:tcPr>
            <w:tcW w:w="4200" w:type="dxa"/>
          </w:tcPr>
          <w:p w14:paraId="60B6018C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0.09</w:t>
            </w:r>
          </w:p>
        </w:tc>
      </w:tr>
      <w:tr w:rsidR="00B739CA" w:rsidRPr="00AA2C25" w14:paraId="60B60190" w14:textId="77777777">
        <w:tc>
          <w:tcPr>
            <w:tcW w:w="4800" w:type="dxa"/>
          </w:tcPr>
          <w:p w14:paraId="60B6018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employment_score</w:t>
            </w:r>
          </w:p>
        </w:tc>
        <w:tc>
          <w:tcPr>
            <w:tcW w:w="4200" w:type="dxa"/>
          </w:tcPr>
          <w:p w14:paraId="60B6018F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0.07</w:t>
            </w:r>
          </w:p>
        </w:tc>
      </w:tr>
      <w:tr w:rsidR="00B739CA" w:rsidRPr="00AA2C25" w14:paraId="60B60193" w14:textId="77777777">
        <w:tc>
          <w:tcPr>
            <w:tcW w:w="4800" w:type="dxa"/>
          </w:tcPr>
          <w:p w14:paraId="60B60191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barriers_score</w:t>
            </w:r>
          </w:p>
        </w:tc>
        <w:tc>
          <w:tcPr>
            <w:tcW w:w="4200" w:type="dxa"/>
          </w:tcPr>
          <w:p w14:paraId="60B60192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0.06</w:t>
            </w:r>
          </w:p>
        </w:tc>
      </w:tr>
      <w:tr w:rsidR="00B739CA" w:rsidRPr="00AA2C25" w14:paraId="60B60196" w14:textId="77777777">
        <w:tc>
          <w:tcPr>
            <w:tcW w:w="4800" w:type="dxa"/>
          </w:tcPr>
          <w:p w14:paraId="60B60194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imd_score</w:t>
            </w:r>
          </w:p>
        </w:tc>
        <w:tc>
          <w:tcPr>
            <w:tcW w:w="4200" w:type="dxa"/>
          </w:tcPr>
          <w:p w14:paraId="60B60195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0.06</w:t>
            </w:r>
          </w:p>
        </w:tc>
      </w:tr>
      <w:tr w:rsidR="00B739CA" w:rsidRPr="00AA2C25" w14:paraId="60B60199" w14:textId="77777777">
        <w:tc>
          <w:tcPr>
            <w:tcW w:w="4800" w:type="dxa"/>
          </w:tcPr>
          <w:p w14:paraId="60B60197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outdoors_score</w:t>
            </w:r>
          </w:p>
        </w:tc>
        <w:tc>
          <w:tcPr>
            <w:tcW w:w="4200" w:type="dxa"/>
          </w:tcPr>
          <w:p w14:paraId="60B60198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0.04</w:t>
            </w:r>
          </w:p>
        </w:tc>
      </w:tr>
      <w:tr w:rsidR="00B739CA" w:rsidRPr="00AA2C25" w14:paraId="60B6019C" w14:textId="77777777">
        <w:tc>
          <w:tcPr>
            <w:tcW w:w="4800" w:type="dxa"/>
          </w:tcPr>
          <w:p w14:paraId="60B6019A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health_score</w:t>
            </w:r>
          </w:p>
        </w:tc>
        <w:tc>
          <w:tcPr>
            <w:tcW w:w="4200" w:type="dxa"/>
          </w:tcPr>
          <w:p w14:paraId="60B6019B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0.02</w:t>
            </w:r>
          </w:p>
        </w:tc>
      </w:tr>
      <w:tr w:rsidR="00B739CA" w:rsidRPr="00AA2C25" w14:paraId="60B6019F" w14:textId="77777777">
        <w:tc>
          <w:tcPr>
            <w:tcW w:w="4800" w:type="dxa"/>
          </w:tcPr>
          <w:p w14:paraId="60B6019D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crime_score</w:t>
            </w:r>
          </w:p>
        </w:tc>
        <w:tc>
          <w:tcPr>
            <w:tcW w:w="4200" w:type="dxa"/>
          </w:tcPr>
          <w:p w14:paraId="60B6019E" w14:textId="77777777" w:rsidR="00B739CA" w:rsidRPr="00AA2C25" w:rsidRDefault="00FB3CB9">
            <w:pPr>
              <w:rPr>
                <w:sz w:val="24"/>
                <w:szCs w:val="24"/>
              </w:rPr>
            </w:pPr>
            <w:r w:rsidRPr="00AA2C25">
              <w:rPr>
                <w:sz w:val="24"/>
                <w:szCs w:val="24"/>
              </w:rPr>
              <w:t>−0.01</w:t>
            </w:r>
          </w:p>
        </w:tc>
      </w:tr>
    </w:tbl>
    <w:p w14:paraId="60B601A0" w14:textId="77777777" w:rsidR="00B739CA" w:rsidRPr="00AA2C25" w:rsidRDefault="00B739CA">
      <w:pPr>
        <w:spacing w:after="120"/>
        <w:rPr>
          <w:sz w:val="24"/>
          <w:szCs w:val="24"/>
        </w:rPr>
      </w:pPr>
    </w:p>
    <w:p w14:paraId="60B601A1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lastRenderedPageBreak/>
        <w:t>Key interpretation:</w:t>
      </w:r>
    </w:p>
    <w:p w14:paraId="60B601A2" w14:textId="77777777" w:rsidR="00B739CA" w:rsidRPr="00AA2C25" w:rsidRDefault="00FB3CB9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a8_2024 dominates — </w:t>
      </w:r>
      <w:r w:rsidRPr="00AA2C25">
        <w:rPr>
          <w:sz w:val="24"/>
          <w:szCs w:val="24"/>
        </w:rPr>
        <w:t>12× more important than the next feature. Prior-year A8 is nearly identical to current A8 year-over-year, which inflates the headline R² of 0.90.</w:t>
      </w:r>
    </w:p>
    <w:p w14:paraId="60B601A3" w14:textId="77777777" w:rsidR="00B739CA" w:rsidRPr="00AA2C25" w:rsidRDefault="00FB3CB9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This is temporal auto-correlation leakage — </w:t>
      </w:r>
      <w:r w:rsidRPr="00AA2C25">
        <w:rPr>
          <w:sz w:val="24"/>
          <w:szCs w:val="24"/>
        </w:rPr>
        <w:t>the model is essentially learning "this year's A8 ≈ last year's A8 + small correction", not socio-economic drivers.</w:t>
      </w:r>
    </w:p>
    <w:p w14:paraId="60B601A4" w14:textId="77777777" w:rsidR="00B739CA" w:rsidRPr="00AA2C25" w:rsidRDefault="00FB3CB9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Socio-economic ranking is theoretically coherent: </w:t>
      </w:r>
      <w:r w:rsidRPr="00AA2C25">
        <w:rPr>
          <w:sz w:val="24"/>
          <w:szCs w:val="24"/>
        </w:rPr>
        <w:t>IDACI → adult skills → FSM → income are the top four — exactly what the deprivation literature predicts should matter most for pupil attainment.</w:t>
      </w:r>
    </w:p>
    <w:p w14:paraId="60B601A5" w14:textId="77777777" w:rsidR="00B739CA" w:rsidRPr="00AA2C25" w:rsidRDefault="00FB3CB9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Crime ranked last with slightly negative importance — </w:t>
      </w:r>
      <w:r w:rsidRPr="00AA2C25">
        <w:rPr>
          <w:sz w:val="24"/>
          <w:szCs w:val="24"/>
        </w:rPr>
        <w:t>at LSOA level, crime adds noise rather than signal for school attainment.</w:t>
      </w:r>
    </w:p>
    <w:p w14:paraId="60B601A6" w14:textId="77777777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t>7. Ablation Required to Isolate Socio-Economic Signal</w:t>
      </w:r>
    </w:p>
    <w:p w14:paraId="60B601A7" w14:textId="77777777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Planned next step: </w:t>
      </w:r>
      <w:r w:rsidRPr="00AA2C25">
        <w:rPr>
          <w:sz w:val="24"/>
          <w:szCs w:val="24"/>
        </w:rPr>
        <w:t xml:space="preserve">retrain the A8 ANN without p8_2023 and a8_2024. Expected R² to drop from 0.90 to approximately 0.40–0.55. </w:t>
      </w:r>
      <w:r w:rsidRPr="00AA2C25">
        <w:rPr>
          <w:b/>
          <w:bCs/>
          <w:sz w:val="24"/>
          <w:szCs w:val="24"/>
        </w:rPr>
        <w:t xml:space="preserve">The gap between the two R² values is the research-relevant quantity — </w:t>
      </w:r>
      <w:r w:rsidRPr="00AA2C25">
        <w:rPr>
          <w:sz w:val="24"/>
          <w:szCs w:val="24"/>
        </w:rPr>
        <w:t>it attributes the 90% explained variance into "due to prior performance" vs "due to socio-economic factors".</w:t>
      </w:r>
    </w:p>
    <w:p w14:paraId="60B601A8" w14:textId="76DDCC41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t>8. SHAP Analysi</w:t>
      </w:r>
      <w:r w:rsidR="006A72FF">
        <w:rPr>
          <w:sz w:val="24"/>
          <w:szCs w:val="24"/>
        </w:rPr>
        <w:t>s</w:t>
      </w:r>
    </w:p>
    <w:p w14:paraId="60B601A9" w14:textId="126A89DB" w:rsidR="00B739CA" w:rsidRPr="00AA2C25" w:rsidRDefault="00FB3CB9">
      <w:pPr>
        <w:spacing w:after="120"/>
        <w:rPr>
          <w:sz w:val="24"/>
          <w:szCs w:val="24"/>
        </w:rPr>
      </w:pPr>
      <w:r w:rsidRPr="00AA2C25">
        <w:rPr>
          <w:sz w:val="24"/>
          <w:szCs w:val="24"/>
        </w:rPr>
        <w:t>SHAP  will complement permutation importance by producing per-school, per-feature contribution scores with direction (positive/negative). This answers "why did the model predict this specific school as Inadequate?" — the policy-relevant output.</w:t>
      </w:r>
    </w:p>
    <w:p w14:paraId="788AE5BC" w14:textId="77777777" w:rsidR="00F0109B" w:rsidRDefault="00234501">
      <w:pPr>
        <w:pStyle w:val="Heading1"/>
        <w:spacing w:before="240" w:after="120"/>
        <w:rPr>
          <w:sz w:val="24"/>
          <w:szCs w:val="24"/>
        </w:rPr>
      </w:pPr>
      <w:r w:rsidRPr="00234501">
        <w:rPr>
          <w:noProof/>
          <w:color w:val="auto"/>
          <w:sz w:val="24"/>
          <w:szCs w:val="24"/>
        </w:rPr>
        <w:lastRenderedPageBreak/>
        <w:drawing>
          <wp:inline distT="0" distB="0" distL="0" distR="0" wp14:anchorId="6A5E75AD" wp14:editId="51CC34F3">
            <wp:extent cx="6097270" cy="6019800"/>
            <wp:effectExtent l="0" t="0" r="0" b="0"/>
            <wp:docPr id="59978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83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6D3E" w14:textId="28E4A748" w:rsidR="00BA2D95" w:rsidRDefault="00A3332E" w:rsidP="00A3332E">
      <w:pPr>
        <w:pStyle w:val="Heading2"/>
        <w:jc w:val="center"/>
      </w:pPr>
      <w:r>
        <w:t>B</w:t>
      </w:r>
      <w:r w:rsidR="00BA2D95" w:rsidRPr="00BA2D95">
        <w:t>eeswarm plot</w:t>
      </w:r>
    </w:p>
    <w:p w14:paraId="62F7B668" w14:textId="77777777" w:rsidR="004B41D3" w:rsidRDefault="004B41D3">
      <w:pPr>
        <w:pStyle w:val="Heading1"/>
        <w:spacing w:before="240" w:after="120"/>
        <w:rPr>
          <w:sz w:val="24"/>
          <w:szCs w:val="24"/>
        </w:rPr>
      </w:pPr>
    </w:p>
    <w:p w14:paraId="1F239B9D" w14:textId="541D8ED1" w:rsidR="00F0109B" w:rsidRDefault="004B41D3">
      <w:pPr>
        <w:pStyle w:val="Heading1"/>
        <w:spacing w:before="240" w:after="120"/>
        <w:rPr>
          <w:sz w:val="24"/>
          <w:szCs w:val="24"/>
        </w:rPr>
      </w:pPr>
      <w:r>
        <w:rPr>
          <w:sz w:val="24"/>
          <w:szCs w:val="24"/>
        </w:rPr>
        <w:lastRenderedPageBreak/>
        <w:t>E</w:t>
      </w:r>
      <w:r w:rsidR="00F0109B" w:rsidRPr="00F0109B">
        <w:rPr>
          <w:noProof/>
          <w:sz w:val="24"/>
          <w:szCs w:val="24"/>
        </w:rPr>
        <w:drawing>
          <wp:inline distT="0" distB="0" distL="0" distR="0" wp14:anchorId="5E094875" wp14:editId="6DC85331">
            <wp:extent cx="6097270" cy="6144260"/>
            <wp:effectExtent l="0" t="0" r="0" b="8890"/>
            <wp:docPr id="117879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5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BFF7" w14:textId="07FE1D73" w:rsidR="004B41D3" w:rsidRDefault="004B41D3">
      <w:pPr>
        <w:pStyle w:val="Heading1"/>
        <w:spacing w:before="240" w:after="120"/>
        <w:rPr>
          <w:color w:val="auto"/>
          <w:sz w:val="24"/>
          <w:szCs w:val="24"/>
        </w:rPr>
      </w:pPr>
      <w:r w:rsidRPr="004B41D3">
        <w:rPr>
          <w:color w:val="auto"/>
          <w:sz w:val="24"/>
          <w:szCs w:val="24"/>
        </w:rPr>
        <w:t>Each dot – one school</w:t>
      </w:r>
    </w:p>
    <w:p w14:paraId="4A841897" w14:textId="77777777" w:rsidR="008C5AB3" w:rsidRPr="008C5AB3" w:rsidRDefault="008C5AB3" w:rsidP="008C5AB3">
      <w:pPr>
        <w:pStyle w:val="Heading1"/>
        <w:numPr>
          <w:ilvl w:val="0"/>
          <w:numId w:val="4"/>
        </w:numPr>
        <w:spacing w:before="240" w:after="120"/>
        <w:rPr>
          <w:color w:val="auto"/>
          <w:sz w:val="24"/>
          <w:szCs w:val="24"/>
        </w:rPr>
      </w:pPr>
      <w:r w:rsidRPr="008C5AB3">
        <w:rPr>
          <w:b/>
          <w:bCs/>
          <w:color w:val="auto"/>
          <w:sz w:val="24"/>
          <w:szCs w:val="24"/>
        </w:rPr>
        <w:t>Y-axis</w:t>
      </w:r>
      <w:r w:rsidRPr="008C5AB3">
        <w:rPr>
          <w:color w:val="auto"/>
          <w:sz w:val="24"/>
          <w:szCs w:val="24"/>
        </w:rPr>
        <w:t xml:space="preserve"> — features ranked by overall importance (top = most important)</w:t>
      </w:r>
    </w:p>
    <w:p w14:paraId="48B02C53" w14:textId="77777777" w:rsidR="008C5AB3" w:rsidRPr="008C5AB3" w:rsidRDefault="008C5AB3" w:rsidP="008C5AB3">
      <w:pPr>
        <w:pStyle w:val="Heading1"/>
        <w:numPr>
          <w:ilvl w:val="0"/>
          <w:numId w:val="4"/>
        </w:numPr>
        <w:spacing w:before="240" w:after="120"/>
        <w:rPr>
          <w:color w:val="auto"/>
          <w:sz w:val="24"/>
          <w:szCs w:val="24"/>
        </w:rPr>
      </w:pPr>
      <w:r w:rsidRPr="008C5AB3">
        <w:rPr>
          <w:b/>
          <w:bCs/>
          <w:color w:val="auto"/>
          <w:sz w:val="24"/>
          <w:szCs w:val="24"/>
        </w:rPr>
        <w:t>X-axis</w:t>
      </w:r>
      <w:r w:rsidRPr="008C5AB3">
        <w:rPr>
          <w:color w:val="auto"/>
          <w:sz w:val="24"/>
          <w:szCs w:val="24"/>
        </w:rPr>
        <w:t xml:space="preserve"> — SHAP value in A8 units. Negative = pushed prediction </w:t>
      </w:r>
      <w:r w:rsidRPr="008C5AB3">
        <w:rPr>
          <w:i/>
          <w:iCs/>
          <w:color w:val="auto"/>
          <w:sz w:val="24"/>
          <w:szCs w:val="24"/>
        </w:rPr>
        <w:t>down</w:t>
      </w:r>
      <w:r w:rsidRPr="008C5AB3">
        <w:rPr>
          <w:color w:val="auto"/>
          <w:sz w:val="24"/>
          <w:szCs w:val="24"/>
        </w:rPr>
        <w:t xml:space="preserve">. Positive = pushed prediction </w:t>
      </w:r>
      <w:r w:rsidRPr="008C5AB3">
        <w:rPr>
          <w:i/>
          <w:iCs/>
          <w:color w:val="auto"/>
          <w:sz w:val="24"/>
          <w:szCs w:val="24"/>
        </w:rPr>
        <w:t>up</w:t>
      </w:r>
      <w:r w:rsidRPr="008C5AB3">
        <w:rPr>
          <w:color w:val="auto"/>
          <w:sz w:val="24"/>
          <w:szCs w:val="24"/>
        </w:rPr>
        <w:t>.</w:t>
      </w:r>
    </w:p>
    <w:p w14:paraId="29A15355" w14:textId="77777777" w:rsidR="008C5AB3" w:rsidRDefault="008C5AB3" w:rsidP="008C5AB3">
      <w:pPr>
        <w:pStyle w:val="Heading1"/>
        <w:numPr>
          <w:ilvl w:val="0"/>
          <w:numId w:val="4"/>
        </w:numPr>
        <w:spacing w:before="240" w:after="120"/>
        <w:rPr>
          <w:color w:val="auto"/>
          <w:sz w:val="24"/>
          <w:szCs w:val="24"/>
        </w:rPr>
      </w:pPr>
      <w:r w:rsidRPr="008C5AB3">
        <w:rPr>
          <w:b/>
          <w:bCs/>
          <w:color w:val="auto"/>
          <w:sz w:val="24"/>
          <w:szCs w:val="24"/>
        </w:rPr>
        <w:t>Colour</w:t>
      </w:r>
      <w:r w:rsidRPr="008C5AB3">
        <w:rPr>
          <w:color w:val="auto"/>
          <w:sz w:val="24"/>
          <w:szCs w:val="24"/>
        </w:rPr>
        <w:t xml:space="preserve"> — red = high feature value, blue = low feature value, purple = mid-range</w:t>
      </w:r>
    </w:p>
    <w:p w14:paraId="77598C8B" w14:textId="2C1E318A" w:rsidR="00E67624" w:rsidRDefault="006E41E2" w:rsidP="008C5AB3">
      <w:pPr>
        <w:pStyle w:val="Heading1"/>
        <w:numPr>
          <w:ilvl w:val="0"/>
          <w:numId w:val="4"/>
        </w:numPr>
        <w:spacing w:before="240" w:after="12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A8_2024 dominates and p8_2023 is the second</w:t>
      </w:r>
      <w:r w:rsidRPr="006E41E2"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</w:rPr>
        <w:t xml:space="preserve"> </w:t>
      </w:r>
      <w:r w:rsidR="004B791B">
        <w:rPr>
          <w:color w:val="auto"/>
          <w:sz w:val="24"/>
          <w:szCs w:val="24"/>
        </w:rPr>
        <w:t>Red Dots</w:t>
      </w:r>
      <w:r w:rsidR="005F2B2E">
        <w:rPr>
          <w:color w:val="auto"/>
          <w:sz w:val="24"/>
          <w:szCs w:val="24"/>
        </w:rPr>
        <w:t xml:space="preserve"> </w:t>
      </w:r>
      <w:r w:rsidR="004B791B">
        <w:rPr>
          <w:color w:val="auto"/>
          <w:sz w:val="24"/>
          <w:szCs w:val="24"/>
        </w:rPr>
        <w:t xml:space="preserve">on right and blue dots in the left means </w:t>
      </w:r>
      <w:r w:rsidR="004B791B" w:rsidRPr="004B791B">
        <w:rPr>
          <w:color w:val="auto"/>
          <w:sz w:val="24"/>
          <w:szCs w:val="24"/>
        </w:rPr>
        <w:t>high prior A8 pushes current A8 up; low prior A8 pushes it down</w:t>
      </w:r>
    </w:p>
    <w:p w14:paraId="5F32B6FD" w14:textId="65A255F7" w:rsidR="004B791B" w:rsidRDefault="004B791B" w:rsidP="008C5AB3">
      <w:pPr>
        <w:pStyle w:val="Heading1"/>
        <w:numPr>
          <w:ilvl w:val="0"/>
          <w:numId w:val="4"/>
        </w:numPr>
        <w:spacing w:before="240" w:after="12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 xml:space="preserve">But this is different in </w:t>
      </w:r>
      <w:r w:rsidR="004A66D3">
        <w:rPr>
          <w:b/>
          <w:bCs/>
          <w:color w:val="auto"/>
          <w:sz w:val="24"/>
          <w:szCs w:val="24"/>
        </w:rPr>
        <w:t xml:space="preserve">adult_skills_score. </w:t>
      </w:r>
      <w:r w:rsidR="004A66D3">
        <w:rPr>
          <w:color w:val="auto"/>
          <w:sz w:val="24"/>
          <w:szCs w:val="24"/>
        </w:rPr>
        <w:t>To understand this behaviour</w:t>
      </w:r>
      <w:r w:rsidR="00C00864">
        <w:rPr>
          <w:color w:val="auto"/>
          <w:sz w:val="24"/>
          <w:szCs w:val="24"/>
        </w:rPr>
        <w:t>, a</w:t>
      </w:r>
      <w:r w:rsidR="004A66D3">
        <w:rPr>
          <w:color w:val="auto"/>
          <w:sz w:val="24"/>
          <w:szCs w:val="24"/>
        </w:rPr>
        <w:t xml:space="preserve"> heat map has </w:t>
      </w:r>
      <w:r w:rsidR="00C00864">
        <w:rPr>
          <w:color w:val="auto"/>
          <w:sz w:val="24"/>
          <w:szCs w:val="24"/>
        </w:rPr>
        <w:t xml:space="preserve">been </w:t>
      </w:r>
      <w:r w:rsidR="004A66D3">
        <w:rPr>
          <w:color w:val="auto"/>
          <w:sz w:val="24"/>
          <w:szCs w:val="24"/>
        </w:rPr>
        <w:t xml:space="preserve">drawn </w:t>
      </w:r>
      <w:r w:rsidR="00C00864">
        <w:rPr>
          <w:color w:val="auto"/>
          <w:sz w:val="24"/>
          <w:szCs w:val="24"/>
        </w:rPr>
        <w:t xml:space="preserve">to find the correlations. </w:t>
      </w:r>
    </w:p>
    <w:p w14:paraId="7398546C" w14:textId="77777777" w:rsidR="00073F9B" w:rsidRDefault="00073F9B" w:rsidP="00073F9B">
      <w:pPr>
        <w:pStyle w:val="Heading1"/>
        <w:spacing w:before="240" w:after="120"/>
        <w:rPr>
          <w:color w:val="auto"/>
          <w:sz w:val="24"/>
          <w:szCs w:val="24"/>
        </w:rPr>
      </w:pPr>
    </w:p>
    <w:p w14:paraId="2EE645F5" w14:textId="531684C5" w:rsidR="00073F9B" w:rsidRDefault="00073F9B" w:rsidP="00073F9B">
      <w:pPr>
        <w:pStyle w:val="Heading1"/>
        <w:spacing w:before="240" w:after="120"/>
        <w:rPr>
          <w:color w:val="auto"/>
          <w:sz w:val="24"/>
          <w:szCs w:val="24"/>
        </w:rPr>
      </w:pPr>
      <w:r w:rsidRPr="00F71F92">
        <w:rPr>
          <w:noProof/>
          <w:color w:val="auto"/>
          <w:sz w:val="24"/>
          <w:szCs w:val="24"/>
        </w:rPr>
        <w:lastRenderedPageBreak/>
        <w:drawing>
          <wp:inline distT="0" distB="0" distL="0" distR="0" wp14:anchorId="21F05F52" wp14:editId="1D8599E5">
            <wp:extent cx="5381625" cy="4657725"/>
            <wp:effectExtent l="0" t="0" r="9525" b="9525"/>
            <wp:docPr id="127477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78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CD9" w14:textId="05FD0247" w:rsidR="00C00864" w:rsidRPr="004A66D3" w:rsidRDefault="000C4856" w:rsidP="008C5AB3">
      <w:pPr>
        <w:pStyle w:val="Heading1"/>
        <w:numPr>
          <w:ilvl w:val="0"/>
          <w:numId w:val="4"/>
        </w:numPr>
        <w:spacing w:before="240" w:after="120"/>
        <w:rPr>
          <w:color w:val="auto"/>
          <w:sz w:val="24"/>
          <w:szCs w:val="24"/>
        </w:rPr>
      </w:pPr>
      <w:r w:rsidRPr="000C4856">
        <w:rPr>
          <w:color w:val="auto"/>
          <w:sz w:val="24"/>
          <w:szCs w:val="24"/>
        </w:rPr>
        <w:t>The reversed direction of income_score in the SHAP summary</w:t>
      </w:r>
      <w:r w:rsidR="00292327">
        <w:rPr>
          <w:color w:val="auto"/>
          <w:sz w:val="24"/>
          <w:szCs w:val="24"/>
        </w:rPr>
        <w:t xml:space="preserve"> </w:t>
      </w:r>
      <w:r w:rsidR="00073F9B">
        <w:rPr>
          <w:color w:val="auto"/>
          <w:sz w:val="24"/>
          <w:szCs w:val="24"/>
        </w:rPr>
        <w:t>may be</w:t>
      </w:r>
      <w:r w:rsidR="00292327">
        <w:rPr>
          <w:color w:val="auto"/>
          <w:sz w:val="24"/>
          <w:szCs w:val="24"/>
        </w:rPr>
        <w:t xml:space="preserve"> due to </w:t>
      </w:r>
      <w:r w:rsidR="00292327" w:rsidRPr="000C4856">
        <w:rPr>
          <w:color w:val="auto"/>
          <w:sz w:val="24"/>
          <w:szCs w:val="24"/>
        </w:rPr>
        <w:t xml:space="preserve"> </w:t>
      </w:r>
      <w:r w:rsidRPr="000C4856">
        <w:rPr>
          <w:color w:val="auto"/>
          <w:sz w:val="24"/>
          <w:szCs w:val="24"/>
        </w:rPr>
        <w:t xml:space="preserve">multicollinearity. The16 features include four closely correlated income-deprivation measures (income_score, idaci_score, fsm_pct_2024, imd_score). SHAP distributes shared variance mathematically among correlated features, which can produce residual-adjustment directions that appear to contradict the underlying causal relationship. The deprivation signal is in fact correctly attributed to fsm_pct_2024 and idaci_score </w:t>
      </w:r>
      <w:r w:rsidR="00303EE5">
        <w:rPr>
          <w:color w:val="auto"/>
          <w:sz w:val="24"/>
          <w:szCs w:val="24"/>
        </w:rPr>
        <w:t>(</w:t>
      </w:r>
      <w:r w:rsidRPr="000C4856">
        <w:rPr>
          <w:color w:val="auto"/>
          <w:sz w:val="24"/>
          <w:szCs w:val="24"/>
        </w:rPr>
        <w:t xml:space="preserve"> both show the expected negative direction </w:t>
      </w:r>
      <w:r w:rsidR="00303EE5">
        <w:rPr>
          <w:color w:val="auto"/>
          <w:sz w:val="24"/>
          <w:szCs w:val="24"/>
        </w:rPr>
        <w:t xml:space="preserve">) </w:t>
      </w:r>
      <w:r w:rsidRPr="000C4856">
        <w:rPr>
          <w:color w:val="auto"/>
          <w:sz w:val="24"/>
          <w:szCs w:val="24"/>
        </w:rPr>
        <w:t xml:space="preserve"> and income_score acts as a correction once those are accounted for. </w:t>
      </w:r>
    </w:p>
    <w:p w14:paraId="7EC3EA10" w14:textId="6700C5B3" w:rsidR="004A66D3" w:rsidRDefault="00303EE5" w:rsidP="008C5AB3">
      <w:pPr>
        <w:pStyle w:val="Heading1"/>
        <w:numPr>
          <w:ilvl w:val="0"/>
          <w:numId w:val="4"/>
        </w:numPr>
        <w:spacing w:before="240" w:after="12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Further analysis </w:t>
      </w:r>
      <w:r w:rsidR="00073F9B">
        <w:rPr>
          <w:color w:val="auto"/>
          <w:sz w:val="24"/>
          <w:szCs w:val="24"/>
        </w:rPr>
        <w:t>must</w:t>
      </w:r>
      <w:r>
        <w:rPr>
          <w:color w:val="auto"/>
          <w:sz w:val="24"/>
          <w:szCs w:val="24"/>
        </w:rPr>
        <w:t xml:space="preserve"> carry on how actual data behave on A8. </w:t>
      </w:r>
    </w:p>
    <w:p w14:paraId="57433A6C" w14:textId="77777777" w:rsidR="00F71F92" w:rsidRDefault="00F71F92" w:rsidP="00F71F92">
      <w:pPr>
        <w:pStyle w:val="Heading1"/>
        <w:spacing w:before="240" w:after="120"/>
        <w:rPr>
          <w:color w:val="auto"/>
          <w:sz w:val="24"/>
          <w:szCs w:val="24"/>
        </w:rPr>
      </w:pPr>
    </w:p>
    <w:p w14:paraId="60B601AB" w14:textId="039C52DD" w:rsidR="00B739CA" w:rsidRPr="00AA2C25" w:rsidRDefault="00FB3CB9">
      <w:pPr>
        <w:pStyle w:val="Heading1"/>
        <w:spacing w:before="240" w:after="120"/>
        <w:rPr>
          <w:sz w:val="24"/>
          <w:szCs w:val="24"/>
        </w:rPr>
      </w:pPr>
      <w:r w:rsidRPr="00AA2C25">
        <w:rPr>
          <w:sz w:val="24"/>
          <w:szCs w:val="24"/>
        </w:rPr>
        <w:t>9. Key Research Findings So Far</w:t>
      </w:r>
    </w:p>
    <w:p w14:paraId="60B601AC" w14:textId="77777777" w:rsidR="00B739CA" w:rsidRPr="00AA2C25" w:rsidRDefault="00FB3CB9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Ofsted classification is hard — </w:t>
      </w:r>
      <w:r w:rsidRPr="00AA2C25">
        <w:rPr>
          <w:sz w:val="24"/>
          <w:szCs w:val="24"/>
        </w:rPr>
        <w:t>no single feature exceeds |r|=0.3 with the grade; even the best model (RF, macro-F1 0.43) misses every Inadequate test school.</w:t>
      </w:r>
    </w:p>
    <w:p w14:paraId="60B601AD" w14:textId="2EF4984F" w:rsidR="00B739CA" w:rsidRPr="00AA2C25" w:rsidRDefault="00FB3CB9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A8 regression achieves high R² but mostly from temporal auto-correlation — </w:t>
      </w:r>
      <w:r w:rsidRPr="00AA2C25">
        <w:rPr>
          <w:sz w:val="24"/>
          <w:szCs w:val="24"/>
        </w:rPr>
        <w:t xml:space="preserve">ablation needed to isolate the socio-economic </w:t>
      </w:r>
      <w:r w:rsidR="00213B9E">
        <w:rPr>
          <w:sz w:val="24"/>
          <w:szCs w:val="24"/>
        </w:rPr>
        <w:t>features</w:t>
      </w:r>
      <w:r w:rsidRPr="00AA2C25">
        <w:rPr>
          <w:sz w:val="24"/>
          <w:szCs w:val="24"/>
        </w:rPr>
        <w:t>.</w:t>
      </w:r>
    </w:p>
    <w:p w14:paraId="60B601AE" w14:textId="77777777" w:rsidR="00B739CA" w:rsidRPr="00AA2C25" w:rsidRDefault="00FB3CB9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AA2C25">
        <w:rPr>
          <w:b/>
          <w:bCs/>
          <w:sz w:val="24"/>
          <w:szCs w:val="24"/>
        </w:rPr>
        <w:t xml:space="preserve">Socio-economic feature ranking is theoretically coherent — </w:t>
      </w:r>
      <w:r w:rsidRPr="00AA2C25">
        <w:rPr>
          <w:sz w:val="24"/>
          <w:szCs w:val="24"/>
        </w:rPr>
        <w:t>IDACI, adult skills and FSM rank as the top socio-economic predictors, consistent with deprivation literature.</w:t>
      </w:r>
    </w:p>
    <w:p w14:paraId="60B601BA" w14:textId="5BE08E76" w:rsidR="00B739CA" w:rsidRPr="00EC2FF8" w:rsidRDefault="00FB3CB9" w:rsidP="00213B9E">
      <w:pPr>
        <w:pStyle w:val="ListParagraph"/>
        <w:numPr>
          <w:ilvl w:val="0"/>
          <w:numId w:val="2"/>
        </w:numPr>
        <w:spacing w:before="240" w:after="80"/>
        <w:rPr>
          <w:sz w:val="24"/>
          <w:szCs w:val="24"/>
        </w:rPr>
      </w:pPr>
      <w:r w:rsidRPr="00EC2FF8">
        <w:rPr>
          <w:b/>
          <w:bCs/>
          <w:sz w:val="24"/>
          <w:szCs w:val="24"/>
        </w:rPr>
        <w:t xml:space="preserve">Class weighting is necessary for imbalanced classification — </w:t>
      </w:r>
      <w:r w:rsidRPr="00EC2FF8">
        <w:rPr>
          <w:sz w:val="24"/>
          <w:szCs w:val="24"/>
        </w:rPr>
        <w:t>ablation confirmed removing it collapses macro-F1 while raising accuracy, confirming the metric choice.</w:t>
      </w:r>
    </w:p>
    <w:sectPr w:rsidR="00B739CA" w:rsidRPr="00EC2FF8">
      <w:pgSz w:w="11906" w:h="16838"/>
      <w:pgMar w:top="1152" w:right="1152" w:bottom="1152" w:left="115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1C3"/>
    <w:multiLevelType w:val="multilevel"/>
    <w:tmpl w:val="4F3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D1FEC"/>
    <w:multiLevelType w:val="hybridMultilevel"/>
    <w:tmpl w:val="9ABE06EA"/>
    <w:lvl w:ilvl="0" w:tplc="AFF4BD2C">
      <w:start w:val="1"/>
      <w:numFmt w:val="bullet"/>
      <w:lvlText w:val="•"/>
      <w:lvlJc w:val="left"/>
      <w:pPr>
        <w:ind w:left="431" w:hanging="288"/>
      </w:pPr>
    </w:lvl>
    <w:lvl w:ilvl="1" w:tplc="B4CA3E06">
      <w:numFmt w:val="decimal"/>
      <w:lvlText w:val=""/>
      <w:lvlJc w:val="left"/>
    </w:lvl>
    <w:lvl w:ilvl="2" w:tplc="EB2A3CB8">
      <w:numFmt w:val="decimal"/>
      <w:lvlText w:val=""/>
      <w:lvlJc w:val="left"/>
    </w:lvl>
    <w:lvl w:ilvl="3" w:tplc="D6228D56">
      <w:numFmt w:val="decimal"/>
      <w:lvlText w:val=""/>
      <w:lvlJc w:val="left"/>
    </w:lvl>
    <w:lvl w:ilvl="4" w:tplc="8C8A07E2">
      <w:numFmt w:val="decimal"/>
      <w:lvlText w:val=""/>
      <w:lvlJc w:val="left"/>
    </w:lvl>
    <w:lvl w:ilvl="5" w:tplc="CA4EC82C">
      <w:numFmt w:val="decimal"/>
      <w:lvlText w:val=""/>
      <w:lvlJc w:val="left"/>
    </w:lvl>
    <w:lvl w:ilvl="6" w:tplc="F670D5C4">
      <w:numFmt w:val="decimal"/>
      <w:lvlText w:val=""/>
      <w:lvlJc w:val="left"/>
    </w:lvl>
    <w:lvl w:ilvl="7" w:tplc="6A7A2D80">
      <w:numFmt w:val="decimal"/>
      <w:lvlText w:val=""/>
      <w:lvlJc w:val="left"/>
    </w:lvl>
    <w:lvl w:ilvl="8" w:tplc="E7B00164">
      <w:numFmt w:val="decimal"/>
      <w:lvlText w:val=""/>
      <w:lvlJc w:val="left"/>
    </w:lvl>
  </w:abstractNum>
  <w:abstractNum w:abstractNumId="2" w15:restartNumberingAfterBreak="0">
    <w:nsid w:val="4148325D"/>
    <w:multiLevelType w:val="hybridMultilevel"/>
    <w:tmpl w:val="D47A09D2"/>
    <w:lvl w:ilvl="0" w:tplc="056C51C0">
      <w:start w:val="1"/>
      <w:numFmt w:val="bullet"/>
      <w:lvlText w:val="●"/>
      <w:lvlJc w:val="left"/>
      <w:pPr>
        <w:ind w:left="720" w:hanging="360"/>
      </w:pPr>
    </w:lvl>
    <w:lvl w:ilvl="1" w:tplc="ADCE6DFC">
      <w:start w:val="1"/>
      <w:numFmt w:val="bullet"/>
      <w:lvlText w:val="○"/>
      <w:lvlJc w:val="left"/>
      <w:pPr>
        <w:ind w:left="1440" w:hanging="360"/>
      </w:pPr>
    </w:lvl>
    <w:lvl w:ilvl="2" w:tplc="B4361508">
      <w:start w:val="1"/>
      <w:numFmt w:val="bullet"/>
      <w:lvlText w:val="■"/>
      <w:lvlJc w:val="left"/>
      <w:pPr>
        <w:ind w:left="2160" w:hanging="360"/>
      </w:pPr>
    </w:lvl>
    <w:lvl w:ilvl="3" w:tplc="3A2C2730">
      <w:start w:val="1"/>
      <w:numFmt w:val="bullet"/>
      <w:lvlText w:val="●"/>
      <w:lvlJc w:val="left"/>
      <w:pPr>
        <w:ind w:left="2880" w:hanging="360"/>
      </w:pPr>
    </w:lvl>
    <w:lvl w:ilvl="4" w:tplc="E9029204">
      <w:start w:val="1"/>
      <w:numFmt w:val="bullet"/>
      <w:lvlText w:val="○"/>
      <w:lvlJc w:val="left"/>
      <w:pPr>
        <w:ind w:left="3600" w:hanging="360"/>
      </w:pPr>
    </w:lvl>
    <w:lvl w:ilvl="5" w:tplc="4F26E6CE">
      <w:start w:val="1"/>
      <w:numFmt w:val="bullet"/>
      <w:lvlText w:val="■"/>
      <w:lvlJc w:val="left"/>
      <w:pPr>
        <w:ind w:left="4320" w:hanging="360"/>
      </w:pPr>
    </w:lvl>
    <w:lvl w:ilvl="6" w:tplc="14020BDA">
      <w:start w:val="1"/>
      <w:numFmt w:val="bullet"/>
      <w:lvlText w:val="●"/>
      <w:lvlJc w:val="left"/>
      <w:pPr>
        <w:ind w:left="5040" w:hanging="360"/>
      </w:pPr>
    </w:lvl>
    <w:lvl w:ilvl="7" w:tplc="18501FA6">
      <w:start w:val="1"/>
      <w:numFmt w:val="bullet"/>
      <w:lvlText w:val="●"/>
      <w:lvlJc w:val="left"/>
      <w:pPr>
        <w:ind w:left="5760" w:hanging="360"/>
      </w:pPr>
    </w:lvl>
    <w:lvl w:ilvl="8" w:tplc="6680D8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ACA72A5"/>
    <w:multiLevelType w:val="hybridMultilevel"/>
    <w:tmpl w:val="FB0A5C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6246D4"/>
    <w:multiLevelType w:val="multilevel"/>
    <w:tmpl w:val="013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14424">
    <w:abstractNumId w:val="2"/>
    <w:lvlOverride w:ilvl="0">
      <w:startOverride w:val="1"/>
    </w:lvlOverride>
  </w:num>
  <w:num w:numId="2" w16cid:durableId="2020233399">
    <w:abstractNumId w:val="1"/>
    <w:lvlOverride w:ilvl="0">
      <w:startOverride w:val="1"/>
    </w:lvlOverride>
  </w:num>
  <w:num w:numId="3" w16cid:durableId="1548184725">
    <w:abstractNumId w:val="0"/>
  </w:num>
  <w:num w:numId="4" w16cid:durableId="973868510">
    <w:abstractNumId w:val="4"/>
  </w:num>
  <w:num w:numId="5" w16cid:durableId="84346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9CA"/>
    <w:rsid w:val="00067E60"/>
    <w:rsid w:val="00073F9B"/>
    <w:rsid w:val="000A10EC"/>
    <w:rsid w:val="000C4856"/>
    <w:rsid w:val="00106513"/>
    <w:rsid w:val="00115BF3"/>
    <w:rsid w:val="00213B9E"/>
    <w:rsid w:val="00234501"/>
    <w:rsid w:val="00292327"/>
    <w:rsid w:val="002D7171"/>
    <w:rsid w:val="00303EE5"/>
    <w:rsid w:val="003307DE"/>
    <w:rsid w:val="00460AD4"/>
    <w:rsid w:val="004A66D3"/>
    <w:rsid w:val="004B41D3"/>
    <w:rsid w:val="004B791B"/>
    <w:rsid w:val="005E3B1F"/>
    <w:rsid w:val="005F2B2E"/>
    <w:rsid w:val="00685B8B"/>
    <w:rsid w:val="006A72FF"/>
    <w:rsid w:val="006E41E2"/>
    <w:rsid w:val="00707763"/>
    <w:rsid w:val="00812146"/>
    <w:rsid w:val="00840DF8"/>
    <w:rsid w:val="008C5AB3"/>
    <w:rsid w:val="008C6432"/>
    <w:rsid w:val="008D20D0"/>
    <w:rsid w:val="009966D1"/>
    <w:rsid w:val="00A230D6"/>
    <w:rsid w:val="00A3332E"/>
    <w:rsid w:val="00A373E6"/>
    <w:rsid w:val="00AA2C25"/>
    <w:rsid w:val="00AB12C2"/>
    <w:rsid w:val="00AD1F99"/>
    <w:rsid w:val="00B739CA"/>
    <w:rsid w:val="00BA2D95"/>
    <w:rsid w:val="00BD25A8"/>
    <w:rsid w:val="00C00864"/>
    <w:rsid w:val="00C118B3"/>
    <w:rsid w:val="00DC3A33"/>
    <w:rsid w:val="00DD18B0"/>
    <w:rsid w:val="00DF46F4"/>
    <w:rsid w:val="00E4230C"/>
    <w:rsid w:val="00E67624"/>
    <w:rsid w:val="00EC2FF8"/>
    <w:rsid w:val="00F0109B"/>
    <w:rsid w:val="00F71F92"/>
    <w:rsid w:val="00FB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00CA"/>
  <w15:docId w15:val="{3326B08E-5DF4-47D3-8BCF-1E1B8ACF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7</Pages>
  <Words>1121</Words>
  <Characters>6395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 Modelling Results — Supervision 06 October 2026</dc:title>
  <dc:creator>MRes Research</dc:creator>
  <cp:lastModifiedBy>Nishshanka Mudiyanselage Pubudu Udayanga Premachandra</cp:lastModifiedBy>
  <cp:revision>44</cp:revision>
  <dcterms:created xsi:type="dcterms:W3CDTF">2026-10-05T14:03:00Z</dcterms:created>
  <dcterms:modified xsi:type="dcterms:W3CDTF">2026-10-07T14:31:00Z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b8242c8e-bac3-4611-9736-b36550d672a1</vt:lpwstr>
  </property>
</Properties>
</file>