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1576C" w14:textId="77777777" w:rsidR="00DF7611" w:rsidRPr="00BC05AC" w:rsidRDefault="00000000" w:rsidP="00BC05AC">
      <w:pPr>
        <w:spacing w:line="360" w:lineRule="auto"/>
        <w:jc w:val="center"/>
        <w:rPr>
          <w:rFonts w:cs="Times New Roman"/>
          <w:sz w:val="36"/>
          <w:szCs w:val="36"/>
        </w:rPr>
      </w:pPr>
      <w:r w:rsidRPr="00BC05AC">
        <w:rPr>
          <w:rFonts w:cs="Times New Roman"/>
          <w:b/>
          <w:sz w:val="36"/>
          <w:szCs w:val="36"/>
        </w:rPr>
        <w:t>SIMATS ENGINEERING</w:t>
      </w:r>
    </w:p>
    <w:p w14:paraId="4023B5FB" w14:textId="77777777" w:rsidR="00DF7611" w:rsidRPr="00BC05AC" w:rsidRDefault="00000000" w:rsidP="00BC05AC">
      <w:pPr>
        <w:spacing w:line="360" w:lineRule="auto"/>
        <w:jc w:val="center"/>
        <w:rPr>
          <w:rFonts w:cs="Times New Roman"/>
          <w:sz w:val="36"/>
          <w:szCs w:val="36"/>
        </w:rPr>
      </w:pPr>
      <w:r w:rsidRPr="00BC05AC">
        <w:rPr>
          <w:rFonts w:cs="Times New Roman"/>
          <w:b/>
          <w:sz w:val="36"/>
          <w:szCs w:val="36"/>
        </w:rPr>
        <w:t>COURSE: COMPUTER VISION WITH OPENCV (DSA02)</w:t>
      </w:r>
    </w:p>
    <w:p w14:paraId="35093FAB" w14:textId="77777777" w:rsidR="00DF7611" w:rsidRPr="00BC05AC"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ASSESSMENT TOOL 1 – DATA INTERPRETATION</w:t>
      </w:r>
    </w:p>
    <w:p w14:paraId="3EDC42A9" w14:textId="77777777" w:rsidR="00DF7611" w:rsidRPr="00BC05AC" w:rsidRDefault="00000000" w:rsidP="00BC05AC">
      <w:pPr>
        <w:spacing w:line="360" w:lineRule="auto"/>
        <w:rPr>
          <w:rFonts w:cs="Times New Roman"/>
          <w:sz w:val="28"/>
          <w:szCs w:val="28"/>
        </w:rPr>
      </w:pPr>
      <w:r w:rsidRPr="00BC05AC">
        <w:rPr>
          <w:rFonts w:cs="Times New Roman"/>
          <w:sz w:val="28"/>
          <w:szCs w:val="28"/>
        </w:rPr>
        <w:t>Course Outcome: CO4 – Evaluate recognition and learning methods including machine learning and deep learning models (CNNs, GANs, SVM, HMM, etc.) for vision tasks.</w:t>
      </w:r>
    </w:p>
    <w:p w14:paraId="22F6286F" w14:textId="77777777" w:rsidR="00DF7611" w:rsidRPr="00BC05AC" w:rsidRDefault="00000000" w:rsidP="00BC05AC">
      <w:pPr>
        <w:spacing w:line="360" w:lineRule="auto"/>
        <w:rPr>
          <w:rFonts w:cs="Times New Roman"/>
          <w:sz w:val="28"/>
          <w:szCs w:val="28"/>
        </w:rPr>
      </w:pPr>
      <w:r w:rsidRPr="00BC05AC">
        <w:rPr>
          <w:rFonts w:cs="Times New Roman"/>
          <w:sz w:val="28"/>
          <w:szCs w:val="28"/>
        </w:rPr>
        <w:t>Assessment Tool Weightage: 50% | Total Marks: 50</w:t>
      </w:r>
    </w:p>
    <w:p w14:paraId="5879F866" w14:textId="77777777" w:rsidR="00DF7611" w:rsidRPr="00BC05AC"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Student Details</w:t>
      </w:r>
    </w:p>
    <w:p w14:paraId="5A3B453C" w14:textId="6B81C65C" w:rsidR="00DF7611" w:rsidRPr="00BC05AC" w:rsidRDefault="00000000" w:rsidP="00BC05AC">
      <w:pPr>
        <w:spacing w:line="360" w:lineRule="auto"/>
        <w:rPr>
          <w:rFonts w:cs="Times New Roman"/>
          <w:sz w:val="28"/>
          <w:szCs w:val="28"/>
        </w:rPr>
      </w:pPr>
      <w:r w:rsidRPr="00BC05AC">
        <w:rPr>
          <w:rFonts w:cs="Times New Roman"/>
          <w:sz w:val="28"/>
          <w:szCs w:val="28"/>
        </w:rPr>
        <w:t>Name:</w:t>
      </w:r>
      <w:r w:rsidR="00BC05AC">
        <w:rPr>
          <w:rFonts w:cs="Times New Roman"/>
          <w:sz w:val="28"/>
          <w:szCs w:val="28"/>
        </w:rPr>
        <w:t xml:space="preserve"> B. HEMANTH KUMAR</w:t>
      </w:r>
    </w:p>
    <w:p w14:paraId="2EDBE305" w14:textId="516D6187" w:rsidR="00DF7611" w:rsidRPr="00BC05AC" w:rsidRDefault="00000000" w:rsidP="00BC05AC">
      <w:pPr>
        <w:spacing w:line="360" w:lineRule="auto"/>
        <w:rPr>
          <w:rFonts w:cs="Times New Roman"/>
          <w:sz w:val="28"/>
          <w:szCs w:val="28"/>
        </w:rPr>
      </w:pPr>
      <w:r w:rsidRPr="00BC05AC">
        <w:rPr>
          <w:rFonts w:cs="Times New Roman"/>
          <w:sz w:val="28"/>
          <w:szCs w:val="28"/>
        </w:rPr>
        <w:t xml:space="preserve">Register No: </w:t>
      </w:r>
      <w:r w:rsidR="00BC05AC">
        <w:rPr>
          <w:rFonts w:cs="Times New Roman"/>
          <w:sz w:val="28"/>
          <w:szCs w:val="28"/>
        </w:rPr>
        <w:t>192324238</w:t>
      </w:r>
    </w:p>
    <w:p w14:paraId="44A0F096" w14:textId="77777777" w:rsidR="00DF7611" w:rsidRPr="00BC05AC" w:rsidRDefault="00000000" w:rsidP="00BC05AC">
      <w:pPr>
        <w:spacing w:line="360" w:lineRule="auto"/>
        <w:rPr>
          <w:rFonts w:cs="Times New Roman"/>
          <w:sz w:val="28"/>
          <w:szCs w:val="28"/>
        </w:rPr>
      </w:pPr>
      <w:r w:rsidRPr="00BC05AC">
        <w:rPr>
          <w:rFonts w:cs="Times New Roman"/>
          <w:sz w:val="28"/>
          <w:szCs w:val="28"/>
        </w:rPr>
        <w:t>Signature: ___________________________</w:t>
      </w:r>
    </w:p>
    <w:p w14:paraId="6D3A860D" w14:textId="77777777" w:rsidR="00DF7611" w:rsidRPr="00BC05AC" w:rsidRDefault="00000000" w:rsidP="00BC05AC">
      <w:pPr>
        <w:spacing w:line="360" w:lineRule="auto"/>
        <w:rPr>
          <w:rFonts w:cs="Times New Roman"/>
          <w:sz w:val="28"/>
          <w:szCs w:val="28"/>
        </w:rPr>
      </w:pPr>
      <w:r w:rsidRPr="00BC05AC">
        <w:rPr>
          <w:rFonts w:cs="Times New Roman"/>
          <w:sz w:val="28"/>
          <w:szCs w:val="28"/>
        </w:rPr>
        <w:t>Code of Conduct: I certify that this submission is my original work and that I have adhered to the guidelines specified for this assessment.</w:t>
      </w:r>
    </w:p>
    <w:p w14:paraId="79359F93" w14:textId="77777777" w:rsidR="00DF7611"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Question 1: Hough Transform &amp; Shape Detection</w:t>
      </w:r>
    </w:p>
    <w:p w14:paraId="2ABB5267" w14:textId="77777777" w:rsidR="00BC05AC" w:rsidRPr="00BC05AC" w:rsidRDefault="00BC05AC" w:rsidP="00BC05AC"/>
    <w:p w14:paraId="1937B82D" w14:textId="77777777" w:rsidR="00DF7611" w:rsidRPr="00BC05AC" w:rsidRDefault="00000000" w:rsidP="00BC05AC">
      <w:pPr>
        <w:spacing w:line="360" w:lineRule="auto"/>
        <w:rPr>
          <w:rFonts w:cs="Times New Roman"/>
          <w:sz w:val="28"/>
          <w:szCs w:val="28"/>
        </w:rPr>
      </w:pPr>
      <w:r w:rsidRPr="00BC05AC">
        <w:rPr>
          <w:rFonts w:cs="Times New Roman"/>
          <w:sz w:val="28"/>
          <w:szCs w:val="28"/>
        </w:rPr>
        <w:t>Scenario: Detect linear features such as roads, rivers and canals in high-resolution satellite images. The images contain noise, clouds, shadows, partial occlusions and intersections.</w:t>
      </w:r>
    </w:p>
    <w:p w14:paraId="09A14DE0" w14:textId="77777777" w:rsidR="00DF7611" w:rsidRPr="00BC05AC" w:rsidRDefault="00000000" w:rsidP="00BC05AC">
      <w:pPr>
        <w:spacing w:line="360" w:lineRule="auto"/>
        <w:rPr>
          <w:rFonts w:cs="Times New Roman"/>
          <w:sz w:val="28"/>
          <w:szCs w:val="28"/>
        </w:rPr>
      </w:pPr>
      <w:r w:rsidRPr="00BC05AC">
        <w:rPr>
          <w:rFonts w:cs="Times New Roman"/>
          <w:sz w:val="28"/>
          <w:szCs w:val="28"/>
        </w:rPr>
        <w:t>Answer:</w:t>
      </w:r>
      <w:r w:rsidRPr="00BC05AC">
        <w:rPr>
          <w:rFonts w:cs="Times New Roman"/>
          <w:sz w:val="28"/>
          <w:szCs w:val="28"/>
        </w:rPr>
        <w:br/>
        <w:t>The Hough Transform is a classical computer vision technique used to detect geometric shapes, particularly straight lines, even when lines are incomplete or partially occluded.</w:t>
      </w:r>
    </w:p>
    <w:p w14:paraId="0C352E58" w14:textId="77777777" w:rsidR="00DF7611" w:rsidRPr="00BC05AC" w:rsidRDefault="00000000" w:rsidP="00BC05AC">
      <w:pPr>
        <w:spacing w:line="360" w:lineRule="auto"/>
        <w:rPr>
          <w:rFonts w:cs="Times New Roman"/>
          <w:sz w:val="28"/>
          <w:szCs w:val="28"/>
        </w:rPr>
      </w:pPr>
      <w:r w:rsidRPr="00BC05AC">
        <w:rPr>
          <w:rFonts w:cs="Times New Roman"/>
          <w:sz w:val="28"/>
          <w:szCs w:val="28"/>
        </w:rPr>
        <w:lastRenderedPageBreak/>
        <w:t>A suitable pipeline is:</w:t>
      </w:r>
      <w:r w:rsidRPr="00BC05AC">
        <w:rPr>
          <w:rFonts w:cs="Times New Roman"/>
          <w:sz w:val="28"/>
          <w:szCs w:val="28"/>
        </w:rPr>
        <w:br/>
        <w:t>Satellite Image → Grayscale Conversion → Noise Reduction → Edge Detection → Hough Transform → Line Detection → Shape Interpretation.</w:t>
      </w:r>
    </w:p>
    <w:p w14:paraId="6F3FA0A3" w14:textId="77777777" w:rsidR="00DF7611" w:rsidRPr="00BC05AC" w:rsidRDefault="00000000" w:rsidP="00BC05AC">
      <w:pPr>
        <w:spacing w:line="360" w:lineRule="auto"/>
        <w:rPr>
          <w:rFonts w:cs="Times New Roman"/>
          <w:sz w:val="28"/>
          <w:szCs w:val="28"/>
        </w:rPr>
      </w:pPr>
      <w:r w:rsidRPr="00BC05AC">
        <w:rPr>
          <w:rFonts w:cs="Times New Roman"/>
          <w:sz w:val="28"/>
          <w:szCs w:val="28"/>
        </w:rPr>
        <w:t>The image is first converted to grayscale. Gaussian or median filtering can reduce noise. Canny edge detection identifies strong edges. The standard Hough Transform represents a line as ρ = x cos θ + y sin θ. Edge points vote in Hough space, and peaks correspond to likely lines.</w:t>
      </w:r>
    </w:p>
    <w:p w14:paraId="77026FAB" w14:textId="77777777" w:rsidR="00DF7611" w:rsidRPr="00BC05AC" w:rsidRDefault="00000000" w:rsidP="00BC05AC">
      <w:pPr>
        <w:spacing w:line="360" w:lineRule="auto"/>
        <w:rPr>
          <w:rFonts w:cs="Times New Roman"/>
          <w:sz w:val="28"/>
          <w:szCs w:val="28"/>
        </w:rPr>
      </w:pPr>
      <w:r w:rsidRPr="00BC05AC">
        <w:rPr>
          <w:rFonts w:cs="Times New Roman"/>
          <w:sz w:val="28"/>
          <w:szCs w:val="28"/>
        </w:rPr>
        <w:t>Noise can be reduced through filtering and suitable Canny/Hough thresholds. Partial occlusions can be handled because visible portions of the same line can vote for similar parameters. At intersections, multiple peaks can represent different line orientations.</w:t>
      </w:r>
    </w:p>
    <w:p w14:paraId="3382E709" w14:textId="77777777" w:rsidR="00DF7611" w:rsidRPr="00BC05AC" w:rsidRDefault="00000000" w:rsidP="00BC05AC">
      <w:pPr>
        <w:spacing w:line="360" w:lineRule="auto"/>
        <w:rPr>
          <w:rFonts w:cs="Times New Roman"/>
          <w:sz w:val="28"/>
          <w:szCs w:val="28"/>
        </w:rPr>
      </w:pPr>
      <w:r w:rsidRPr="00BC05AC">
        <w:rPr>
          <w:rFonts w:cs="Times New Roman"/>
          <w:sz w:val="28"/>
          <w:szCs w:val="28"/>
        </w:rPr>
        <w:t>Conclusion: The Hough Transform is useful for satellite-road and river detection because it can detect incomplete linear structures. Preprocessing and suitable thresholds are important to reduce false detections.</w:t>
      </w:r>
    </w:p>
    <w:p w14:paraId="3FE61E1C" w14:textId="77777777" w:rsidR="00DF7611"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Question 2: PCA &amp; Shape Priors for Object Recognition</w:t>
      </w:r>
    </w:p>
    <w:p w14:paraId="78F10961" w14:textId="77777777" w:rsidR="00BC05AC" w:rsidRPr="00BC05AC" w:rsidRDefault="00BC05AC" w:rsidP="00BC05AC"/>
    <w:p w14:paraId="7A1DE9D7" w14:textId="77777777" w:rsidR="00DF7611" w:rsidRPr="00BC05AC" w:rsidRDefault="00000000" w:rsidP="00BC05AC">
      <w:pPr>
        <w:spacing w:line="360" w:lineRule="auto"/>
        <w:rPr>
          <w:rFonts w:cs="Times New Roman"/>
          <w:sz w:val="28"/>
          <w:szCs w:val="28"/>
        </w:rPr>
      </w:pPr>
      <w:r w:rsidRPr="00BC05AC">
        <w:rPr>
          <w:rFonts w:cs="Times New Roman"/>
          <w:sz w:val="28"/>
          <w:szCs w:val="28"/>
        </w:rPr>
        <w:t>Scenario: Segment organs such as the liver or heart in MRI scans using shape priors. The scenario specifies annotated organ masks for constructing a PCA shape model and test images with partial boundaries or noise.</w:t>
      </w:r>
    </w:p>
    <w:p w14:paraId="68A0DCDB" w14:textId="77777777" w:rsidR="00DF7611" w:rsidRPr="00BC05AC" w:rsidRDefault="00000000" w:rsidP="00BC05AC">
      <w:pPr>
        <w:spacing w:line="360" w:lineRule="auto"/>
        <w:rPr>
          <w:rFonts w:cs="Times New Roman"/>
          <w:sz w:val="28"/>
          <w:szCs w:val="28"/>
        </w:rPr>
      </w:pPr>
      <w:r w:rsidRPr="00BC05AC">
        <w:rPr>
          <w:rFonts w:cs="Times New Roman"/>
          <w:sz w:val="28"/>
          <w:szCs w:val="28"/>
        </w:rPr>
        <w:t>Answer:</w:t>
      </w:r>
      <w:r w:rsidRPr="00BC05AC">
        <w:rPr>
          <w:rFonts w:cs="Times New Roman"/>
          <w:sz w:val="28"/>
          <w:szCs w:val="28"/>
        </w:rPr>
        <w:br/>
        <w:t>Principal Component Analysis (PCA) can learn the main variations in organ shape from annotated training masks.</w:t>
      </w:r>
    </w:p>
    <w:p w14:paraId="7E45B238" w14:textId="77777777" w:rsidR="00DF7611" w:rsidRPr="00BC05AC" w:rsidRDefault="00000000" w:rsidP="00BC05AC">
      <w:pPr>
        <w:spacing w:line="360" w:lineRule="auto"/>
        <w:rPr>
          <w:rFonts w:cs="Times New Roman"/>
          <w:sz w:val="28"/>
          <w:szCs w:val="28"/>
        </w:rPr>
      </w:pPr>
      <w:r w:rsidRPr="00BC05AC">
        <w:rPr>
          <w:rFonts w:cs="Times New Roman"/>
          <w:sz w:val="28"/>
          <w:szCs w:val="28"/>
        </w:rPr>
        <w:t>Pipeline:</w:t>
      </w:r>
      <w:r w:rsidRPr="00BC05AC">
        <w:rPr>
          <w:rFonts w:cs="Times New Roman"/>
          <w:sz w:val="28"/>
          <w:szCs w:val="28"/>
        </w:rPr>
        <w:br/>
        <w:t>MRI Masks → Shape Alignment → Vectorization → Mean Shape → PCA → Shape Model → Test Image Segmentation.</w:t>
      </w:r>
    </w:p>
    <w:p w14:paraId="52D3076D" w14:textId="77777777" w:rsidR="00DF7611" w:rsidRPr="00BC05AC" w:rsidRDefault="00000000" w:rsidP="00BC05AC">
      <w:pPr>
        <w:spacing w:line="360" w:lineRule="auto"/>
        <w:rPr>
          <w:rFonts w:cs="Times New Roman"/>
          <w:sz w:val="28"/>
          <w:szCs w:val="28"/>
        </w:rPr>
      </w:pPr>
      <w:r w:rsidRPr="00BC05AC">
        <w:rPr>
          <w:rFonts w:cs="Times New Roman"/>
          <w:sz w:val="28"/>
          <w:szCs w:val="28"/>
        </w:rPr>
        <w:lastRenderedPageBreak/>
        <w:t>The mean shape is calculated from training shapes, and PCA identifies the dominant modes of variation. A shape can be represented as S = S̄ + Pb, where S̄ is the mean shape, P contains principal components and b contains shape parameters.</w:t>
      </w:r>
    </w:p>
    <w:p w14:paraId="04D0CED2" w14:textId="77777777" w:rsidR="00DF7611" w:rsidRPr="00BC05AC" w:rsidRDefault="00000000" w:rsidP="00BC05AC">
      <w:pPr>
        <w:spacing w:line="360" w:lineRule="auto"/>
        <w:rPr>
          <w:rFonts w:cs="Times New Roman"/>
          <w:sz w:val="28"/>
          <w:szCs w:val="28"/>
        </w:rPr>
      </w:pPr>
      <w:r w:rsidRPr="00BC05AC">
        <w:rPr>
          <w:rFonts w:cs="Times New Roman"/>
          <w:sz w:val="28"/>
          <w:szCs w:val="28"/>
        </w:rPr>
        <w:t>PCA shape priors can constrain segmentation toward anatomically plausible shapes when boundaries are incomplete. Gaussian filtering, normalization and other preprocessing methods can help with noise.</w:t>
      </w:r>
    </w:p>
    <w:p w14:paraId="599B092E" w14:textId="77777777" w:rsidR="00DF7611" w:rsidRPr="00BC05AC" w:rsidRDefault="00000000" w:rsidP="00BC05AC">
      <w:pPr>
        <w:spacing w:line="360" w:lineRule="auto"/>
        <w:rPr>
          <w:rFonts w:cs="Times New Roman"/>
          <w:sz w:val="28"/>
          <w:szCs w:val="28"/>
        </w:rPr>
      </w:pPr>
      <w:r w:rsidRPr="00BC05AC">
        <w:rPr>
          <w:rFonts w:cs="Times New Roman"/>
          <w:sz w:val="28"/>
          <w:szCs w:val="28"/>
        </w:rPr>
        <w:t>Advantages include dimensionality reduction, representation of common shape variations, recovery of missing boundaries and relatively simple computation. Limitations include dependence on representative training shapes and difficulty with highly unusual nonlinear deformations.</w:t>
      </w:r>
    </w:p>
    <w:p w14:paraId="2BBC2113" w14:textId="77777777" w:rsidR="00DF7611" w:rsidRPr="00BC05AC" w:rsidRDefault="00000000" w:rsidP="00BC05AC">
      <w:pPr>
        <w:spacing w:line="360" w:lineRule="auto"/>
        <w:rPr>
          <w:rFonts w:cs="Times New Roman"/>
          <w:sz w:val="28"/>
          <w:szCs w:val="28"/>
        </w:rPr>
      </w:pPr>
      <w:r w:rsidRPr="00BC05AC">
        <w:rPr>
          <w:rFonts w:cs="Times New Roman"/>
          <w:sz w:val="28"/>
          <w:szCs w:val="28"/>
        </w:rPr>
        <w:t>Conclusion: PCA-based shape priors are useful when organs have relatively consistent anatomical shapes and can improve robustness to noise and incomplete boundaries.</w:t>
      </w:r>
    </w:p>
    <w:p w14:paraId="6B4D96F0" w14:textId="77777777" w:rsidR="00DF7611"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Question 3: Machine Learning Methods – SVM, HMM, GMM and EM</w:t>
      </w:r>
    </w:p>
    <w:p w14:paraId="0FF221BD" w14:textId="77777777" w:rsidR="00BC05AC" w:rsidRPr="00BC05AC" w:rsidRDefault="00BC05AC" w:rsidP="00BC05AC"/>
    <w:p w14:paraId="1AA46881" w14:textId="77777777" w:rsidR="00DF7611" w:rsidRPr="00BC05AC" w:rsidRDefault="00000000" w:rsidP="00BC05AC">
      <w:pPr>
        <w:spacing w:line="360" w:lineRule="auto"/>
        <w:rPr>
          <w:rFonts w:cs="Times New Roman"/>
          <w:sz w:val="28"/>
          <w:szCs w:val="28"/>
        </w:rPr>
      </w:pPr>
      <w:r w:rsidRPr="00BC05AC">
        <w:rPr>
          <w:rFonts w:cs="Times New Roman"/>
          <w:sz w:val="28"/>
          <w:szCs w:val="28"/>
        </w:rPr>
        <w:t>Scenario: Recognize human activities from video feature trajectories such as joint coordinates or optical-flow vectors. Activities include walking, running and jumping.</w:t>
      </w:r>
    </w:p>
    <w:p w14:paraId="3049E552" w14:textId="77777777" w:rsidR="00DF7611" w:rsidRPr="00BC05AC" w:rsidRDefault="00000000" w:rsidP="00BC05AC">
      <w:pPr>
        <w:spacing w:line="360" w:lineRule="auto"/>
        <w:rPr>
          <w:rFonts w:cs="Times New Roman"/>
          <w:sz w:val="28"/>
          <w:szCs w:val="28"/>
        </w:rPr>
      </w:pPr>
      <w:r w:rsidRPr="00BC05AC">
        <w:rPr>
          <w:rFonts w:cs="Times New Roman"/>
          <w:sz w:val="28"/>
          <w:szCs w:val="28"/>
        </w:rPr>
        <w:t>Answer:</w:t>
      </w:r>
      <w:r w:rsidRPr="00BC05AC">
        <w:rPr>
          <w:rFonts w:cs="Times New Roman"/>
          <w:sz w:val="28"/>
          <w:szCs w:val="28"/>
        </w:rPr>
        <w:br/>
        <w:t>Pipeline:</w:t>
      </w:r>
      <w:r w:rsidRPr="00BC05AC">
        <w:rPr>
          <w:rFonts w:cs="Times New Roman"/>
          <w:sz w:val="28"/>
          <w:szCs w:val="28"/>
        </w:rPr>
        <w:br/>
        <w:t>Video → Frame Extraction → Feature Extraction → Feature Trajectories → Machine Learning Model → Activity Classification.</w:t>
      </w:r>
    </w:p>
    <w:p w14:paraId="1DEF4712" w14:textId="77777777" w:rsidR="00DF7611" w:rsidRPr="00BC05AC" w:rsidRDefault="00000000" w:rsidP="00BC05AC">
      <w:pPr>
        <w:spacing w:line="360" w:lineRule="auto"/>
        <w:rPr>
          <w:rFonts w:cs="Times New Roman"/>
          <w:sz w:val="28"/>
          <w:szCs w:val="28"/>
        </w:rPr>
      </w:pPr>
      <w:r w:rsidRPr="00BC05AC">
        <w:rPr>
          <w:rFonts w:cs="Times New Roman"/>
          <w:sz w:val="28"/>
          <w:szCs w:val="28"/>
        </w:rPr>
        <w:t>SVM can classify activities using engineered features such as velocity, direction and joint displacement. HMM is particularly useful for sequential activities because it models temporal state transitions. GMM represents feature distributions as mixtures of Gaussian components. EM estimates GMM parameters by alternating between assigning probabilities to components and updating model parameters.</w:t>
      </w:r>
    </w:p>
    <w:p w14:paraId="7F862D91" w14:textId="77777777" w:rsidR="00DF7611" w:rsidRPr="00BC05AC" w:rsidRDefault="00000000" w:rsidP="00BC05AC">
      <w:pPr>
        <w:spacing w:line="360" w:lineRule="auto"/>
        <w:rPr>
          <w:rFonts w:cs="Times New Roman"/>
          <w:sz w:val="28"/>
          <w:szCs w:val="28"/>
        </w:rPr>
      </w:pPr>
      <w:r w:rsidRPr="00BC05AC">
        <w:rPr>
          <w:rFonts w:cs="Times New Roman"/>
          <w:sz w:val="28"/>
          <w:szCs w:val="28"/>
        </w:rPr>
        <w:lastRenderedPageBreak/>
        <w:t>Comparison:</w:t>
      </w:r>
      <w:r w:rsidRPr="00BC05AC">
        <w:rPr>
          <w:rFonts w:cs="Times New Roman"/>
          <w:sz w:val="28"/>
          <w:szCs w:val="28"/>
        </w:rPr>
        <w:br/>
        <w:t>SVM – strong feature-based classification.</w:t>
      </w:r>
      <w:r w:rsidRPr="00BC05AC">
        <w:rPr>
          <w:rFonts w:cs="Times New Roman"/>
          <w:sz w:val="28"/>
          <w:szCs w:val="28"/>
        </w:rPr>
        <w:br/>
        <w:t xml:space="preserve">HMM – </w:t>
      </w:r>
      <w:proofErr w:type="gramStart"/>
      <w:r w:rsidRPr="00BC05AC">
        <w:rPr>
          <w:rFonts w:cs="Times New Roman"/>
          <w:sz w:val="28"/>
          <w:szCs w:val="28"/>
        </w:rPr>
        <w:t>models</w:t>
      </w:r>
      <w:proofErr w:type="gramEnd"/>
      <w:r w:rsidRPr="00BC05AC">
        <w:rPr>
          <w:rFonts w:cs="Times New Roman"/>
          <w:sz w:val="28"/>
          <w:szCs w:val="28"/>
        </w:rPr>
        <w:t xml:space="preserve"> temporal relationships.</w:t>
      </w:r>
      <w:r w:rsidRPr="00BC05AC">
        <w:rPr>
          <w:rFonts w:cs="Times New Roman"/>
          <w:sz w:val="28"/>
          <w:szCs w:val="28"/>
        </w:rPr>
        <w:br/>
        <w:t>GMM – models probability distributions.</w:t>
      </w:r>
      <w:r w:rsidRPr="00BC05AC">
        <w:rPr>
          <w:rFonts w:cs="Times New Roman"/>
          <w:sz w:val="28"/>
          <w:szCs w:val="28"/>
        </w:rPr>
        <w:br/>
        <w:t>EM – estimates latent GMM parameters.</w:t>
      </w:r>
    </w:p>
    <w:p w14:paraId="598EFE13" w14:textId="77777777" w:rsidR="00DF7611" w:rsidRPr="00BC05AC" w:rsidRDefault="00000000" w:rsidP="00BC05AC">
      <w:pPr>
        <w:spacing w:line="360" w:lineRule="auto"/>
        <w:rPr>
          <w:rFonts w:cs="Times New Roman"/>
          <w:sz w:val="28"/>
          <w:szCs w:val="28"/>
        </w:rPr>
      </w:pPr>
      <w:r w:rsidRPr="00BC05AC">
        <w:rPr>
          <w:rFonts w:cs="Times New Roman"/>
          <w:sz w:val="28"/>
          <w:szCs w:val="28"/>
        </w:rPr>
        <w:t>Conclusion: HMM is especially suitable when temporal information is important, while SVM is effective for moderate-sized feature-based classification and GMM/EM can model motion distributions.</w:t>
      </w:r>
    </w:p>
    <w:p w14:paraId="5DB5F60B" w14:textId="77777777" w:rsidR="00DF7611"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Question 4: Deep Learning – CNNs, Transformers and GANs</w:t>
      </w:r>
    </w:p>
    <w:p w14:paraId="25A97844" w14:textId="77777777" w:rsidR="00BC05AC" w:rsidRPr="00BC05AC" w:rsidRDefault="00BC05AC" w:rsidP="00BC05AC"/>
    <w:p w14:paraId="28ACE75A" w14:textId="77777777" w:rsidR="00DF7611" w:rsidRPr="00BC05AC" w:rsidRDefault="00000000" w:rsidP="00BC05AC">
      <w:pPr>
        <w:spacing w:line="360" w:lineRule="auto"/>
        <w:rPr>
          <w:rFonts w:cs="Times New Roman"/>
          <w:sz w:val="28"/>
          <w:szCs w:val="28"/>
        </w:rPr>
      </w:pPr>
      <w:r w:rsidRPr="00BC05AC">
        <w:rPr>
          <w:rFonts w:cs="Times New Roman"/>
          <w:sz w:val="28"/>
          <w:szCs w:val="28"/>
        </w:rPr>
        <w:t>Scenario: Detect rare obstacles such as traffic cones and animals in urban self-driving-car images with limited labeled data.</w:t>
      </w:r>
    </w:p>
    <w:p w14:paraId="0C343BFE" w14:textId="77777777" w:rsidR="00DF7611" w:rsidRPr="00BC05AC" w:rsidRDefault="00000000" w:rsidP="00BC05AC">
      <w:pPr>
        <w:spacing w:line="360" w:lineRule="auto"/>
        <w:rPr>
          <w:rFonts w:cs="Times New Roman"/>
          <w:sz w:val="28"/>
          <w:szCs w:val="28"/>
        </w:rPr>
      </w:pPr>
      <w:r w:rsidRPr="00BC05AC">
        <w:rPr>
          <w:rFonts w:cs="Times New Roman"/>
          <w:sz w:val="28"/>
          <w:szCs w:val="28"/>
        </w:rPr>
        <w:t>Answer:</w:t>
      </w:r>
      <w:r w:rsidRPr="00BC05AC">
        <w:rPr>
          <w:rFonts w:cs="Times New Roman"/>
          <w:sz w:val="28"/>
          <w:szCs w:val="28"/>
        </w:rPr>
        <w:br/>
        <w:t>Pipeline:</w:t>
      </w:r>
      <w:r w:rsidRPr="00BC05AC">
        <w:rPr>
          <w:rFonts w:cs="Times New Roman"/>
          <w:sz w:val="28"/>
          <w:szCs w:val="28"/>
        </w:rPr>
        <w:br/>
        <w:t>RGB Image → Preprocessing → Object Detection Model → Feature Extraction → Bounding Box Prediction → Obstacle Classification.</w:t>
      </w:r>
    </w:p>
    <w:p w14:paraId="4AEE4003" w14:textId="77777777" w:rsidR="00DF7611" w:rsidRPr="00BC05AC" w:rsidRDefault="00000000" w:rsidP="00BC05AC">
      <w:pPr>
        <w:spacing w:line="360" w:lineRule="auto"/>
        <w:rPr>
          <w:rFonts w:cs="Times New Roman"/>
          <w:sz w:val="28"/>
          <w:szCs w:val="28"/>
        </w:rPr>
      </w:pPr>
      <w:r w:rsidRPr="00BC05AC">
        <w:rPr>
          <w:rFonts w:cs="Times New Roman"/>
          <w:sz w:val="28"/>
          <w:szCs w:val="28"/>
        </w:rPr>
        <w:t>CNNs learn spatial features such as edges, textures, shapes and object parts. Vision Transformers use image patches and attention to model relationships between regions and capture global context.</w:t>
      </w:r>
    </w:p>
    <w:p w14:paraId="311A8A88" w14:textId="77777777" w:rsidR="00DF7611" w:rsidRPr="00BC05AC" w:rsidRDefault="00000000" w:rsidP="00BC05AC">
      <w:pPr>
        <w:spacing w:line="360" w:lineRule="auto"/>
        <w:rPr>
          <w:rFonts w:cs="Times New Roman"/>
          <w:sz w:val="28"/>
          <w:szCs w:val="28"/>
        </w:rPr>
      </w:pPr>
      <w:r w:rsidRPr="00BC05AC">
        <w:rPr>
          <w:rFonts w:cs="Times New Roman"/>
          <w:sz w:val="28"/>
          <w:szCs w:val="28"/>
        </w:rPr>
        <w:t>GANs can generate synthetic training images. The Generator creates images and the Discriminator distinguishes real from generated images. Synthetic examples can vary lighting, background, scale, orientation and position.</w:t>
      </w:r>
    </w:p>
    <w:p w14:paraId="62415C45" w14:textId="77777777" w:rsidR="00DF7611" w:rsidRPr="00BC05AC" w:rsidRDefault="00000000" w:rsidP="00BC05AC">
      <w:pPr>
        <w:spacing w:line="360" w:lineRule="auto"/>
        <w:rPr>
          <w:rFonts w:cs="Times New Roman"/>
          <w:sz w:val="28"/>
          <w:szCs w:val="28"/>
        </w:rPr>
      </w:pPr>
      <w:r w:rsidRPr="00BC05AC">
        <w:rPr>
          <w:rFonts w:cs="Times New Roman"/>
          <w:sz w:val="28"/>
          <w:szCs w:val="28"/>
        </w:rPr>
        <w:t>GAN augmentation can increase data diversity and improve representation of rare classes, but generated images must be validated because unrealistic artifacts can harm training.</w:t>
      </w:r>
    </w:p>
    <w:p w14:paraId="007DAD3E" w14:textId="77777777" w:rsidR="00DF7611" w:rsidRPr="00BC05AC" w:rsidRDefault="00000000" w:rsidP="00BC05AC">
      <w:pPr>
        <w:spacing w:line="360" w:lineRule="auto"/>
        <w:rPr>
          <w:rFonts w:cs="Times New Roman"/>
          <w:sz w:val="28"/>
          <w:szCs w:val="28"/>
        </w:rPr>
      </w:pPr>
      <w:r w:rsidRPr="00BC05AC">
        <w:rPr>
          <w:rFonts w:cs="Times New Roman"/>
          <w:sz w:val="28"/>
          <w:szCs w:val="28"/>
        </w:rPr>
        <w:lastRenderedPageBreak/>
        <w:t>Conclusion: CNNs provide efficient feature extraction, Transformers provide strong global context, and GANs can increase training diversity when rare-object data is limited.</w:t>
      </w:r>
    </w:p>
    <w:p w14:paraId="706BE5C2" w14:textId="77777777" w:rsidR="00DF7611" w:rsidRDefault="00000000" w:rsidP="00BC05AC">
      <w:pPr>
        <w:pStyle w:val="Heading1"/>
        <w:spacing w:line="360" w:lineRule="auto"/>
        <w:rPr>
          <w:rFonts w:ascii="Times New Roman" w:hAnsi="Times New Roman" w:cs="Times New Roman"/>
          <w:sz w:val="28"/>
        </w:rPr>
      </w:pPr>
      <w:r w:rsidRPr="00BC05AC">
        <w:rPr>
          <w:rFonts w:ascii="Times New Roman" w:hAnsi="Times New Roman" w:cs="Times New Roman"/>
          <w:sz w:val="28"/>
        </w:rPr>
        <w:t>Question 5: Graph-Based Learning for Shape Correspondence</w:t>
      </w:r>
    </w:p>
    <w:p w14:paraId="7CBEFEC1" w14:textId="77777777" w:rsidR="00BC05AC" w:rsidRPr="00BC05AC" w:rsidRDefault="00BC05AC" w:rsidP="00BC05AC"/>
    <w:p w14:paraId="765A3331" w14:textId="77777777" w:rsidR="00DF7611" w:rsidRPr="00BC05AC" w:rsidRDefault="00000000" w:rsidP="00BC05AC">
      <w:pPr>
        <w:spacing w:line="360" w:lineRule="auto"/>
        <w:rPr>
          <w:rFonts w:cs="Times New Roman"/>
          <w:sz w:val="28"/>
          <w:szCs w:val="28"/>
        </w:rPr>
      </w:pPr>
      <w:r w:rsidRPr="00BC05AC">
        <w:rPr>
          <w:rFonts w:cs="Times New Roman"/>
          <w:sz w:val="28"/>
          <w:szCs w:val="28"/>
        </w:rPr>
        <w:t>Scenario: Find correspondences between 3D human face meshes with varying vertex counts and annotated landmark correspondences.</w:t>
      </w:r>
    </w:p>
    <w:p w14:paraId="7D6AE3F2" w14:textId="77777777" w:rsidR="00DF7611" w:rsidRPr="00BC05AC" w:rsidRDefault="00000000" w:rsidP="00BC05AC">
      <w:pPr>
        <w:spacing w:line="360" w:lineRule="auto"/>
        <w:rPr>
          <w:rFonts w:cs="Times New Roman"/>
          <w:sz w:val="28"/>
          <w:szCs w:val="28"/>
        </w:rPr>
      </w:pPr>
      <w:r w:rsidRPr="00BC05AC">
        <w:rPr>
          <w:rFonts w:cs="Times New Roman"/>
          <w:sz w:val="28"/>
          <w:szCs w:val="28"/>
        </w:rPr>
        <w:t>Answer:</w:t>
      </w:r>
      <w:r w:rsidRPr="00BC05AC">
        <w:rPr>
          <w:rFonts w:cs="Times New Roman"/>
          <w:sz w:val="28"/>
          <w:szCs w:val="28"/>
        </w:rPr>
        <w:br/>
        <w:t>A 3D face mesh can be represented as a graph G = (V, E), where V represents vertices and E represents connections between neighboring vertices.</w:t>
      </w:r>
    </w:p>
    <w:p w14:paraId="08B7B294" w14:textId="77777777" w:rsidR="00DF7611" w:rsidRPr="00BC05AC" w:rsidRDefault="00000000" w:rsidP="00BC05AC">
      <w:pPr>
        <w:spacing w:line="360" w:lineRule="auto"/>
        <w:rPr>
          <w:rFonts w:cs="Times New Roman"/>
          <w:sz w:val="28"/>
          <w:szCs w:val="28"/>
        </w:rPr>
      </w:pPr>
      <w:r w:rsidRPr="00BC05AC">
        <w:rPr>
          <w:rFonts w:cs="Times New Roman"/>
          <w:sz w:val="28"/>
          <w:szCs w:val="28"/>
        </w:rPr>
        <w:t>Pipeline:</w:t>
      </w:r>
      <w:r w:rsidRPr="00BC05AC">
        <w:rPr>
          <w:rFonts w:cs="Times New Roman"/>
          <w:sz w:val="28"/>
          <w:szCs w:val="28"/>
        </w:rPr>
        <w:br/>
        <w:t>3D Face Mesh → Graph Construction → Feature Extraction → Graph Learning → Landmark Matching → Correspondence.</w:t>
      </w:r>
    </w:p>
    <w:p w14:paraId="0A4A8E64" w14:textId="77777777" w:rsidR="00DF7611" w:rsidRPr="00BC05AC" w:rsidRDefault="00000000" w:rsidP="00BC05AC">
      <w:pPr>
        <w:spacing w:line="360" w:lineRule="auto"/>
        <w:rPr>
          <w:rFonts w:cs="Times New Roman"/>
          <w:sz w:val="28"/>
          <w:szCs w:val="28"/>
        </w:rPr>
      </w:pPr>
      <w:r w:rsidRPr="00BC05AC">
        <w:rPr>
          <w:rFonts w:cs="Times New Roman"/>
          <w:sz w:val="28"/>
          <w:szCs w:val="28"/>
        </w:rPr>
        <w:t>Features may include vertex coordinates, surface normals, curvature, local neighborhoods and geometric descriptors. Graph-based learning is flexible for irregular mesh structures and can learn relationships between facial regions such as the eyes, nose and mouth.</w:t>
      </w:r>
    </w:p>
    <w:p w14:paraId="694555C3" w14:textId="77777777" w:rsidR="00DF7611" w:rsidRPr="00BC05AC" w:rsidRDefault="00000000" w:rsidP="00BC05AC">
      <w:pPr>
        <w:spacing w:line="360" w:lineRule="auto"/>
        <w:rPr>
          <w:rFonts w:cs="Times New Roman"/>
          <w:sz w:val="28"/>
          <w:szCs w:val="28"/>
        </w:rPr>
      </w:pPr>
      <w:r w:rsidRPr="00BC05AC">
        <w:rPr>
          <w:rFonts w:cs="Times New Roman"/>
          <w:sz w:val="28"/>
          <w:szCs w:val="28"/>
        </w:rPr>
        <w:t>Advantages include suitability for irregular 3D data, use of local neighborhood relationships and ability to learn complex geometric patterns. Limitations include higher computational cost, dependence on graph construction and need for appropriate training data.</w:t>
      </w:r>
    </w:p>
    <w:p w14:paraId="23F805F7" w14:textId="77777777" w:rsidR="00DF7611" w:rsidRPr="00BC05AC" w:rsidRDefault="00000000" w:rsidP="00BC05AC">
      <w:pPr>
        <w:spacing w:line="360" w:lineRule="auto"/>
        <w:rPr>
          <w:rFonts w:cs="Times New Roman"/>
          <w:sz w:val="28"/>
          <w:szCs w:val="28"/>
        </w:rPr>
      </w:pPr>
      <w:r w:rsidRPr="00BC05AC">
        <w:rPr>
          <w:rFonts w:cs="Times New Roman"/>
          <w:sz w:val="28"/>
          <w:szCs w:val="28"/>
        </w:rPr>
        <w:t>Conclusion: Graph-based learning is well suited to 3D face correspondence because facial meshes naturally form irregular graphs and may have different vertex densities.</w:t>
      </w:r>
    </w:p>
    <w:sectPr w:rsidR="00DF7611" w:rsidRPr="00BC05A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304710">
    <w:abstractNumId w:val="8"/>
  </w:num>
  <w:num w:numId="2" w16cid:durableId="1148862627">
    <w:abstractNumId w:val="6"/>
  </w:num>
  <w:num w:numId="3" w16cid:durableId="1602638833">
    <w:abstractNumId w:val="5"/>
  </w:num>
  <w:num w:numId="4" w16cid:durableId="889653014">
    <w:abstractNumId w:val="4"/>
  </w:num>
  <w:num w:numId="5" w16cid:durableId="724597425">
    <w:abstractNumId w:val="7"/>
  </w:num>
  <w:num w:numId="6" w16cid:durableId="553003686">
    <w:abstractNumId w:val="3"/>
  </w:num>
  <w:num w:numId="7" w16cid:durableId="1249971362">
    <w:abstractNumId w:val="2"/>
  </w:num>
  <w:num w:numId="8" w16cid:durableId="1310210832">
    <w:abstractNumId w:val="1"/>
  </w:num>
  <w:num w:numId="9" w16cid:durableId="205203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DB"/>
    <w:rsid w:val="0006063C"/>
    <w:rsid w:val="0015074B"/>
    <w:rsid w:val="0029639D"/>
    <w:rsid w:val="00326F90"/>
    <w:rsid w:val="00464895"/>
    <w:rsid w:val="00AA1D8D"/>
    <w:rsid w:val="00B47730"/>
    <w:rsid w:val="00BC05AC"/>
    <w:rsid w:val="00CB0664"/>
    <w:rsid w:val="00DF7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D67BC"/>
  <w14:defaultImageDpi w14:val="300"/>
  <w15:docId w15:val="{CC2071EE-3A11-4D51-AD35-00D80313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2026-08-13T10:46:00Z</dcterms:created>
  <dcterms:modified xsi:type="dcterms:W3CDTF">2026-08-13T10:46:00Z</dcterms:modified>
  <cp:category/>
</cp:coreProperties>
</file>