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Microsoft YaHei"/>
        </w:rPr>
        <w:t>候选 O 的算法机制说明</w:t>
      </w:r>
    </w:p>
    <w:p>
      <w:pPr>
        <w:jc w:val="center"/>
      </w:pPr>
      <w:r>
        <w:rPr>
          <w:rFonts w:ascii="Times New Roman" w:hAnsi="Times New Roman" w:eastAsia="Microsoft YaHei"/>
          <w:color w:val="606060"/>
          <w:sz w:val="18"/>
        </w:rPr>
        <w:t>平台实测 43.313455（本项目当前最优）· 性能 17.73 / 隐私 8.58 / 鲁棒 17.11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1  算法概览</w:t>
      </w:r>
    </w:p>
    <w:p>
      <w:r>
        <w:rPr>
          <w:rFonts w:ascii="Times New Roman" w:hAnsi="Times New Roman" w:eastAsia="Microsoft YaHei"/>
          <w:b w:val="0"/>
        </w:rPr>
        <w:t>候选 O 是一组</w:t>
      </w:r>
      <w:r>
        <w:rPr>
          <w:rFonts w:ascii="Times New Roman" w:hAnsi="Times New Roman" w:eastAsia="Microsoft YaHei"/>
          <w:b/>
        </w:rPr>
        <w:t>只使用 A 方合法可见信息</w:t>
      </w:r>
      <w:r>
        <w:rPr>
          <w:rFonts w:ascii="Times New Roman" w:hAnsi="Times New Roman" w:eastAsia="Microsoft YaHei"/>
          <w:b w:val="0"/>
        </w:rPr>
        <w:t>的防御机制，在</w:t>
      </w:r>
      <w:r>
        <w:rPr>
          <w:rFonts w:ascii="Times New Roman" w:hAnsi="Times New Roman" w:eastAsia="Microsoft YaHei"/>
          <w:b/>
        </w:rPr>
        <w:t>一次训练</w:t>
      </w:r>
      <w:r>
        <w:rPr>
          <w:rFonts w:ascii="Times New Roman" w:hAnsi="Times New Roman" w:eastAsia="Microsoft YaHei"/>
          <w:b w:val="0"/>
        </w:rPr>
        <w:t>中同时抵御复合攻击（LFBA / VILLAIN 后门 + PMC / AMC 标签推断）。</w:t>
      </w:r>
    </w:p>
    <w:p>
      <w:r>
        <w:rPr>
          <w:rFonts w:ascii="Times New Roman" w:hAnsi="Times New Roman" w:eastAsia="Microsoft YaHei"/>
          <w:b w:val="0"/>
        </w:rPr>
        <w:t>五个机制按重要性排列，各自针对一个可测量的失分点：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#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机制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作用对象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针对攻击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实测贡献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梯度重指派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A 回传给 B 的逐样本 cut 梯度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标签推断 + LFBA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平台 +3.52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>（最大单项）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2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Party Dropout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cutB 整行置零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PMC 标签推断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隐私公式分 +0.50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范数超额裁剪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cutB 逐样本范数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后门触发样本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消融确认净正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抖动门控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仅 VILLAIN 攻击批的输出扰动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VILLAIN 固定触发器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平台 +0.15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5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软阈值共模消除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cutB 的批级共同分量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VILLAIN 加性偏移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基础机制</w:t>
            </w:r>
          </w:p>
        </w:tc>
      </w:tr>
    </w:tbl>
    <w:p>
      <w:pPr>
        <w:pStyle w:val="Heading1"/>
      </w:pPr>
      <w:r>
        <w:rPr>
          <w:rFonts w:ascii="Times New Roman" w:hAnsi="Times New Roman" w:eastAsia="Microsoft YaHei"/>
          <w:color w:val="1F3B63"/>
        </w:rPr>
        <w:t>2  威胁模型与 A 方的能力边界</w:t>
      </w:r>
    </w:p>
    <w:p>
      <w:r>
        <w:rPr>
          <w:rFonts w:ascii="Times New Roman" w:hAnsi="Times New Roman" w:eastAsia="Microsoft YaHei"/>
          <w:b w:val="0"/>
        </w:rPr>
        <w:t>两方纵向联邦：</w:t>
      </w:r>
      <w:r>
        <w:rPr>
          <w:rFonts w:ascii="Times New Roman" w:hAnsi="Times New Roman" w:eastAsia="Microsoft YaHei"/>
          <w:b/>
        </w:rPr>
        <w:t>A 是主动方</w:t>
      </w:r>
      <w:r>
        <w:rPr>
          <w:rFonts w:ascii="Times New Roman" w:hAnsi="Times New Roman" w:eastAsia="Microsoft YaHei"/>
          <w:b w:val="0"/>
        </w:rPr>
        <w:t>（持有标签 `y`、底模 `bottomA`、顶模 `topModel`），</w:t>
      </w:r>
      <w:r>
        <w:rPr>
          <w:rFonts w:ascii="Times New Roman" w:hAnsi="Times New Roman" w:eastAsia="Microsoft YaHei"/>
          <w:b/>
        </w:rPr>
        <w:t>B 是被动方</w:t>
      </w:r>
      <w:r>
        <w:rPr>
          <w:rFonts w:ascii="Times New Roman" w:hAnsi="Times New Roman" w:eastAsia="Microsoft YaHei"/>
          <w:b w:val="0"/>
        </w:rPr>
        <w:t>（持有私有特征 `X_B` 与底模 `bottomB`）。A 是防御方，B 是攻击方。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2.1  A 只能通过三个 hook 施加影响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trainingRepresentationHook(cutA, cutB, labels, sampleIds, epoch, batchIndex, context, generator)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cutGradientHook(gradientB, passiveCut, labels, sampleIds, epoch, batchIndex, context, generator)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inferenceRepresentationHook(embeddingA, embeddingB, sampleIds, context, generator)</w:t>
      </w:r>
    </w:p>
    <w:p>
      <w:r>
        <w:rPr>
          <w:rFonts w:ascii="Times New Roman" w:hAnsi="Times New Roman" w:eastAsia="Microsoft YaHei"/>
          <w:b/>
        </w:rPr>
        <w:t>A 不能</w:t>
      </w:r>
      <w:r>
        <w:rPr>
          <w:rFonts w:ascii="Times New Roman" w:hAnsi="Times New Roman" w:eastAsia="Microsoft YaHei"/>
          <w:b w:val="0"/>
        </w:rPr>
        <w:t>读取 B 的原始特征、</w:t>
      </w:r>
      <w:r>
        <w:rPr>
          <w:rFonts w:ascii="Times New Roman" w:hAnsi="Times New Roman" w:eastAsia="Microsoft YaHei"/>
          <w:b/>
        </w:rPr>
        <w:t>不能</w:t>
      </w:r>
      <w:r>
        <w:rPr>
          <w:rFonts w:ascii="Times New Roman" w:hAnsi="Times New Roman" w:eastAsia="Microsoft YaHei"/>
          <w:b w:val="0"/>
        </w:rPr>
        <w:t>修改 `bottomB` 的参数、</w:t>
      </w:r>
      <w:r>
        <w:rPr>
          <w:rFonts w:ascii="Times New Roman" w:hAnsi="Times New Roman" w:eastAsia="Microsoft YaHei"/>
          <w:b/>
        </w:rPr>
        <w:t>不能</w:t>
      </w:r>
      <w:r>
        <w:rPr>
          <w:rFonts w:ascii="Times New Roman" w:hAnsi="Times New Roman" w:eastAsia="Microsoft YaHei"/>
          <w:b w:val="0"/>
        </w:rPr>
        <w:t>改优化器。所以全部机制都是对「A 合法看到的张量」的变换。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2.2  Hook 中可用的上下文</w:t>
      </w:r>
    </w:p>
    <w:p>
      <w:r>
        <w:rPr>
          <w:rFonts w:ascii="Times New Roman" w:hAnsi="Times New Roman" w:eastAsia="Microsoft YaHei"/>
          <w:b w:val="0"/>
        </w:rPr>
        <w:t>`context` 只含公开信息：`backdoor`（`lfba`/`villain`/`none`）、`labelInference`、`phase`、`poisoningActive`、`totalEpochs`、`batchesPerEpoch`。</w:t>
      </w:r>
      <w:r>
        <w:rPr>
          <w:rFonts w:ascii="Times New Roman" w:hAnsi="Times New Roman" w:eastAsia="Microsoft YaHei"/>
          <w:b/>
        </w:rPr>
        <w:t>不含 logits、不含顶模、不含数据集名</w:t>
      </w:r>
      <w:r>
        <w:rPr>
          <w:rFonts w:ascii="Times New Roman" w:hAnsi="Times New Roman" w:eastAsia="Microsoft YaHei"/>
          <w:b w:val="0"/>
        </w:rPr>
        <w:t>——这决定了若干机制的实现方式。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2.3  训练期的数据流（决定 A 的作用点）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441: (cutA, cutB) = applyPartyATrainingRepresentationHook(...)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450: logits = topModel(cutA, cutB)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452: loss.backward()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458: gradientB = cutB.grad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460: gradientB = applyPartyACutGradientHook(gradientB, ...)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472: embeddingB.backward(gradientB)      # B 用 A 返回的梯度更新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478: optimizerB.step()</w:t>
      </w:r>
    </w:p>
    <w:p>
      <w:r>
        <w:rPr>
          <w:rFonts w:ascii="Times New Roman" w:hAnsi="Times New Roman" w:eastAsia="Microsoft YaHei"/>
          <w:b/>
        </w:rPr>
        <w:t>关键</w:t>
      </w:r>
      <w:r>
        <w:rPr>
          <w:rFonts w:ascii="Times New Roman" w:hAnsi="Times New Roman" w:eastAsia="Microsoft YaHei"/>
          <w:b w:val="0"/>
        </w:rPr>
        <w:t>：B 的参数更新使用的正是 A 从 `cutGradientHook` 返回的张量。因此 A 虽然碰不到 B 的优化器，却能通过</w:t>
      </w:r>
      <w:r>
        <w:rPr>
          <w:rFonts w:ascii="Times New Roman" w:hAnsi="Times New Roman" w:eastAsia="Microsoft YaHei"/>
          <w:b/>
        </w:rPr>
        <w:t>决定传回去的内容</w:t>
      </w:r>
      <w:r>
        <w:rPr>
          <w:rFonts w:ascii="Times New Roman" w:hAnsi="Times New Roman" w:eastAsia="Microsoft YaHei"/>
          <w:b w:val="0"/>
        </w:rPr>
        <w:t>来塑造 B 学到的表征。这是全部机制的作用原理。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3  机制一：梯度重指派（核心）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3.1  原理</w:t>
      </w:r>
    </w:p>
    <w:p>
      <w:r>
        <w:rPr>
          <w:rFonts w:ascii="Times New Roman" w:hAnsi="Times New Roman" w:eastAsia="Microsoft YaHei"/>
          <w:b w:val="0"/>
        </w:rPr>
        <w:t>对逐样本 cut 梯度施加一个</w:t>
      </w:r>
      <w:r>
        <w:rPr>
          <w:rFonts w:ascii="Times New Roman" w:hAnsi="Times New Roman" w:eastAsia="Microsoft YaHei"/>
          <w:b/>
        </w:rPr>
        <w:t>随机置换</w:t>
      </w:r>
      <w:r>
        <w:rPr>
          <w:rFonts w:ascii="Times New Roman" w:hAnsi="Times New Roman" w:eastAsia="Microsoft YaHei"/>
          <w:b w:val="0"/>
        </w:rPr>
        <w:t>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g[i] ← g[π(i)]        π 为批内均匀随机置换</w:t>
      </w:r>
    </w:p>
    <w:p>
      <w:r>
        <w:rPr>
          <w:rFonts w:ascii="Times New Roman" w:hAnsi="Times New Roman" w:eastAsia="Microsoft YaHei"/>
          <w:b w:val="0"/>
        </w:rPr>
        <w:t>这个操作的性质是全部机制里最特殊的：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逐字保留梯度分布的全部矩</w:t>
      </w:r>
      <w:r>
        <w:rPr>
          <w:rFonts w:ascii="Times New Roman" w:hAnsi="Times New Roman" w:eastAsia="Microsoft YaHei"/>
          <w:b w:val="0"/>
        </w:rPr>
        <w:t>——批均值、方差、协方差都不变（置换的构造性质）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只破坏「样本 ↔ 梯度」的配对</w:t>
      </w:r>
      <w:r>
        <w:rPr>
          <w:rFonts w:ascii="Times New Roman" w:hAnsi="Times New Roman" w:eastAsia="Microsoft YaHei"/>
          <w:b w:val="0"/>
        </w:rPr>
        <w:t>——`g[i]` 不再属于样本 `i`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方向不变</w:t>
      </w:r>
      <w:r>
        <w:rPr>
          <w:rFonts w:ascii="Times New Roman" w:hAnsi="Times New Roman" w:eastAsia="Microsoft YaHei"/>
          <w:b w:val="0"/>
        </w:rPr>
        <w:t>——每个梯度向量的方向和模长都原样保留</w:t>
      </w:r>
    </w:p>
    <w:p>
      <w:r>
        <w:rPr>
          <w:rFonts w:ascii="Times New Roman" w:hAnsi="Times New Roman" w:eastAsia="Microsoft YaHei"/>
          <w:b w:val="0"/>
        </w:rPr>
        <w:t>因此顶模的联合训练几乎不受影响（性能项仅 −0.135），但两类攻击同时失效：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攻击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被破坏的依赖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后果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PMC / AMC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 xml:space="preserve"> 标签推断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补全头依赖 `∂L/∂H_{i,y}` 与样本 `i` 的对应关系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A 回传的信号与 B 的数据错配，B 学到的表征不再与标签对齐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LFBA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 xml:space="preserve"> 后门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投毒集由逐样本梯度的 L1 相似度排名选出：`s_i = &lt;g_i,g_anchor&gt;/(‖g_i‖₁·‖g_anchor‖₁)`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排名变成随机 → 投毒到错误样本</w:t>
            </w:r>
          </w:p>
        </w:tc>
      </w:tr>
    </w:tbl>
    <w:p>
      <w:pPr>
        <w:pStyle w:val="Heading2"/>
      </w:pPr>
      <w:r>
        <w:rPr>
          <w:rFonts w:ascii="Times New Roman" w:hAnsi="Times New Roman" w:eastAsia="Microsoft YaHei"/>
          <w:color w:val="1F3B63"/>
        </w:rPr>
        <w:t>3.2  门控（必须，否则会中止场景）</w:t>
      </w:r>
    </w:p>
    <w:p>
      <w:r>
        <w:rPr>
          <w:rFonts w:ascii="Times New Roman" w:hAnsi="Times New Roman" w:eastAsia="Microsoft YaHei"/>
          <w:b w:val="0"/>
        </w:rPr>
        <w:t>重指派在两类场景分别开启，这是实测要求而非设计偏好：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参数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值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gradientShuffleStrength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1.0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完全置换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gradientShuffleLabelInferenceOnly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true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纯标签推断场景（无后门）开启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gradientShufflePoisoningActiveOnly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true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投毒生效的攻击批开启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gradientShufflePoisoningBackdoors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["lfba"]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只对 LFBA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>——VILLAIN 开启会导致场景中止</w:t>
            </w:r>
          </w:p>
        </w:tc>
      </w:tr>
    </w:tbl>
    <w:p>
      <w:pPr>
        <w:pStyle w:val="Heading2"/>
      </w:pPr>
      <w:r>
        <w:rPr>
          <w:rFonts w:ascii="Times New Roman" w:hAnsi="Times New Roman" w:eastAsia="Microsoft YaHei"/>
          <w:color w:val="1F3B63"/>
        </w:rPr>
        <w:t>3.3  实测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场景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H（无 LFBA 重指派）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O（开启）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ΔASR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d01_lfba_p20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0.8867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0.2300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−0.6567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d02_lfba_p10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0.8729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0.2001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−0.6728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d01_lfba_p05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0.6167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0.1600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−0.4567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d02_lfba_p20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0.7324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0.2933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−0.4391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LFBA 族平均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—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—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−0.2017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VILLAIN 族平均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—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—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0.0000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>（完全不受影响）</w:t>
            </w:r>
          </w:p>
        </w:tc>
      </w:tr>
    </w:tbl>
    <w:p>
      <w:r>
        <w:rPr>
          <w:rFonts w:ascii="Times New Roman" w:hAnsi="Times New Roman" w:eastAsia="Microsoft YaHei"/>
          <w:b/>
        </w:rPr>
        <w:t>VILLAIN 完全不受影响</w:t>
      </w:r>
      <w:r>
        <w:rPr>
          <w:rFonts w:ascii="Times New Roman" w:hAnsi="Times New Roman" w:eastAsia="Microsoft YaHei"/>
          <w:b w:val="0"/>
        </w:rPr>
        <w:t>是重要的反向验证：VILLAIN 是</w:t>
      </w:r>
      <w:r>
        <w:rPr>
          <w:rFonts w:ascii="Times New Roman" w:hAnsi="Times New Roman" w:eastAsia="Microsoft YaHei"/>
          <w:b/>
        </w:rPr>
        <w:t>与样本无关的固定加性触发器</w:t>
      </w:r>
      <w:r>
        <w:rPr>
          <w:rFonts w:ascii="Times New Roman" w:hAnsi="Times New Roman" w:eastAsia="Microsoft YaHei"/>
          <w:b w:val="0"/>
        </w:rPr>
        <w:t>，不需要任何逐样本信息，所以只改「样本↔梯度配对」的机制对它无效。这恰好印证了机制的作用点。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4  机制二：Party Dropout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4.1  原理</w:t>
      </w:r>
    </w:p>
    <w:p>
      <w:r>
        <w:rPr>
          <w:rFonts w:ascii="Times New Roman" w:hAnsi="Times New Roman" w:eastAsia="Microsoft YaHei"/>
          <w:b w:val="0"/>
        </w:rPr>
        <w:t xml:space="preserve">在训练期随机将一部分样本的 `cutB` </w:t>
      </w:r>
      <w:r>
        <w:rPr>
          <w:rFonts w:ascii="Times New Roman" w:hAnsi="Times New Roman" w:eastAsia="Microsoft YaHei"/>
          <w:b/>
        </w:rPr>
        <w:t>整行置零</w:t>
      </w:r>
      <w:r>
        <w:rPr>
          <w:rFonts w:ascii="Times New Roman" w:hAnsi="Times New Roman" w:eastAsia="Microsoft YaHei"/>
          <w:b w:val="0"/>
        </w:rPr>
        <w:t>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m_i ~ Bernoulli(1 − r),      cutB_i ← m_i · cutB_i</w:t>
      </w:r>
    </w:p>
    <w:p>
      <w:r>
        <w:rPr>
          <w:rFonts w:ascii="Times New Roman" w:hAnsi="Times New Roman" w:eastAsia="Microsoft YaHei"/>
          <w:b w:val="0"/>
        </w:rPr>
        <w:t>顶模必须在 B 缺席时也能工作，因此被迫学会不依赖 B。它改变的是「</w:t>
      </w:r>
      <w:r>
        <w:rPr>
          <w:rFonts w:ascii="Times New Roman" w:hAnsi="Times New Roman" w:eastAsia="Microsoft YaHei"/>
          <w:b/>
        </w:rPr>
        <w:t>顶模被允许对哪些样本使用 B</w:t>
      </w:r>
      <w:r>
        <w:rPr>
          <w:rFonts w:ascii="Times New Roman" w:hAnsi="Times New Roman" w:eastAsia="Microsoft YaHei"/>
          <w:b w:val="0"/>
        </w:rPr>
        <w:t>」，而不是梯度内容——因此属于已验证能迁移到平台的那一类（结构性改变嵌入的使用方式）。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4.2  参数与门控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参数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值</w:t>
            </w:r>
          </w:p>
        </w:tc>
        <w:tc>
          <w:tcPr>
            <w:tcW w:type="dxa" w:w="5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partyDropoutRate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0.2</w:t>
            </w:r>
          </w:p>
        </w:tc>
        <w:tc>
          <w:tcPr>
            <w:tcW w:type="dxa" w:w="5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丢包率；实测 0.05/0.10/0.20 均使 LRA 到 0.2394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partyDropoutLabelInferenceOnly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true</w:t>
            </w:r>
          </w:p>
        </w:tc>
        <w:tc>
          <w:tcPr>
            <w:tcW w:type="dxa" w:w="5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仅纯标签推断场景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（隐含）不得在投毒批生效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—</w:t>
            </w:r>
          </w:p>
        </w:tc>
        <w:tc>
          <w:tcPr>
            <w:tcW w:type="dxa" w:w="5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cutB 整行置零使该样本梯度精确为零，而 LFBA 用逐样本梯度 L1 相似度建投毒集，会直接中止：`ValueError: LFBA cannot calculate L1 similarity from zero gradients`</w:t>
            </w:r>
          </w:p>
        </w:tc>
      </w:tr>
    </w:tbl>
    <w:p>
      <w:pPr>
        <w:pStyle w:val="Heading2"/>
      </w:pPr>
      <w:r>
        <w:rPr>
          <w:rFonts w:ascii="Times New Roman" w:hAnsi="Times New Roman" w:eastAsia="Microsoft YaHei"/>
          <w:color w:val="1F3B63"/>
        </w:rPr>
        <w:t>4.3  实测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场景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无 dropout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rate=0.2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判定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dataset_02_pmc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0.9025 / 0.6972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0.8959 / 0.5039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LRA 降到随机水平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dataset_03_pmc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0.9448 / 0.5904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0.9584 / 0.5163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双赢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>（精度还 +0.0136）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dataset_04_amc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0.8317 / 0.7606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0.8327 / 0.7606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无效果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dataset_05_amc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0.9893 / 0.4117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0.9845 / 0.4583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略变差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dataset_03_villain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0.9638 / 0.0673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逐位不变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门控使然</w:t>
            </w:r>
          </w:p>
        </w:tc>
      </w:tr>
    </w:tbl>
    <w:p>
      <w:r>
        <w:rPr>
          <w:rFonts w:ascii="Times New Roman" w:hAnsi="Times New Roman" w:eastAsia="Microsoft YaHei"/>
          <w:b/>
        </w:rPr>
        <w:t>对 PMC 有效、对 AMC 无效</w:t>
      </w:r>
      <w:r>
        <w:rPr>
          <w:rFonts w:ascii="Times New Roman" w:hAnsi="Times New Roman" w:eastAsia="Microsoft YaHei"/>
          <w:b w:val="0"/>
        </w:rPr>
        <w:t>。原因与机制一致：AMC 的放大发生在 B 本地 Adam 更新</w:t>
      </w:r>
      <w:r>
        <w:rPr>
          <w:rFonts w:ascii="Times New Roman" w:hAnsi="Times New Roman" w:eastAsia="Microsoft YaHei"/>
          <w:b/>
        </w:rPr>
        <w:t>之前</w:t>
      </w:r>
      <w:r>
        <w:rPr>
          <w:rFonts w:ascii="Times New Roman" w:hAnsi="Times New Roman" w:eastAsia="Microsoft YaHei"/>
          <w:b w:val="0"/>
        </w:rPr>
        <w:t>，主动放大沿稳定方向的标签信号；而 party dropout 只降低 A 对 B 的依赖，不改变 B 本地更新的方向一致性。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5  机制三：范数超额裁剪</w:t>
      </w:r>
    </w:p>
    <w:p>
      <w:r>
        <w:rPr>
          <w:rFonts w:ascii="Times New Roman" w:hAnsi="Times New Roman" w:eastAsia="Microsoft YaHei"/>
          <w:b w:val="0"/>
        </w:rPr>
        <w:t>逐样本压缩 `cutB` 的范数，只对</w:t>
      </w:r>
      <w:r>
        <w:rPr>
          <w:rFonts w:ascii="Times New Roman" w:hAnsi="Times New Roman" w:eastAsia="Microsoft YaHei"/>
          <w:b/>
        </w:rPr>
        <w:t>超出阈值</w:t>
      </w:r>
      <w:r>
        <w:rPr>
          <w:rFonts w:ascii="Times New Roman" w:hAnsi="Times New Roman" w:eastAsia="Microsoft YaHei"/>
          <w:b w:val="0"/>
        </w:rPr>
        <w:t>的样本按比例缩放：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bound = quantile(‖cutB_i‖₂, q) · normExcessFactor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s_i = min(1, bound / ‖cutB_i‖)      cutB_i ← s_i · cutB_i</w:t>
      </w:r>
    </w:p>
    <w:p>
      <w:r>
        <w:rPr>
          <w:rFonts w:ascii="Times New Roman" w:hAnsi="Times New Roman" w:eastAsia="Microsoft YaHei"/>
          <w:b/>
        </w:rPr>
        <w:t>只缩放不改变方向</w:t>
      </w:r>
      <w:r>
        <w:rPr>
          <w:rFonts w:ascii="Times New Roman" w:hAnsi="Times New Roman" w:eastAsia="Microsoft YaHei"/>
          <w:b w:val="0"/>
        </w:rPr>
        <w:t>（方向余弦恒为 1），且未超限的样本逐位不变。针对的是</w:t>
      </w:r>
      <w:r>
        <w:rPr>
          <w:rFonts w:ascii="Times New Roman" w:hAnsi="Times New Roman" w:eastAsia="Microsoft YaHei"/>
          <w:b/>
        </w:rPr>
        <w:t>后门触发样本</w:t>
      </w:r>
      <w:r>
        <w:rPr>
          <w:rFonts w:ascii="Times New Roman" w:hAnsi="Times New Roman" w:eastAsia="Microsoft YaHei"/>
          <w:b w:val="0"/>
        </w:rPr>
        <w:t>——它们往往呈现异常大的表征范数。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参数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normExcessStrength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1.0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normExcessFactor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2.5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gradientClipQuantile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0.0（关闭）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gradientClipNorm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0.0（关闭）</w:t>
            </w:r>
          </w:p>
        </w:tc>
      </w:tr>
    </w:tbl>
    <w:p>
      <w:r>
        <w:rPr>
          <w:rFonts w:ascii="Times New Roman" w:hAnsi="Times New Roman" w:eastAsia="Microsoft YaHei"/>
          <w:b/>
        </w:rPr>
        <w:t>注</w:t>
      </w:r>
      <w:r>
        <w:rPr>
          <w:rFonts w:ascii="Times New Roman" w:hAnsi="Times New Roman" w:eastAsia="Microsoft YaHei"/>
          <w:b w:val="0"/>
        </w:rPr>
        <w:t>：`gradientClipQuantile &gt; 0` 在实测中有害（精度崩塌、VILLAIN 的 ASR 变 1.0000），因此 O 中保持关闭。这与裁剪作用在</w:t>
      </w:r>
      <w:r>
        <w:rPr>
          <w:rFonts w:ascii="Times New Roman" w:hAnsi="Times New Roman" w:eastAsia="Microsoft YaHei"/>
          <w:b/>
        </w:rPr>
        <w:t>表征</w:t>
      </w:r>
      <w:r>
        <w:rPr>
          <w:rFonts w:ascii="Times New Roman" w:hAnsi="Times New Roman" w:eastAsia="Microsoft YaHei"/>
          <w:b w:val="0"/>
        </w:rPr>
        <w:t>而非</w:t>
      </w:r>
      <w:r>
        <w:rPr>
          <w:rFonts w:ascii="Times New Roman" w:hAnsi="Times New Roman" w:eastAsia="Microsoft YaHei"/>
          <w:b/>
        </w:rPr>
        <w:t>梯度</w:t>
      </w:r>
      <w:r>
        <w:rPr>
          <w:rFonts w:ascii="Times New Roman" w:hAnsi="Times New Roman" w:eastAsia="Microsoft YaHei"/>
          <w:b w:val="0"/>
        </w:rPr>
        <w:t>上有关——见第 8 节的判据。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6  机制四：抖动门控（仅 VILLAIN）</w:t>
      </w:r>
    </w:p>
    <w:p>
      <w:r>
        <w:rPr>
          <w:rFonts w:ascii="Times New Roman" w:hAnsi="Times New Roman" w:eastAsia="Microsoft YaHei"/>
          <w:b w:val="0"/>
        </w:rPr>
        <w:t>向</w:t>
      </w:r>
      <w:r>
        <w:rPr>
          <w:rFonts w:ascii="Times New Roman" w:hAnsi="Times New Roman" w:eastAsia="Microsoft YaHei"/>
          <w:b/>
        </w:rPr>
        <w:t>投毒样本</w:t>
      </w:r>
      <w:r>
        <w:rPr>
          <w:rFonts w:ascii="Times New Roman" w:hAnsi="Times New Roman" w:eastAsia="Microsoft YaHei"/>
          <w:b w:val="0"/>
        </w:rPr>
        <w:t>的 `cutB` 注入小幅随机抖动，且</w:t>
      </w:r>
      <w:r>
        <w:rPr>
          <w:rFonts w:ascii="Times New Roman" w:hAnsi="Times New Roman" w:eastAsia="Microsoft YaHei"/>
          <w:b/>
        </w:rPr>
        <w:t>只对 VILLAIN 生效</w:t>
      </w:r>
      <w:r>
        <w:rPr>
          <w:rFonts w:ascii="Times New Roman" w:hAnsi="Times New Roman" w:eastAsia="Microsoft YaHei"/>
          <w:b w:val="0"/>
        </w:rPr>
        <w:t>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cutB_i ← cutB_i + ε,      ε ~ N(0, σ²)，仅当 backdoor == "villain"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参数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值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jitterForAttacks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{villain}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只对 VILLAIN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>；对 LFBA 无效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trainingJitter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0.5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抖动幅度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jitterPoisonedOnly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true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只作用投毒样本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jitterWithLabelInference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false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纯标签推断场景不施加</w:t>
            </w:r>
          </w:p>
        </w:tc>
      </w:tr>
    </w:tbl>
    <w:p>
      <w:r>
        <w:rPr>
          <w:rFonts w:ascii="Times New Roman" w:hAnsi="Times New Roman" w:eastAsia="Microsoft YaHei"/>
          <w:b w:val="0"/>
        </w:rPr>
        <w:t>为什么只对 VILLAIN：LFBA 的投毒需要</w:t>
      </w:r>
      <w:r>
        <w:rPr>
          <w:rFonts w:ascii="Times New Roman" w:hAnsi="Times New Roman" w:eastAsia="Microsoft YaHei"/>
          <w:b/>
        </w:rPr>
        <w:t>样本级梯度保真</w:t>
      </w:r>
      <w:r>
        <w:rPr>
          <w:rFonts w:ascii="Times New Roman" w:hAnsi="Times New Roman" w:eastAsia="Microsoft YaHei"/>
          <w:b w:val="0"/>
        </w:rPr>
        <w:t xml:space="preserve">（它靠梯度相似度选样本），抖动会干扰这一点；而 VILLAIN 是固定加性触发器，抖动直接破坏其触发器的一致性。实测平台贡献 </w:t>
      </w:r>
      <w:r>
        <w:rPr>
          <w:rFonts w:ascii="Times New Roman" w:hAnsi="Times New Roman" w:eastAsia="Microsoft YaHei"/>
          <w:b/>
        </w:rPr>
        <w:t>+0.15</w:t>
      </w:r>
      <w:r>
        <w:rPr>
          <w:rFonts w:ascii="Times New Roman" w:hAnsi="Times New Roman" w:eastAsia="Microsoft YaHei"/>
          <w:b w:val="0"/>
        </w:rPr>
        <w:t>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7  机制五：软阈值共模消除</w:t>
      </w:r>
    </w:p>
    <w:p>
      <w:r>
        <w:rPr>
          <w:rFonts w:ascii="Times New Roman" w:hAnsi="Times New Roman" w:eastAsia="Microsoft YaHei"/>
          <w:b w:val="0"/>
        </w:rPr>
        <w:t>移除 `cutB` 中</w:t>
      </w:r>
      <w:r>
        <w:rPr>
          <w:rFonts w:ascii="Times New Roman" w:hAnsi="Times New Roman" w:eastAsia="Microsoft YaHei"/>
          <w:b/>
        </w:rPr>
        <w:t>整批共享</w:t>
      </w:r>
      <w:r>
        <w:rPr>
          <w:rFonts w:ascii="Times New Roman" w:hAnsi="Times New Roman" w:eastAsia="Microsoft YaHei"/>
          <w:b w:val="0"/>
        </w:rPr>
        <w:t>的分量，用滑动参考估计批中心：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c_t = ρ · c_{t-1} + (1 − ρ) · mean_i(cutB_i)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cutB_i ← cutB_i − α · softGate(‖c_t‖) · c_t</w:t>
      </w:r>
    </w:p>
    <w:p>
      <w:r>
        <w:rPr>
          <w:rFonts w:ascii="Times New Roman" w:hAnsi="Times New Roman" w:eastAsia="Microsoft YaHei"/>
          <w:b w:val="0"/>
        </w:rPr>
        <w:t>软阈值门控的意思是：只有当共同分量的范数显著超过参考统计量时（`recenterDetectionThreshold` 倍）才消除，避免把类别结构当成异常删掉。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参数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值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recenterMode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soft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软阈值，而非无条件消除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recenterDetectionThreshold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3.0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触发倍数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trainingRecenterStrength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0.5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训练期强度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inferenceRecenterStrength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1.0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推理期强度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referenceMomentum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0.99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参考统计量的滑动动量</w:t>
            </w:r>
          </w:p>
        </w:tc>
      </w:tr>
    </w:tbl>
    <w:p>
      <w:r>
        <w:rPr>
          <w:rFonts w:ascii="Times New Roman" w:hAnsi="Times New Roman" w:eastAsia="Microsoft YaHei"/>
          <w:b w:val="0"/>
        </w:rPr>
        <w:t xml:space="preserve">针对的是 </w:t>
      </w:r>
      <w:r>
        <w:rPr>
          <w:rFonts w:ascii="Times New Roman" w:hAnsi="Times New Roman" w:eastAsia="Microsoft YaHei"/>
          <w:b/>
        </w:rPr>
        <w:t>VILLAIN 的加性固定偏移</w:t>
      </w:r>
      <w:r>
        <w:rPr>
          <w:rFonts w:ascii="Times New Roman" w:hAnsi="Times New Roman" w:eastAsia="Microsoft YaHei"/>
          <w:b w:val="0"/>
        </w:rPr>
        <w:t>——它对每个投毒样本加同一个向量，而批均值消除恰好能抵消这种共享偏移。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8  完整参数表（候选 O）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机制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参数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共模消除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recenterMode / recenterDetectionThreshold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soft / 3.0</w:t>
            </w:r>
          </w:p>
        </w:tc>
      </w:tr>
      <w:tr>
        <w:tc>
          <w:tcPr>
            <w:tcW w:type="dxa" w:w="1600"/>
          </w:tcPr>
          <w:p>
            <w:r/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trainingRecenterStrength / inferenceRecenterStrength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0.5 / 1.0</w:t>
            </w:r>
          </w:p>
        </w:tc>
      </w:tr>
      <w:tr>
        <w:tc>
          <w:tcPr>
            <w:tcW w:type="dxa" w:w="1600"/>
          </w:tcPr>
          <w:p>
            <w:r/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referenceMomentum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0.99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抖动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jitterForAttacks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{villain}</w:t>
            </w:r>
          </w:p>
        </w:tc>
      </w:tr>
      <w:tr>
        <w:tc>
          <w:tcPr>
            <w:tcW w:type="dxa" w:w="1600"/>
          </w:tcPr>
          <w:p>
            <w:r/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trainingJitter / jitterPoisonedOnly / jitterWithLabelInference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0.5 / true / false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范数裁剪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normExcessStrength / normExcessFactor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1.0 / 2.5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重指派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gradientShuffleStrength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1.0</w:t>
            </w:r>
          </w:p>
        </w:tc>
      </w:tr>
      <w:tr>
        <w:tc>
          <w:tcPr>
            <w:tcW w:type="dxa" w:w="1600"/>
          </w:tcPr>
          <w:p>
            <w:r/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gradientShuffleLabelInferenceOnly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true</w:t>
            </w:r>
          </w:p>
        </w:tc>
      </w:tr>
      <w:tr>
        <w:tc>
          <w:tcPr>
            <w:tcW w:type="dxa" w:w="1600"/>
          </w:tcPr>
          <w:p>
            <w:r/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gradientShufflePoisoningActiveOnly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true</w:t>
            </w:r>
          </w:p>
        </w:tc>
      </w:tr>
      <w:tr>
        <w:tc>
          <w:tcPr>
            <w:tcW w:type="dxa" w:w="1600"/>
          </w:tcPr>
          <w:p>
            <w:r/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gradientShufflePoisoningBackdoors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["lfba"]</w:t>
            </w:r>
          </w:p>
        </w:tc>
      </w:tr>
      <w:tr>
        <w:tc>
          <w:tcPr>
            <w:tcW w:type="dxa" w:w="1600"/>
          </w:tcPr>
          <w:p>
            <w:r/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gradientShufflePoisonedOnly / gradientShuffleBackdoorOnly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false / false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Dropout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partyDropoutRate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0.2</w:t>
            </w:r>
          </w:p>
        </w:tc>
      </w:tr>
      <w:tr>
        <w:tc>
          <w:tcPr>
            <w:tcW w:type="dxa" w:w="1600"/>
          </w:tcPr>
          <w:p>
            <w:r/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partyDropoutLabelInferenceOnly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true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（关闭）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gradientClipQuantile / gradientClipNorm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0.0 / 0.0</w:t>
            </w:r>
          </w:p>
        </w:tc>
      </w:tr>
    </w:tbl>
    <w:p>
      <w:pPr>
        <w:pStyle w:val="Heading1"/>
      </w:pPr>
      <w:r>
        <w:rPr>
          <w:rFonts w:ascii="Times New Roman" w:hAnsi="Times New Roman" w:eastAsia="Microsoft YaHei"/>
          <w:color w:val="1F3B63"/>
        </w:rPr>
        <w:t>9  三项得分与提升轨迹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项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得分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满分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占比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性能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17.728698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20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88.6%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隐私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8.577887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20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42.9%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鲁棒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17.113576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20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85.6%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合计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43.420161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60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—</w:t>
            </w:r>
          </w:p>
        </w:tc>
      </w:tr>
    </w:tbl>
    <w:p>
      <w:r>
        <w:rPr>
          <w:rFonts w:ascii="Times New Roman" w:hAnsi="Times New Roman" w:eastAsia="Microsoft YaHei"/>
          <w:b w:val="0"/>
        </w:rPr>
        <w:t xml:space="preserve">对应平台实测 </w:t>
      </w:r>
      <w:r>
        <w:rPr>
          <w:rFonts w:ascii="Times New Roman" w:hAnsi="Times New Roman" w:eastAsia="Microsoft YaHei"/>
          <w:b/>
        </w:rPr>
        <w:t>43.313455</w:t>
      </w:r>
      <w:r>
        <w:rPr>
          <w:rFonts w:ascii="Times New Roman" w:hAnsi="Times New Roman" w:eastAsia="Microsoft YaHei"/>
          <w:b w:val="0"/>
        </w:rPr>
        <w:t>。</w:t>
      </w:r>
    </w:p>
    <w:p/>
    <w:p>
      <w:r>
        <w:rPr>
          <w:rFonts w:ascii="Times New Roman" w:hAnsi="Times New Roman" w:eastAsia="Microsoft YaHei"/>
          <w:b w:val="0"/>
        </w:rPr>
        <w:t>提升轨迹（平台实测）：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提交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平台分</w:t>
            </w:r>
          </w:p>
        </w:tc>
        <w:tc>
          <w:tcPr>
            <w:tcW w:type="dxa" w:w="5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引入的机制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precision_v3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37.9599</w:t>
            </w:r>
          </w:p>
        </w:tc>
        <w:tc>
          <w:tcPr>
            <w:tcW w:type="dxa" w:w="5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软阈值共模消除 + 抖动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jitter_villain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38.1100</w:t>
            </w:r>
          </w:p>
        </w:tc>
        <w:tc>
          <w:tcPr>
            <w:tcW w:type="dxa" w:w="5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抖动门控只对 VILLAIN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h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41.6341</w:t>
            </w:r>
          </w:p>
        </w:tc>
        <w:tc>
          <w:tcPr>
            <w:tcW w:type="dxa" w:w="5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梯度重指派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>（纯标签推断场景）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o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43.3135</w:t>
            </w:r>
          </w:p>
        </w:tc>
        <w:tc>
          <w:tcPr>
            <w:tcW w:type="dxa" w:w="5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重指派扩展到 LFBA 攻击批 + party dropout</w:t>
            </w:r>
          </w:p>
        </w:tc>
      </w:tr>
    </w:tbl>
    <w:p>
      <w:pPr>
        <w:pStyle w:val="Heading1"/>
      </w:pPr>
      <w:r>
        <w:rPr>
          <w:rFonts w:ascii="Times New Roman" w:hAnsi="Times New Roman" w:eastAsia="Microsoft YaHei"/>
          <w:color w:val="1F3B63"/>
        </w:rPr>
        <w:t>10  为什么只有这些机制有效：一条统一判据</w:t>
      </w:r>
    </w:p>
    <w:p>
      <w:r>
        <w:rPr>
          <w:rFonts w:ascii="Times New Roman" w:hAnsi="Times New Roman" w:eastAsia="Microsoft YaHei"/>
          <w:b w:val="0"/>
        </w:rPr>
        <w:t>把本项目全部实测放在一起，规律是清楚的。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10.1  判据：重排信息 vs 损毁信息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机制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对梯度做了什么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梯度重指派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重排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>——逐字保留分布的全部矩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训练不受影响，两个攻击同时失效，</w:t>
            </w:r>
            <w:r>
              <w:rPr>
                <w:rFonts w:ascii="Times New Roman" w:hAnsi="Times New Roman" w:eastAsia="Microsoft YaHei"/>
                <w:b/>
                <w:sz w:val="18"/>
              </w:rPr>
              <w:t>平台 +3.52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梯度裁剪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损毁——压缩范数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精度崩塌、VILLAIN 的 ASR → 1.0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梯度量化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损毁——坐标吸附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被 Adam 的逐参数归一化</w:t>
            </w:r>
            <w:r>
              <w:rPr>
                <w:rFonts w:ascii="Times New Roman" w:hAnsi="Times New Roman" w:eastAsia="Microsoft YaHei"/>
                <w:b/>
                <w:sz w:val="18"/>
              </w:rPr>
              <w:t>完全吸收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梯度稀疏化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损毁——丢弃分量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精度跌到随机水平、场景中止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统一加噪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损毁——加无偏噪声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无效（统一缩放 20 倍仅使 LRA 动 0.0009）</w:t>
            </w:r>
          </w:p>
        </w:tc>
      </w:tr>
    </w:tbl>
    <w:p>
      <w:r>
        <w:rPr>
          <w:rFonts w:ascii="Times New Roman" w:hAnsi="Times New Roman" w:eastAsia="Microsoft YaHei"/>
          <w:b/>
        </w:rPr>
        <w:t>重排可以同时压制多个攻击而不伤训练；损毁必然在压制攻击的同时伤及训练</w:t>
      </w:r>
      <w:r>
        <w:rPr>
          <w:rFonts w:ascii="Times New Roman" w:hAnsi="Times New Roman" w:eastAsia="Microsoft YaHei"/>
          <w:b w:val="0"/>
        </w:rPr>
        <w:t>，因为 VILLAIN 的检查点选择对梯度通道的任何损毁都极其敏感。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10.2  为什么「偏离批中心」类判据在 VFL 上失效</w:t>
      </w:r>
    </w:p>
    <w:p>
      <w:r>
        <w:rPr>
          <w:rFonts w:ascii="Times New Roman" w:hAnsi="Times New Roman" w:eastAsia="Microsoft YaHei"/>
          <w:b w:val="0"/>
        </w:rPr>
        <w:t>VFL 中</w:t>
      </w:r>
      <w:r>
        <w:rPr>
          <w:rFonts w:ascii="Times New Roman" w:hAnsi="Times New Roman" w:eastAsia="Microsoft YaHei"/>
          <w:b/>
        </w:rPr>
        <w:t>类别结构本身就是异常</w:t>
      </w:r>
      <w:r>
        <w:rPr>
          <w:rFonts w:ascii="Times New Roman" w:hAnsi="Times New Roman" w:eastAsia="Microsoft YaHei"/>
          <w:b w:val="0"/>
        </w:rPr>
        <w:t xml:space="preserve">——同一类的样本天然聚集，所以任何以「偏离批中心/多数」为判据的机制都会把类别信号当成攻击特征删掉。本项目为此付出过明确代价：共享方向消除（robust PCA）在 dataset_02_lfba 上把精度打到 </w:t>
      </w:r>
      <w:r>
        <w:rPr>
          <w:rFonts w:ascii="Times New Roman" w:hAnsi="Times New Roman" w:eastAsia="Microsoft YaHei"/>
          <w:b/>
        </w:rPr>
        <w:t>0.5110（随机水平）</w:t>
      </w:r>
      <w:r>
        <w:rPr>
          <w:rFonts w:ascii="Times New Roman" w:hAnsi="Times New Roman" w:eastAsia="Microsoft YaHei"/>
          <w:b w:val="0"/>
        </w:rPr>
        <w:t>，因为删掉的首位方向正是类均值结构。</w:t>
      </w:r>
    </w:p>
    <w:p>
      <w:r>
        <w:rPr>
          <w:rFonts w:ascii="Times New Roman" w:hAnsi="Times New Roman" w:eastAsia="Microsoft YaHei"/>
          <w:b w:val="0"/>
        </w:rPr>
        <w:t>这正是软阈值共模消除要带 `recenterDetectionThreshold=3.0` 门控的原因。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10.3  本地公式的使用边界（重要限制）</w:t>
      </w:r>
    </w:p>
    <w:p>
      <w:r>
        <w:rPr>
          <w:rFonts w:ascii="Times New Roman" w:hAnsi="Times New Roman" w:eastAsia="Microsoft YaHei"/>
          <w:b w:val="0"/>
        </w:rPr>
        <w:t>平台已公布的分项显示：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项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平台/本地 比值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可预测性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性能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0.9941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可预测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鲁棒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0.9896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可预测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隐私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0.8098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不可预测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>——本地公式的全部误差来自此项</w:t>
            </w:r>
          </w:p>
        </w:tc>
      </w:tr>
    </w:tbl>
    <w:p>
      <w:r>
        <w:rPr>
          <w:rFonts w:ascii="Times New Roman" w:hAnsi="Times New Roman" w:eastAsia="Microsoft YaHei"/>
          <w:b w:val="0"/>
        </w:rPr>
        <w:t>因此</w:t>
      </w:r>
      <w:r>
        <w:rPr>
          <w:rFonts w:ascii="Times New Roman" w:hAnsi="Times New Roman" w:eastAsia="Microsoft YaHei"/>
          <w:b/>
        </w:rPr>
        <w:t>只有不依赖「本地标签恢复率改善」的机制才可用于选型</w:t>
      </w:r>
      <w:r>
        <w:rPr>
          <w:rFonts w:ascii="Times New Roman" w:hAnsi="Times New Roman" w:eastAsia="Microsoft YaHei"/>
          <w:b w:val="0"/>
        </w:rPr>
        <w:t xml:space="preserve">。直接调优本地 LRA 的机制在平台上系统性负偏约 </w:t>
      </w:r>
      <w:r>
        <w:rPr>
          <w:rFonts w:ascii="Times New Roman" w:hAnsi="Times New Roman" w:eastAsia="Microsoft YaHei"/>
          <w:b/>
        </w:rPr>
        <w:t>−2.1</w:t>
      </w:r>
      <w:r>
        <w:rPr>
          <w:rFonts w:ascii="Times New Roman" w:hAnsi="Times New Roman" w:eastAsia="Microsoft YaHei"/>
          <w:b w:val="0"/>
        </w:rPr>
        <w:t>（候选 p 与 cc_ramp100 的误差分别为 −2.121 与 −2.106）。</w:t>
      </w:r>
    </w:p>
    <w:p>
      <w:r>
        <w:rPr>
          <w:rFonts w:ascii="Times New Roman" w:hAnsi="Times New Roman" w:eastAsia="Microsoft YaHei"/>
          <w:b w:val="0"/>
        </w:rPr>
        <w:t>候选 O 的核心机制（重指派）属于</w:t>
      </w:r>
      <w:r>
        <w:rPr>
          <w:rFonts w:ascii="Times New Roman" w:hAnsi="Times New Roman" w:eastAsia="Microsoft YaHei"/>
          <w:b/>
        </w:rPr>
        <w:t>改变 B 所学表征</w:t>
      </w:r>
      <w:r>
        <w:rPr>
          <w:rFonts w:ascii="Times New Roman" w:hAnsi="Times New Roman" w:eastAsia="Microsoft YaHei"/>
          <w:b w:val="0"/>
        </w:rPr>
        <w:t>的一类，不是直接调优 LRA 数值，所以它的增益在平台上</w:t>
      </w:r>
      <w:r>
        <w:rPr>
          <w:rFonts w:ascii="Times New Roman" w:hAnsi="Times New Roman" w:eastAsia="Microsoft YaHei"/>
          <w:b/>
        </w:rPr>
        <w:t>同向且放大</w:t>
      </w:r>
      <w:r>
        <w:rPr>
          <w:rFonts w:ascii="Times New Roman" w:hAnsi="Times New Roman" w:eastAsia="Microsoft YaHei"/>
          <w:b w:val="0"/>
        </w:rPr>
        <w:t>（公式 +1.011，平台 +1.679）。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11  已知限制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隐私项是瓶颈</w:t>
      </w:r>
      <w:r>
        <w:rPr>
          <w:rFonts w:ascii="Times New Roman" w:hAnsi="Times New Roman" w:eastAsia="Microsoft YaHei"/>
          <w:b w:val="0"/>
        </w:rPr>
        <w:t xml:space="preserve">（8.58/20，42.9%）。15 个标签推断场景中有 </w:t>
      </w:r>
      <w:r>
        <w:rPr>
          <w:rFonts w:ascii="Times New Roman" w:hAnsi="Times New Roman" w:eastAsia="Microsoft YaHei"/>
          <w:b/>
        </w:rPr>
        <w:t>5 个的 P 已为 0</w:t>
      </w:r>
      <w:r>
        <w:rPr>
          <w:rFonts w:ascii="Times New Roman" w:hAnsi="Times New Roman" w:eastAsia="Microsoft YaHei"/>
          <w:b w:val="0"/>
        </w:rPr>
        <w:t>——这些场景的攻击本身就弱（基线恢复率不高于当前值），属于</w:t>
      </w:r>
      <w:r>
        <w:rPr>
          <w:rFonts w:ascii="Times New Roman" w:hAnsi="Times New Roman" w:eastAsia="Microsoft YaHei"/>
          <w:b/>
        </w:rPr>
        <w:t>信息论地板</w:t>
      </w:r>
      <w:r>
        <w:rPr>
          <w:rFonts w:ascii="Times New Roman" w:hAnsi="Times New Roman" w:eastAsia="Microsoft YaHei"/>
          <w:b w:val="0"/>
        </w:rPr>
        <w:t>，防御无从得分。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party dropout 会破坏 dataset_04_pmc 的满分场景</w:t>
      </w:r>
      <w:r>
        <w:rPr>
          <w:rFonts w:ascii="Times New Roman" w:hAnsi="Times New Roman" w:eastAsia="Microsoft YaHei"/>
          <w:b w:val="0"/>
        </w:rPr>
        <w:t>（Q_p 1.0 → 0.0），因为强度 0.2 越过了该场景的阈值。这是 O 相对候选 M 的唯一退步。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重指派已达代码上限</w:t>
      </w:r>
      <w:r>
        <w:rPr>
          <w:rFonts w:ascii="Times New Roman" w:hAnsi="Times New Roman" w:eastAsia="Microsoft YaHei"/>
          <w:b w:val="0"/>
        </w:rPr>
        <w:t>（`gradientShuffleStrength = 1.0`，完全置换），在该机制内无进一步提升余地。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梯度裁剪在本项目中有害</w:t>
      </w:r>
      <w:r>
        <w:rPr>
          <w:rFonts w:ascii="Times New Roman" w:hAnsi="Times New Roman" w:eastAsia="Microsoft YaHei"/>
          <w:b w:val="0"/>
        </w:rPr>
        <w:t>且在 O 中关闭；`gradientClipQuantile &gt; 0` 会导致VILLAIN 场景的 ASR 变为 1.0000。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