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</w:rPr>
        <w:t>纵向联邦学习中攻击与防御机制的公式化描述</w:t>
      </w:r>
    </w:p>
    <w:p>
      <w:pPr>
        <w:jc w:val="center"/>
      </w:pPr>
      <w:r>
        <w:rPr>
          <w:rFonts w:ascii="Times New Roman" w:hAnsi="Times New Roman" w:eastAsia="Microsoft YaHei"/>
          <w:color w:val="606060"/>
          <w:sz w:val="18"/>
        </w:rPr>
        <w:t>VFL-Security-Challenge v1.0.7  ·  两方场景（A 方 = 主动方 + 防御方，B 方 = 被动方 + 攻击方）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0  记号与威胁模型</w:t>
      </w:r>
    </w:p>
    <w:p>
      <w:r>
        <w:rPr>
          <w:rFonts w:ascii="Times New Roman" w:hAnsi="Times New Roman" w:eastAsia="Microsoft YaHei"/>
          <w:b w:val="0"/>
        </w:rPr>
        <w:t>A 方持有样本特征 X_A 与标签 y；B 方持有样本特征 X_B。两方各自维护底模与顶模，A 方另有顶模 f_top。训练时 B 计算 cutB 上传给 A，A 计算损失并向 B 回传逐样本梯度。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cutA = f_A(X_A),   cutB = f_B(X_B)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logits = f_top(cutA, cutB),   L = CE(logits, y)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B 收到:   g_B = ∂L / ∂cutB        (逐样本，形状 [batch, d])</w:t>
      </w:r>
    </w:p>
    <w:p>
      <w:r>
        <w:rPr>
          <w:rFonts w:ascii="Times New Roman" w:hAnsi="Times New Roman" w:eastAsia="Microsoft YaHei"/>
          <w:b w:val="0"/>
        </w:rPr>
        <w:t>关键约束：A 方只能通过三个 hook 改写通信张量，不能替换基座模型、不能改训练协议、不能读取 B 的原始特征或模型参数。可改写的量只有：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trainingRepresentationHook: 训练期的 (cutA, cutB) —— 可拿到 labels、sampleIds、context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cutGradientHook: 回传给 B 的 g_B —— 可拿到 labels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inferenceRepresentationHook: 推理期的 (embeddingA, embeddingB) —— 拿不到顶模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1  后门攻击的机制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1.1  LFBA（基于梯度的标签翻转后门）</w:t>
      </w:r>
    </w:p>
    <w:p>
      <w:r>
        <w:rPr>
          <w:rFonts w:ascii="Times New Roman" w:hAnsi="Times New Roman" w:eastAsia="Microsoft YaHei"/>
          <w:b w:val="0"/>
        </w:rPr>
        <w:t>LFBA 的关键在于</w:t>
      </w:r>
      <w:r>
        <w:rPr>
          <w:rFonts w:ascii="Times New Roman" w:hAnsi="Times New Roman" w:eastAsia="Microsoft YaHei"/>
          <w:b/>
        </w:rPr>
        <w:t>如何挑选投毒样本</w:t>
      </w:r>
      <w:r>
        <w:rPr>
          <w:rFonts w:ascii="Times New Roman" w:hAnsi="Times New Roman" w:eastAsia="Microsoft YaHei"/>
          <w:b w:val="0"/>
        </w:rPr>
        <w:t>：它利用 A 方回传的逐样本 cut 梯度，按与锚点样本梯度的 L1 余弦相似度排序，取最相似的若干样本改为目标类并注入触发器。实现依据 attacks/backdoor/lfba.py::buildPoisonSet。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s_i = &lt;g_i, g_anchor&gt; / (‖g_i‖₁ · ‖g_anchor‖₁)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PoisonSet = argtopk_i  s_i        (取相似度最高的 k 个)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k = round(p · N_target),   p ∈ {0.05, 0.10, 0.20}</w:t>
      </w:r>
    </w:p>
    <w:p>
      <w:r>
        <w:rPr>
          <w:rFonts w:ascii="Times New Roman" w:hAnsi="Times New Roman" w:eastAsia="Microsoft YaHei"/>
          <w:b w:val="0"/>
        </w:rPr>
        <w:t>然后对这 k 个样本同时做两件事：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标签替换：y_i ← y_target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特征替换：X_B,i ← X_B,anchor（把投毒样本的 B 方特征替换为锚点样本的特征）</w:t>
      </w:r>
    </w:p>
    <w:p>
      <w:r>
        <w:rPr>
          <w:rFonts w:ascii="Times New Roman" w:hAnsi="Times New Roman" w:eastAsia="Microsoft YaHei"/>
          <w:b/>
        </w:rPr>
        <w:t>要害在于：选样完全依赖逐样本梯度 g_i 与样本的一一对应关系。一旦这个对应关系被破坏，攻击者挑出的就不再是它以为的那些样本，攻击的定向性随之瓦解。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1.2  VILLAIN（固定加性触发器后门）</w:t>
      </w:r>
    </w:p>
    <w:p>
      <w:r>
        <w:rPr>
          <w:rFonts w:ascii="Times New Roman" w:hAnsi="Times New Roman" w:eastAsia="Microsoft YaHei"/>
          <w:b w:val="0"/>
        </w:rPr>
        <w:t>VILLAIN 在 B 方的嵌入空间构造一个固定的加性触发器，与样本无关，因此无法通过破坏逐样本对应关系来防御。实现依据 attacks/backdoor/villain.py::buildVillainTrigger。</w:t>
      </w:r>
    </w:p>
    <w:p>
      <w:r>
        <w:rPr>
          <w:rFonts w:ascii="Times New Roman" w:hAnsi="Times New Roman" w:eastAsia="Microsoft YaHei"/>
          <w:b w:val="0"/>
        </w:rPr>
        <w:t>第一步，选出嵌入空间中方差最大的 m 个维度：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D* = argtopm_d  σ_d            (σ_d 为第 d 维在训练集上的标准差)</w:t>
      </w:r>
    </w:p>
    <w:p>
      <w:r>
        <w:rPr>
          <w:rFonts w:ascii="Times New Roman" w:hAnsi="Times New Roman" w:eastAsia="Microsoft YaHei"/>
          <w:b w:val="0"/>
        </w:rPr>
        <w:t>第二步，按 4 维一组的 ++−− 符号规则构造触发向量：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δ = mean_{d∈D*} σ_d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signs_d = +1 (d mod 4 &lt; 2),   −1 (d mod 4 ≥ 2)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trigger = mask(D*) ⊙ (β · δ · signs),   mask(D*)_d = 1 若 d ∈ D*</w:t>
      </w:r>
    </w:p>
    <w:p>
      <w:r>
        <w:rPr>
          <w:rFonts w:ascii="Times New Roman" w:hAnsi="Times New Roman" w:eastAsia="Microsoft YaHei"/>
          <w:b w:val="0"/>
        </w:rPr>
        <w:t>第三步，在推理时对所有测试样本做加性注入：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cutB' = cutB + trigger</w:t>
      </w:r>
    </w:p>
    <w:p>
      <w:r>
        <w:rPr>
          <w:rFonts w:ascii="Times New Roman" w:hAnsi="Times New Roman" w:eastAsia="Microsoft YaHei"/>
          <w:b w:val="0"/>
        </w:rPr>
        <w:t>由此可推出 v 的两个可防御性质：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触发器只写在 m 个维度上，且幅度为 β·δ（δ 与数据方差同量级），因此受触发的样本嵌入会偏离正常分布、范数被抬高；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触发是</w:t>
      </w:r>
      <w:r>
        <w:rPr>
          <w:rFonts w:ascii="Times New Roman" w:hAnsi="Times New Roman" w:eastAsia="Microsoft YaHei"/>
          <w:b/>
        </w:rPr>
        <w:t>加性且固定</w:t>
      </w:r>
      <w:r>
        <w:rPr>
          <w:rFonts w:ascii="Times New Roman" w:hAnsi="Times New Roman" w:eastAsia="Microsoft YaHei"/>
          <w:b w:val="0"/>
        </w:rPr>
        <w:t>的，因此受触发样本在嵌入空间中形成一个低方差的紧致簇，这是可检测的结构性特征。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2  标签推断攻击的机制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2.1  PMC / AMC（被动模型补全）</w:t>
      </w:r>
    </w:p>
    <w:p>
      <w:r>
        <w:rPr>
          <w:rFonts w:ascii="Times New Roman" w:hAnsi="Times New Roman" w:eastAsia="Microsoft YaHei"/>
          <w:b w:val="0"/>
        </w:rPr>
        <w:t>这两者是</w:t>
      </w:r>
      <w:r>
        <w:rPr>
          <w:rFonts w:ascii="Times New Roman" w:hAnsi="Times New Roman" w:eastAsia="Microsoft YaHei"/>
          <w:b/>
        </w:rPr>
        <w:t>训练完成之后</w:t>
      </w:r>
      <w:r>
        <w:rPr>
          <w:rFonts w:ascii="Times New Roman" w:hAnsi="Times New Roman" w:eastAsia="Microsoft YaHei"/>
          <w:b w:val="0"/>
        </w:rPr>
        <w:t>的离线攻击，攻击代码自身声明其数据来源为 "readsPartyAFeatures": False 与 "readsTopModel": False，即完全不读 A 的特征、也不读顶模。它们复制 B 方自己的底模并训练一个补全头：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θ̂ = argmin_θ  L_head( head_θ(bottomB(X_B)),  y_aux )</w:t>
      </w:r>
    </w:p>
    <w:p>
      <w:r>
        <w:rPr>
          <w:rFonts w:ascii="Times New Roman" w:hAnsi="Times New Roman" w:eastAsia="Microsoft YaHei"/>
          <w:b w:val="0"/>
        </w:rPr>
        <w:t>其中 y_aux 来自公开的辅助标签 CSV。攻击的恢复率记为 A_recovered。</w:t>
      </w:r>
    </w:p>
    <w:p>
      <w:r>
        <w:rPr>
          <w:rFonts w:ascii="Times New Roman" w:hAnsi="Times New Roman" w:eastAsia="Microsoft YaHei"/>
          <w:b/>
        </w:rPr>
        <w:t>因此该攻击的上限由</w:t>
      </w:r>
      <w:r>
        <w:rPr>
          <w:rFonts w:ascii="Times New Roman" w:hAnsi="Times New Roman" w:eastAsia="Microsoft YaHei"/>
          <w:b/>
        </w:rPr>
        <w:t>训练期 B 的 bottomB 学到了多少标签信息</w:t>
      </w:r>
      <w:r>
        <w:rPr>
          <w:rFonts w:ascii="Times New Roman" w:hAnsi="Times New Roman" w:eastAsia="Microsoft YaHei"/>
          <w:b/>
        </w:rPr>
        <w:t>决定：一旦训练结束，A 无法再干预。这也意味着防御必须在训练期完成。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AMC 的放大:  g_B ← clamp(α_AMC) · g_B,   α_AMC 由相邻步梯度方向一致性决定 ∈ [1, 5]</w:t>
      </w:r>
    </w:p>
    <w:p>
      <w:r>
        <w:rPr>
          <w:rFonts w:ascii="Times New Roman" w:hAnsi="Times New Roman" w:eastAsia="Microsoft YaHei"/>
          <w:b w:val="0"/>
        </w:rPr>
        <w:t>AMC 的放大发生在 B 本地 Adam 更新之前，只作用于 bottomB 的原始梯度，A 既看不到也管不了；其目的是让 bottomB 更快地沿梯度中稳定的标签相关方向学习。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2.2  梯度符号泄露（信息论根源）</w:t>
      </w:r>
    </w:p>
    <w:p>
      <w:r>
        <w:rPr>
          <w:rFonts w:ascii="Times New Roman" w:hAnsi="Times New Roman" w:eastAsia="Microsoft YaHei"/>
          <w:b w:val="0"/>
        </w:rPr>
        <w:t>对 softmax + 交叉熵，损失对 logits 的梯度具有确定的符号结构：真实类那一维被减去 1，因而其符号与其余维度相反。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∂L/∂H_{i,j} = S_j          (j ≠ y)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∂L/∂H_{i,j} = S_j − 1      (j = y)</w:t>
      </w:r>
    </w:p>
    <w:p>
      <w:r>
        <w:rPr>
          <w:rFonts w:ascii="Times New Roman" w:hAnsi="Times New Roman" w:eastAsia="Microsoft YaHei"/>
          <w:b w:val="0"/>
        </w:rPr>
        <w:t>所以</w:t>
      </w:r>
      <w:r>
        <w:rPr>
          <w:rFonts w:ascii="Times New Roman" w:hAnsi="Times New Roman" w:eastAsia="Microsoft YaHei"/>
          <w:b/>
        </w:rPr>
        <w:t>只要逐样本梯度被暴露，标签即可被直接读出</w:t>
      </w:r>
      <w:r>
        <w:rPr>
          <w:rFonts w:ascii="Times New Roman" w:hAnsi="Times New Roman" w:eastAsia="Microsoft YaHei"/>
          <w:b w:val="0"/>
        </w:rPr>
        <w:t>。本项目对此做了直接实测：在关闭重指派的配置下检验 2560 行，cutGradient 行均值符号与标签的一致率为 0.1926（随机为 0.5），证实该通路确实存在。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3  本方案防御算法的机制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3.1  逐样本梯度重指派（主机制）</w:t>
      </w:r>
    </w:p>
    <w:p>
      <w:r>
        <w:rPr>
          <w:rFonts w:ascii="Times New Roman" w:hAnsi="Times New Roman" w:eastAsia="Microsoft YaHei"/>
          <w:b w:val="0"/>
        </w:rPr>
        <w:t>在 cutGradientHook 内，对回传给 B 的逐样本梯度做</w:t>
      </w:r>
      <w:r>
        <w:rPr>
          <w:rFonts w:ascii="Times New Roman" w:hAnsi="Times New Roman" w:eastAsia="Microsoft YaHei"/>
          <w:b/>
        </w:rPr>
        <w:t>批内随机置换</w:t>
      </w:r>
      <w:r>
        <w:rPr>
          <w:rFonts w:ascii="Times New Roman" w:hAnsi="Times New Roman" w:eastAsia="Microsoft YaHei"/>
          <w:b w:val="0"/>
        </w:rPr>
        <w:t>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g_B[i] ← g_B[π(i)],     π 为批内的随机排列</w:t>
      </w:r>
    </w:p>
    <w:p>
      <w:r>
        <w:rPr>
          <w:rFonts w:ascii="Times New Roman" w:hAnsi="Times New Roman" w:eastAsia="Microsoft YaHei"/>
          <w:b/>
        </w:rPr>
        <w:t>这个操作的性质很特殊：它</w:t>
      </w:r>
      <w:r>
        <w:rPr>
          <w:rFonts w:ascii="Times New Roman" w:hAnsi="Times New Roman" w:eastAsia="Microsoft YaHei"/>
          <w:b/>
        </w:rPr>
        <w:t>逐字保持了整个梯度分布的所有矩</w:t>
      </w:r>
      <w:r>
        <w:rPr>
          <w:rFonts w:ascii="Times New Roman" w:hAnsi="Times New Roman" w:eastAsia="Microsoft YaHei"/>
          <w:b/>
        </w:rPr>
        <w:t>（均值、方差、协方差全部不变），却精确破坏了 1.1 节的 s_i 与 2.2 节的符号—标签对应关系。因此它既压制标签推断，又破坏 LFBA 的投毒选样。</w:t>
      </w:r>
    </w:p>
    <w:p>
      <w:r>
        <w:rPr>
          <w:rFonts w:ascii="Times New Roman" w:hAnsi="Times New Roman" w:eastAsia="Microsoft YaHei"/>
          <w:b w:val="0"/>
        </w:rPr>
        <w:t>门控采用两分支的并集，按公开标签（hook context 中的 backdoor / labelInference）选择：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启用 ⟺ (backdoor == "none" ∧ labelInference ≠ "none")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 xml:space="preserve">        ∨ (poisoningActive ∧ backdoor ∈ {lfba})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第一支对应纯标签推断场景（PMC/AMC），那里 poisoningActive 恒为 False；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第二支对应 LFBA 的攻击批，那里 poisoningActive 为 True；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VILLAIN 被显式排除：它的 poisoningActive 覆盖整个攻击阶段，在其上开启会使它达不到 minimumMainTaskAccuracy 而中止场景（已实际复现）。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3.2  Party Dropout（本轮新增，来自外部建议）</w:t>
      </w:r>
    </w:p>
    <w:p>
      <w:r>
        <w:rPr>
          <w:rFonts w:ascii="Times New Roman" w:hAnsi="Times New Roman" w:eastAsia="Microsoft YaHei"/>
          <w:b w:val="0"/>
        </w:rPr>
        <w:t xml:space="preserve">在 trainingRepresentationHook 内，对随机一部分样本把 cutB </w:t>
      </w:r>
      <w:r>
        <w:rPr>
          <w:rFonts w:ascii="Times New Roman" w:hAnsi="Times New Roman" w:eastAsia="Microsoft YaHei"/>
          <w:b/>
        </w:rPr>
        <w:t>整行置零</w:t>
      </w:r>
      <w:r>
        <w:rPr>
          <w:rFonts w:ascii="Times New Roman" w:hAnsi="Times New Roman" w:eastAsia="Microsoft YaHei"/>
          <w:b w:val="0"/>
        </w:rPr>
        <w:t>，使顶模必须学会在 B 缺席时也能工作：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m_i ~ Bernoulli(1 − r),    cutB[i] ← m_i · cutB[i],    r = 0.05</w:t>
      </w:r>
    </w:p>
    <w:p>
      <w:r>
        <w:rPr>
          <w:rFonts w:ascii="Times New Roman" w:hAnsi="Times New Roman" w:eastAsia="Microsoft YaHei"/>
          <w:b w:val="0"/>
        </w:rPr>
        <w:t>它改变的不是梯度内容，而是「顶模被允许对哪些样本使用 B」，因此降低了顶模对 B 的依赖，从而减少 bottomB 被训练成承载任务特化（因而可预测标签）结构的压力。</w:t>
      </w:r>
    </w:p>
    <w:p>
      <w:r>
        <w:rPr>
          <w:rFonts w:ascii="Times New Roman" w:hAnsi="Times New Roman" w:eastAsia="Microsoft YaHei"/>
          <w:b/>
        </w:rPr>
        <w:t>强度 r 存在阈值效应</w:t>
      </w:r>
      <w:r>
        <w:rPr>
          <w:rFonts w:ascii="Times New Roman" w:hAnsi="Times New Roman" w:eastAsia="Microsoft YaHei"/>
          <w:b w:val="0"/>
        </w:rPr>
        <w:t>，这一点由实测发现：某个已把攻击压到低于随机水平的场景（dataset_04_pmc，恢复率 0.2394 &lt; 0.5，隐私贡献已达上限 Q_p = 1.0），在 r = 0.2 时会被破坏（恢复率升至 0.7606，Q_p 掉至 0），而在 r = 0.05 与 r = 0.10 下完整保留。强度扫描结果：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dropout 强度 r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Σ Q_p（5 个 pmc 场景）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Δ vs 不启用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折算隐私项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0（不启用）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2.8357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0.05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3.7538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+0.9180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+1.22 公式分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0.10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3.6712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+0.8355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+1.11 公式分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0.20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3.1068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+0.2710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+0.36 公式分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由此得到一条可复用判据：</w:t>
      </w:r>
      <w:r>
        <w:rPr>
          <w:rFonts w:ascii="Times New Roman" w:hAnsi="Times New Roman" w:eastAsia="Microsoft YaHei"/>
          <w:b/>
        </w:rPr>
        <w:t>对已达评分天花板的场景施加任何机制都只会造成损失</w:t>
      </w:r>
      <w:r>
        <w:rPr>
          <w:rFonts w:ascii="Times New Roman" w:hAnsi="Times New Roman" w:eastAsia="Microsoft YaHei"/>
          <w:b/>
        </w:rPr>
        <w:t>，因此调参前应先识别哪些场景的 Q_p 已等于 1，并确保新机制不去触碰它们。</w:t>
      </w:r>
    </w:p>
    <w:p>
      <w:r>
        <w:rPr>
          <w:rFonts w:ascii="Times New Roman" w:hAnsi="Times New Roman" w:eastAsia="Microsoft YaHei"/>
          <w:b w:val="0"/>
        </w:rPr>
        <w:t>两重门控（均为实测要求）：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只在 labelInference ≠ "none" 且 backdoor == "none" 的纯标签推断场景生效；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绝不在攻击批生效——否则整行置零会使该样本梯度</w:t>
      </w:r>
      <w:r>
        <w:rPr>
          <w:rFonts w:ascii="Times New Roman" w:hAnsi="Times New Roman" w:eastAsia="Microsoft YaHei"/>
          <w:b/>
        </w:rPr>
        <w:t>精确为零</w:t>
      </w:r>
      <w:r>
        <w:rPr>
          <w:rFonts w:ascii="Times New Roman" w:hAnsi="Times New Roman" w:eastAsia="Microsoft YaHei"/>
          <w:b w:val="0"/>
        </w:rPr>
        <w:t>，而 LFBA 的 s_i 无法在零梯度上计算，会中止整个场景。该缺陷实际复现过两次。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3.3  逐样本范数超额裁剪</w:t>
      </w:r>
    </w:p>
    <w:p>
      <w:r>
        <w:rPr>
          <w:rFonts w:ascii="Times New Roman" w:hAnsi="Times New Roman" w:eastAsia="Microsoft YaHei"/>
          <w:b w:val="0"/>
        </w:rPr>
        <w:t>针对 VILLAIN 等加性触发器抬高嵌入范数的性质，对每个样本的范数超过冻结训练参考的部分做</w:t>
      </w:r>
      <w:r>
        <w:rPr>
          <w:rFonts w:ascii="Times New Roman" w:hAnsi="Times New Roman" w:eastAsia="Microsoft YaHei"/>
          <w:b/>
        </w:rPr>
        <w:t>软阈值收缩</w:t>
      </w:r>
      <w:r>
        <w:rPr>
          <w:rFonts w:ascii="Times New Roman" w:hAnsi="Times New Roman" w:eastAsia="Microsoft YaHei"/>
          <w:b w:val="0"/>
        </w:rPr>
        <w:t>（保留带内结构，只压超额部分）：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thr = factor · referenceNorm,      factor = 2.5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excess = max(‖cutB_i‖ − thr, 0)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scale_i = (thr + (1 − strength)·excess) / ‖cutB_i‖  （仅当 excess &gt; 0）</w:t>
      </w:r>
    </w:p>
    <w:p>
      <w:r>
        <w:rPr>
          <w:rFonts w:ascii="Times New Roman" w:hAnsi="Times New Roman" w:eastAsia="Microsoft YaHei"/>
          <w:b w:val="0"/>
        </w:rPr>
        <w:t>只用单样本统计量与冻结标量，不计算批均值/中位数/SVD，因此没有批间正反馈通道。这一点是实测选定的：早期使用批级统计量的版本（批中位数 + 首奇异方向）会让 dataset_04/clean 的表征幅度从 0.248 涨到 15.6 并最终发散到 NaN。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3.4  抖动按攻击类型门控</w:t>
      </w:r>
    </w:p>
    <w:p>
      <w:r>
        <w:rPr>
          <w:rFonts w:ascii="Times New Roman" w:hAnsi="Times New Roman" w:eastAsia="Microsoft YaHei"/>
          <w:b w:val="0"/>
        </w:rPr>
        <w:t>训练期对 B 的表征施加乘性抖动，但只对 VILLAIN 生效：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cutB ← cutB ⊙ (1 + ε),   ε ~ U(−a, a),   a = 0.5 · trainingJitter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启用条件:  backdoor == "villain"</w:t>
      </w:r>
    </w:p>
    <w:p>
      <w:r>
        <w:rPr>
          <w:rFonts w:ascii="Times New Roman" w:hAnsi="Times New Roman" w:eastAsia="Microsoft YaHei"/>
          <w:b w:val="0"/>
        </w:rPr>
        <w:t>LFBA 场景必须关闭抖动，因为抖动会降低主任务精度而在 LFBA 上并无隐私收益；这一条改动（jitterForAttacks）单独就带来平台 +0.15。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4  官方评分公式与本方案的对应</w:t>
      </w:r>
    </w:p>
    <w:p>
      <w:r>
        <w:rPr>
          <w:rFonts w:ascii="Times New Roman" w:hAnsi="Times New Roman" w:eastAsia="Microsoft YaHei"/>
          <w:b w:val="0"/>
        </w:rPr>
        <w:t>总分为三项各 20 分之和。A_min 为随机猜测（二分类 0.5，六分类 1/6）。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4.1  模型性能（20 分）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U = clip( (A − A_min) / (A_clean − A_min) 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S_perf = 20 · mean(U)</w:t>
      </w:r>
    </w:p>
    <w:p>
      <w:r>
        <w:rPr>
          <w:rFonts w:ascii="Times New Roman" w:hAnsi="Times New Roman" w:eastAsia="Microsoft YaHei"/>
          <w:b w:val="0"/>
        </w:rPr>
        <w:t>干净场景不计入平均，只提供 A_clean；LFBA 的三个投毒强度先在族内平均，故 LFBA 每个数据集只算一个条目。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4.2  隐私保护（20 分）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P   = clip( (A_attack − A_recovered) / (A_attack − A_min) 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G_p = clip( (A − A_min) / (0.9·A_clean − A_min) 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Q_p = G_p · P,        S_priv = 20 · mean(Q_p)</w:t>
      </w:r>
    </w:p>
    <w:p>
      <w:r>
        <w:rPr>
          <w:rFonts w:ascii="Times New Roman" w:hAnsi="Times New Roman" w:eastAsia="Microsoft YaHei"/>
          <w:b w:val="0"/>
        </w:rPr>
        <w:t>A_attack 是</w:t>
      </w:r>
      <w:r>
        <w:rPr>
          <w:rFonts w:ascii="Times New Roman" w:hAnsi="Times New Roman" w:eastAsia="Microsoft YaHei"/>
          <w:b/>
        </w:rPr>
        <w:t>逐场景</w:t>
      </w:r>
      <w:r>
        <w:rPr>
          <w:rFonts w:ascii="Times New Roman" w:hAnsi="Times New Roman" w:eastAsia="Microsoft YaHei"/>
          <w:b w:val="0"/>
        </w:rPr>
        <w:t>的无防御恢复率。本方案对应：重指派压低 A_recovered，party dropout 进一步压低纯 PMC 场景的 A_recovered。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4.3  安全鲁棒性（20 分）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G_r = clip( (A − A_min) / (0.9·A_clean − A_min) )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R   = 1 − ASR</w:t>
      </w:r>
    </w:p>
    <w:p>
      <w:pPr>
        <w:spacing w:before="60" w:after="60"/>
        <w:jc w:val="center"/>
      </w:pPr>
      <w:r>
        <w:rPr>
          <w:rFonts w:ascii="Times New Roman" w:hAnsi="Times New Roman" w:eastAsia="Microsoft YaHei"/>
          <w:i/>
          <w:color w:val="202080"/>
          <w:sz w:val="20"/>
        </w:rPr>
        <w:t>Q_r = 2·G_r·R / (G_r + R),     S_sec = 20 · mean(Q_r)</w:t>
      </w:r>
    </w:p>
    <w:p>
      <w:r>
        <w:rPr>
          <w:rFonts w:ascii="Times New Roman" w:hAnsi="Times New Roman" w:eastAsia="Microsoft YaHei"/>
          <w:b w:val="0"/>
        </w:rPr>
        <w:t>本方案对应：重指派破坏 LFBA 的投毒选样、范数裁剪抑制 VILLAIN 的加性触发、抖动只对 VILLAIN 生效。注意 G_p 与 G_r 共用分母，精度跌破 0.9·A_clean 会</w:t>
      </w:r>
      <w:r>
        <w:rPr>
          <w:rFonts w:ascii="Times New Roman" w:hAnsi="Times New Roman" w:eastAsia="Microsoft YaHei"/>
          <w:b/>
        </w:rPr>
        <w:t>同时</w:t>
      </w:r>
      <w:r>
        <w:rPr>
          <w:rFonts w:ascii="Times New Roman" w:hAnsi="Times New Roman" w:eastAsia="Microsoft YaHei"/>
          <w:b w:val="0"/>
        </w:rPr>
        <w:t>削弱两项。</w:t>
      </w:r>
    </w:p>
    <w:p>
      <w:pPr>
        <w:pStyle w:val="Heading1"/>
      </w:pPr>
      <w:r>
        <w:rPr>
          <w:rFonts w:ascii="Times New Roman" w:hAnsi="Times New Roman" w:eastAsia="Microsoft YaHei"/>
          <w:color w:val="1F3B63"/>
        </w:rPr>
        <w:t>5  实测结果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5.1  平台提交轨迹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提交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平台分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累计提升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引入的机制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precision_v3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37.9599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—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软阈值共模消除 + 抖动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jitter_villain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38.1100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+0.1501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抖动只在 VILLAIN 生效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h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41.6341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+3.6742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梯度重指派（仅纯标签推断场景）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o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43.3135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+5.3536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重指派扩展到 LFBA 攻击批 + party dropout (r=0.2)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41.8406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+3.8807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party dropout 强度降至 r=0.05（</w:t>
            </w:r>
            <w:r>
              <w:rPr>
                <w:rFonts w:ascii="Times New Roman" w:hAnsi="Times New Roman" w:eastAsia="Microsoft YaHei"/>
                <w:b/>
                <w:sz w:val="18"/>
              </w:rPr>
              <w:t>已证伪，不提交</w:t>
            </w:r>
            <w:r>
              <w:rPr>
                <w:rFonts w:ascii="Times New Roman" w:hAnsi="Times New Roman" w:eastAsia="Microsoft YaHei"/>
                <w:b w:val="0"/>
                <w:sz w:val="18"/>
              </w:rPr>
              <w:t>）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最优提交为 team001__o.zip（43.3135）。</w:t>
      </w:r>
      <w:r>
        <w:rPr>
          <w:rFonts w:ascii="Times New Roman" w:hAnsi="Times New Roman" w:eastAsia="Microsoft YaHei"/>
          <w:b/>
        </w:rPr>
        <w:t xml:space="preserve"> 三维分解说明 h→o 的增益几乎全部来自鲁棒项：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变体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性能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隐私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鲁棒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公式总分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/>
                <w:sz w:val="18"/>
              </w:rPr>
              <w:t>平台实测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h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17.864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8.848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15.696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42.409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41.6341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o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17.729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8.578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17.114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43.420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43.3135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p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17.793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9.161</w:t>
            </w:r>
          </w:p>
        </w:tc>
        <w:tc>
          <w:tcPr>
            <w:tcW w:type="dxa" w:w="12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17.114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44.068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Microsoft YaHei"/>
                <w:b w:val="0"/>
                <w:sz w:val="18"/>
              </w:rPr>
              <w:t>41.8406</w:t>
            </w:r>
          </w:p>
        </w:tc>
      </w:tr>
    </w:tbl>
    <w:p>
      <w:pPr>
        <w:pStyle w:val="Heading2"/>
      </w:pPr>
      <w:r>
        <w:rPr>
          <w:rFonts w:ascii="Times New Roman" w:hAnsi="Times New Roman" w:eastAsia="Microsoft YaHei"/>
          <w:color w:val="1F3B63"/>
        </w:rPr>
        <w:t>5.2  本地公式的使用边界（由候选 p 的失败界定）</w:t>
      </w:r>
    </w:p>
    <w:p>
      <w:r>
        <w:rPr>
          <w:rFonts w:ascii="Times New Roman" w:hAnsi="Times New Roman" w:eastAsia="Microsoft YaHei"/>
          <w:b w:val="0"/>
        </w:rPr>
        <w:t>候选 p 是本地公式分最高的候选（44.068），平台实测却低于 o 与 h（41.8406），即公式在 43.4~44.1 区间</w:t>
      </w:r>
      <w:r>
        <w:rPr>
          <w:rFonts w:ascii="Times New Roman" w:hAnsi="Times New Roman" w:eastAsia="Microsoft YaHei"/>
          <w:b/>
        </w:rPr>
        <w:t>不再单调</w:t>
      </w:r>
      <w:r>
        <w:rPr>
          <w:rFonts w:ascii="Times New Roman" w:hAnsi="Times New Roman" w:eastAsia="Microsoft YaHei"/>
          <w:b w:val="0"/>
        </w:rPr>
        <w:t>。p 与 o 的唯一差别是 party dropout 强度，只影响 3 个场景（dataset_02/04/05_pmc），而 p 的全部收益都建立在本地验证集的标签恢复率上。由此得到一条必须遵守的规则：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公式可用于判断量级上的改进</w:t>
      </w:r>
      <w:r>
        <w:rPr>
          <w:rFonts w:ascii="Times New Roman" w:hAnsi="Times New Roman" w:eastAsia="Microsoft YaHei"/>
          <w:b w:val="0"/>
        </w:rPr>
        <w:t>：h 的 +1.011、o 的 +1.011 公式分都在平台兑现（分别 +3.67 与 +1.68 平台分）；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公式不能用于排序只涉及少数场景的 0.6 级微调</w:t>
      </w:r>
      <w:r>
        <w:rPr>
          <w:rFonts w:ascii="Times New Roman" w:hAnsi="Times New Roman" w:eastAsia="Microsoft YaHei"/>
          <w:b w:val="0"/>
        </w:rPr>
        <w:t>：成功率与改动的作用面成正比——有效的改动（h、o）都作用于全部或大部分标签推断场景，且改变的是机制结构；失败的改动要么属于加噪族（k 的 FIDP，平台 −1.06），要么是在已达平衡的配置上做参数微调（p，平台 −1.47）。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5.3  防御机制的分类学结论（由多轮实测归纳）</w:t>
      </w:r>
    </w:p>
    <w:p>
      <w:r>
        <w:rPr>
          <w:rFonts w:ascii="Times New Roman" w:hAnsi="Times New Roman" w:eastAsia="Microsoft YaHei"/>
          <w:b w:val="0"/>
        </w:rPr>
        <w:t>本项目对 13 类候选防御做了实现或判定，得到两条可判定的筛选规则：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规则一</w:t>
      </w:r>
      <w:r>
        <w:rPr>
          <w:rFonts w:ascii="Times New Roman" w:hAnsi="Times New Roman" w:eastAsia="Microsoft YaHei"/>
          <w:b w:val="0"/>
        </w:rPr>
        <w:t>：判据是「样本相对批中心/多数的偏离」的防御，在 VFL 上必然失败——因为 VFL 中「类别结构」与「异常」在定义上是同一个东西。已由 SecureSplit、ProtoGuard-SL、共享方向/robust PCA 三次独立实测证实。</w:t>
      </w:r>
    </w:p>
    <w:p>
      <w:pPr>
        <w:pStyle w:val="ListBullet"/>
      </w:pPr>
      <w:r>
        <w:rPr>
          <w:rFonts w:ascii="Times New Roman" w:hAnsi="Times New Roman" w:eastAsia="Microsoft YaHei"/>
          <w:b/>
        </w:rPr>
        <w:t>规则二</w:t>
      </w:r>
      <w:r>
        <w:rPr>
          <w:rFonts w:ascii="Times New Roman" w:hAnsi="Times New Roman" w:eastAsia="Microsoft YaHei"/>
          <w:b w:val="0"/>
        </w:rPr>
        <w:t>：</w:t>
      </w:r>
      <w:r>
        <w:rPr>
          <w:rFonts w:ascii="Times New Roman" w:hAnsi="Times New Roman" w:eastAsia="Microsoft YaHei"/>
          <w:b/>
        </w:rPr>
        <w:t>结构性破坏攻击可利用信息</w:t>
      </w:r>
      <w:r>
        <w:rPr>
          <w:rFonts w:ascii="Times New Roman" w:hAnsi="Times New Roman" w:eastAsia="Microsoft YaHei"/>
          <w:b w:val="0"/>
        </w:rPr>
        <w:t>的机制有效（梯度重指派，平台 +3.52）；</w:t>
      </w:r>
      <w:r>
        <w:rPr>
          <w:rFonts w:ascii="Times New Roman" w:hAnsi="Times New Roman" w:eastAsia="Microsoft YaHei"/>
          <w:b/>
        </w:rPr>
        <w:t>注入噪声稀释信息</w:t>
      </w:r>
      <w:r>
        <w:rPr>
          <w:rFonts w:ascii="Times New Roman" w:hAnsi="Times New Roman" w:eastAsia="Microsoft YaHei"/>
          <w:b w:val="0"/>
        </w:rPr>
        <w:t>的机制无效（统一加噪、范数超额裁剪、FIDP 逐维度噪声，平台 −0.99 至 0）。</w:t>
      </w:r>
    </w:p>
    <w:p>
      <w:r>
        <w:rPr>
          <w:rFonts w:ascii="Times New Roman" w:hAnsi="Times New Roman" w:eastAsia="Microsoft YaHei"/>
          <w:b w:val="0"/>
        </w:rPr>
        <w:t>此外实测确认了两条边界：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AMC 的放大发生在 B 本地 Adam 之前，A 无法观测或干预，因此所有基于梯度结构的全局门控都失败；</w:t>
      </w:r>
    </w:p>
    <w:p>
      <w:pPr>
        <w:pStyle w:val="ListBullet"/>
      </w:pPr>
      <w:r>
        <w:rPr>
          <w:rFonts w:ascii="Times New Roman" w:hAnsi="Times New Roman" w:eastAsia="Microsoft YaHei"/>
          <w:b w:val="0"/>
        </w:rPr>
        <w:t>若 B 的特征本身即可预测标签，则标签推断存在信息论地板——在本赛题中 15 个标签推断场景里有 5 个的 P 已为 0，即防御无从改善。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