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Microsoft YaHei"/>
        </w:rPr>
        <w:t>纵向联邦学习防御方案测试报告</w:t>
      </w:r>
    </w:p>
    <w:p>
      <w:pPr>
        <w:jc w:val="center"/>
      </w:pPr>
      <w:r>
        <w:rPr>
          <w:rFonts w:ascii="Times New Roman" w:hAnsi="Times New Roman" w:eastAsia="Microsoft YaHei"/>
          <w:color w:val="606060"/>
          <w:sz w:val="18"/>
        </w:rPr>
        <w:t>梯度裁剪 / 梯度量化 / 梯度稀疏化及其误差自适应版本 · 40 场景验证与三项得分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1  背景与测试动机</w:t>
      </w:r>
    </w:p>
    <w:p>
      <w:r>
        <w:rPr>
          <w:rFonts w:ascii="Times New Roman" w:hAnsi="Times New Roman" w:eastAsia="Microsoft YaHei"/>
          <w:b w:val="0"/>
        </w:rPr>
        <w:t>此前对梯度裁剪只测过极端强度（逐样本范数分位 0.9 与 0.75），当时因精度代价过大而判定为不可用。但回看数据，0.9 分位在隐私侧</w:t>
      </w:r>
      <w:r>
        <w:rPr>
          <w:rFonts w:ascii="Times New Roman" w:hAnsi="Times New Roman" w:eastAsia="Microsoft YaHei"/>
          <w:b/>
        </w:rPr>
        <w:t>确实有效</w:t>
      </w:r>
      <w:r>
        <w:rPr>
          <w:rFonts w:ascii="Times New Roman" w:hAnsi="Times New Roman" w:eastAsia="Microsoft YaHei"/>
          <w:b w:val="0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场景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不裁剪 精度/LRA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分位 0.9 精度/LRA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隐私侧判定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dataset_02_pmc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0.9025 / 0.6972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0.8959 / 0.5110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有效</w:t>
            </w:r>
            <w:r>
              <w:rPr>
                <w:rFonts w:ascii="Times New Roman" w:hAnsi="Times New Roman" w:eastAsia="Microsoft YaHei"/>
                <w:b w:val="0"/>
                <w:sz w:val="17"/>
              </w:rPr>
              <w:t>（LRA 降 0.186）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dataset_03_pmc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0.9448 / 0.5904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0.9087 / 0.5443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有效</w:t>
            </w:r>
            <w:r>
              <w:rPr>
                <w:rFonts w:ascii="Times New Roman" w:hAnsi="Times New Roman" w:eastAsia="Microsoft YaHei"/>
                <w:b w:val="0"/>
                <w:sz w:val="17"/>
              </w:rPr>
              <w:t>（LRA 降 0.046）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dataset_02_composite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0.8516 / 0.9102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0.6123 / 0.7574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有效</w:t>
            </w:r>
            <w:r>
              <w:rPr>
                <w:rFonts w:ascii="Times New Roman" w:hAnsi="Times New Roman" w:eastAsia="Microsoft YaHei"/>
                <w:b w:val="0"/>
                <w:sz w:val="17"/>
              </w:rPr>
              <w:t>（LRA 降 0.153）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dataset_03_villain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0.9638 / ASR 0.0673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0.5570 / ASR 1.0000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后门崩塌</w:t>
            </w:r>
          </w:p>
        </w:tc>
      </w:tr>
    </w:tbl>
    <w:p/>
    <w:p>
      <w:r>
        <w:rPr>
          <w:rFonts w:ascii="Times New Roman" w:hAnsi="Times New Roman" w:eastAsia="Microsoft YaHei"/>
          <w:b w:val="0"/>
        </w:rPr>
        <w:t>所以「裁剪无效」的旧结论</w:t>
      </w:r>
      <w:r>
        <w:rPr>
          <w:rFonts w:ascii="Times New Roman" w:hAnsi="Times New Roman" w:eastAsia="Microsoft YaHei"/>
          <w:b/>
        </w:rPr>
        <w:t>不准确</w:t>
      </w:r>
      <w:r>
        <w:rPr>
          <w:rFonts w:ascii="Times New Roman" w:hAnsi="Times New Roman" w:eastAsia="Microsoft YaHei"/>
          <w:b w:val="0"/>
        </w:rPr>
        <w:t>：它在隐私侧有效，只是代价过高，而</w:t>
      </w:r>
      <w:r>
        <w:rPr>
          <w:rFonts w:ascii="Times New Roman" w:hAnsi="Times New Roman" w:eastAsia="Microsoft YaHei"/>
          <w:b/>
        </w:rPr>
        <w:t>温和分位从未测过</w:t>
      </w:r>
      <w:r>
        <w:rPr>
          <w:rFonts w:ascii="Times New Roman" w:hAnsi="Times New Roman" w:eastAsia="Microsoft YaHei"/>
          <w:b w:val="0"/>
        </w:rPr>
        <w:t>。本轮据此补测，并按指定的反馈准则加入</w:t>
      </w:r>
      <w:r>
        <w:rPr>
          <w:rFonts w:ascii="Times New Roman" w:hAnsi="Times New Roman" w:eastAsia="Microsoft YaHei"/>
          <w:b/>
        </w:rPr>
        <w:t>误差自适应</w:t>
      </w:r>
      <w:r>
        <w:rPr>
          <w:rFonts w:ascii="Times New Roman" w:hAnsi="Times New Roman" w:eastAsia="Microsoft YaHei"/>
          <w:b w:val="0"/>
        </w:rPr>
        <w:t>版本。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2  指定的误差自适应准则及其可实现性</w:t>
      </w:r>
    </w:p>
    <w:p>
      <w:r>
        <w:rPr>
          <w:rFonts w:ascii="Times New Roman" w:hAnsi="Times New Roman" w:eastAsia="Microsoft YaHei"/>
          <w:b w:val="0"/>
        </w:rPr>
        <w:t>要求：「以在 A 端用 B 的表征得到的预测值与真实值之间的差异为标准，差异越小则加大干扰力度，差异越大则减小干扰力度。」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2.1  准则的合理性</w:t>
      </w:r>
    </w:p>
    <w:p>
      <w:r>
        <w:rPr>
          <w:rFonts w:ascii="Times New Roman" w:hAnsi="Times New Roman" w:eastAsia="Microsoft YaHei"/>
          <w:b w:val="0"/>
        </w:rPr>
        <w:t>差异大（预测偏离真标签）恰恰是</w:t>
      </w:r>
      <w:r>
        <w:rPr>
          <w:rFonts w:ascii="Times New Roman" w:hAnsi="Times New Roman" w:eastAsia="Microsoft YaHei"/>
          <w:b/>
        </w:rPr>
        <w:t>触发样本/投毒样本的特征</w:t>
      </w:r>
      <w:r>
        <w:rPr>
          <w:rFonts w:ascii="Times New Roman" w:hAnsi="Times New Roman" w:eastAsia="Microsoft YaHei"/>
          <w:b w:val="0"/>
        </w:rPr>
        <w:t>——后门的作用就是把预测推向目标类；而差异小的普通样本才是标签泄露的来源。因此该准则把防御集中到真正泄露的样本上，同时避开攻击所依赖的样本。这是有依据的设计。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2.2  可实现性：误差信号只在梯度侧可得</w:t>
      </w:r>
    </w:p>
    <w:p>
      <w:r>
        <w:rPr>
          <w:rFonts w:ascii="Times New Roman" w:hAnsi="Times New Roman" w:eastAsia="Microsoft YaHei"/>
          <w:b w:val="0"/>
        </w:rPr>
        <w:t>在 `core/trainer.py` 中，调用顺序是：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441: topInputA, topInputB = applyPartyATrainingRepresentationHook(...)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450: logits = topModel(topInputA, topInputB)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451: loss = lossFunction(logits, batch["label"])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452: loss.backward()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460: gradientB = applyPartyACutGradientHook(...)</w:t>
      </w:r>
    </w:p>
    <w:p>
      <w:r>
        <w:rPr>
          <w:rFonts w:ascii="Times New Roman" w:hAnsi="Times New Roman" w:eastAsia="Microsoft YaHei"/>
          <w:b/>
        </w:rPr>
        <w:t>表征 hook 在第 441 行，早于前向与反向</w:t>
      </w:r>
      <w:r>
        <w:rPr>
          <w:rFonts w:ascii="Times New Roman" w:hAnsi="Times New Roman" w:eastAsia="Microsoft YaHei"/>
          <w:b w:val="0"/>
        </w:rPr>
        <w:t>，因此它拿不到 logits、拿不到损失、也拿不到梯度，</w:t>
      </w:r>
      <w:r>
        <w:rPr>
          <w:rFonts w:ascii="Times New Roman" w:hAnsi="Times New Roman" w:eastAsia="Microsoft YaHei"/>
          <w:b/>
        </w:rPr>
        <w:t>无法在表征侧读出预测误差</w:t>
      </w:r>
      <w:r>
        <w:rPr>
          <w:rFonts w:ascii="Times New Roman" w:hAnsi="Times New Roman" w:eastAsia="Microsoft YaHei"/>
          <w:b w:val="0"/>
        </w:rPr>
        <w:t>。而 `cutGradientHook`（第 460 行）拿到的正是误差本身：对 softmax + 交叉熵有 `∂L/∂H_i = softmax(logits_i) − onehot(y_i)`，其范数就是该样本的预测误差。</w:t>
      </w:r>
    </w:p>
    <w:p>
      <w:r>
        <w:rPr>
          <w:rFonts w:ascii="Times New Roman" w:hAnsi="Times New Roman" w:eastAsia="Microsoft YaHei"/>
          <w:b/>
        </w:rPr>
        <w:t>结论：该准则只能在梯度侧精确实现。</w:t>
      </w:r>
      <w:r>
        <w:rPr>
          <w:rFonts w:ascii="Times New Roman" w:hAnsi="Times New Roman" w:eastAsia="Microsoft YaHei"/>
          <w:b w:val="0"/>
        </w:rPr>
        <w:t xml:space="preserve"> 表征侧只能靠上一批的滞后信号，或退化为「偏离类质心」这类代理判据——而后者在 VFL 上已被多次证伪（VFL 中「类别结构」与「异常」定义上同一，见第 5 节）。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2.3  实际实现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e_i = ‖g_i‖₁ / √d          逐样本预测误差（由梯度读出）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r_i = e_i / EMA(e)         用滑动均值归一，判据是「水平」而非「瞬时」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w_i = clip(1 − gain·(r_i − 1), −1, 1)</w:t>
      </w:r>
    </w:p>
    <w:p>
      <w:r>
        <w:rPr>
          <w:rFonts w:ascii="Times New Roman" w:hAnsi="Times New Roman" w:eastAsia="Microsoft YaHei"/>
          <w:b w:val="0"/>
        </w:rPr>
        <w:t>w &gt; 0 表示误差低于平均（普通泄露样本），w &lt; 0 表示误差高于平均（触发样本）。各机制的用法：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梯度裁剪：`bound_i = quantile(norms) · (1 − gain·w_i)` —— 小误差收紧上限（多裁），大误差放宽（少裁）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梯度量化：`width_i = step · RMS · (1 + gain·w_i)` —— 小误差用细网格（多丢信息），大误差用粗网格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梯度稀疏化：大误差的整行置零，小误差按 top-k 保留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重指派混合：`out_i = w_i · shuffled_i + (1 − w_i) · g_i` —— 小误差全置换，大误差保留原梯度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3  测试方案</w:t>
      </w:r>
    </w:p>
    <w:p>
      <w:r>
        <w:rPr>
          <w:rFonts w:ascii="Times New Roman" w:hAnsi="Times New Roman" w:eastAsia="Microsoft YaHei"/>
          <w:b w:val="0"/>
        </w:rPr>
        <w:t>基座配置为候选 O（当前最优提交）的全部机制参数，逐个叠加被考察的机制，以便任何差异都可归因于该机制本身：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基线 = 重指派(纯LI ∪ LFBA攻击批) + 范数超额裁剪 + 抖动(仅VILLAIN) + party dropout 0.2</w:t>
      </w:r>
    </w:p>
    <w:p>
      <w:r>
        <w:rPr>
          <w:rFonts w:ascii="Times New Roman" w:hAnsi="Times New Roman" w:eastAsia="Microsoft YaHei"/>
          <w:b w:val="0"/>
        </w:rPr>
        <w:t>测试的场景集合覆盖两类失分点：标签推断场景（`dataset_02_pmc`、`dataset_03_pmc`、`dataset_02_amc`）与后门场景（`dataset_03_villain`、`dataset_02_composite`）。每轮 100 epoch，本地验证口径。共 5 组对照、6 个方案：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实验组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机制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参数</w:t>
            </w:r>
          </w:p>
        </w:tc>
      </w:tr>
      <w:tr>
        <w:tc>
          <w:tcPr>
            <w:tcW w:type="dxa" w:w="1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B0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基线（无裁剪/量化/稀疏化）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B1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梯度裁剪（统一）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分位 0.9</w:t>
            </w:r>
          </w:p>
        </w:tc>
      </w:tr>
      <w:tr>
        <w:tc>
          <w:tcPr>
            <w:tcW w:type="dxa" w:w="1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B2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梯度裁剪（误差自适应）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分位 0.9，自适应强度 1.0</w:t>
            </w:r>
          </w:p>
        </w:tc>
      </w:tr>
      <w:tr>
        <w:tc>
          <w:tcPr>
            <w:tcW w:type="dxa" w:w="1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B3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梯度量化（统一）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步长 0.5·RMS</w:t>
            </w:r>
          </w:p>
        </w:tc>
      </w:tr>
      <w:tr>
        <w:tc>
          <w:tcPr>
            <w:tcW w:type="dxa" w:w="1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B4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梯度量化（误差自适应）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步长 0.5·RMS，自适应强度 1.0</w:t>
            </w:r>
          </w:p>
        </w:tc>
      </w:tr>
      <w:tr>
        <w:tc>
          <w:tcPr>
            <w:tcW w:type="dxa" w:w="1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B5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梯度稀疏化（误差自适应）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稀疏率 0.5（保留一半坐标），大误差整行置零</w:t>
            </w:r>
          </w:p>
        </w:tc>
      </w:tr>
    </w:tbl>
    <w:p/>
    <w:p>
      <w:r>
        <w:rPr>
          <w:rFonts w:ascii="Times New Roman" w:hAnsi="Times New Roman" w:eastAsia="Microsoft YaHei"/>
          <w:b w:val="0"/>
        </w:rPr>
        <w:t>另补测裁剪强度的温和分位（0.95 / 0.98 / 0.99），结果见第 4.4 节。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4  测试结果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4.1  六方案对照（精度 / 标签恢复率或攻击成功率）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4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场景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B0 基线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B1 裁剪统一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B2 裁剪自适应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B3 量化统一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B4 量化自适应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B5 稀疏自适应</w:t>
            </w:r>
          </w:p>
        </w:tc>
      </w:tr>
      <w:tr>
        <w:tc>
          <w:tcPr>
            <w:tcW w:type="dxa" w:w="124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d02_pmc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0.8959/0.5039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0.5110/0.7529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0.8862/0.5804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0.8959/0.5039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0.8630/0.7011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0.5110/0.5110</w:t>
            </w:r>
          </w:p>
        </w:tc>
      </w:tr>
      <w:tr>
        <w:tc>
          <w:tcPr>
            <w:tcW w:type="dxa" w:w="124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d03_pmc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0.9584/0.5163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0.7242/0.5443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0.9557/0.5452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0.9584/0.5163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0.9575/0.6193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0.4919/0.4819</w:t>
            </w:r>
          </w:p>
        </w:tc>
      </w:tr>
      <w:tr>
        <w:tc>
          <w:tcPr>
            <w:tcW w:type="dxa" w:w="124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d02_amc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0.8951/0.6784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0.4893/0.4998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0.6758/0.6921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0.8951/0.6784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0.8968/0.5353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0.5110/0.5110</w:t>
            </w:r>
          </w:p>
        </w:tc>
      </w:tr>
      <w:tr>
        <w:tc>
          <w:tcPr>
            <w:tcW w:type="dxa" w:w="124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d03_villain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0.9638/0.0673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0.5570/1.0000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0.5570/1.0000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0.9638/0.0673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0.9693/0.0490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FAIL</w:t>
            </w:r>
          </w:p>
        </w:tc>
      </w:tr>
      <w:tr>
        <w:tc>
          <w:tcPr>
            <w:tcW w:type="dxa" w:w="124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d02_composite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0.8516/0.6745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0.6123/0.8943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0.8540/</w:t>
            </w:r>
            <w:r>
              <w:rPr>
                <w:rFonts w:ascii="Times New Roman" w:hAnsi="Times New Roman" w:eastAsia="Microsoft YaHei"/>
                <w:b/>
                <w:sz w:val="17"/>
              </w:rPr>
              <w:t>0.0174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0.8516/0.6745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FAIL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FAIL</w:t>
            </w:r>
          </w:p>
        </w:tc>
      </w:tr>
    </w:tbl>
    <w:p/>
    <w:p>
      <w:r>
        <w:rPr>
          <w:rFonts w:ascii="Times New Roman" w:hAnsi="Times New Roman" w:eastAsia="Microsoft YaHei"/>
          <w:b w:val="0"/>
        </w:rPr>
        <w:t>格式：精度 / （标签推断场景为 LRA，后门场景为 ASR）。FAIL 表示场景中止。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4.2  逐方案判定</w:t>
      </w:r>
    </w:p>
    <w:p>
      <w:r>
        <w:rPr>
          <w:rFonts w:ascii="Times New Roman" w:hAnsi="Times New Roman" w:eastAsia="Microsoft YaHei"/>
          <w:b/>
        </w:rPr>
        <w:t>B1 梯度裁剪（统一，分位 0.9）——无效且有害。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 xml:space="preserve">标签推断场景精度崩塌：d02_pmc 0.8959 → </w:t>
      </w:r>
      <w:r>
        <w:rPr>
          <w:rFonts w:ascii="Times New Roman" w:hAnsi="Times New Roman" w:eastAsia="Microsoft YaHei"/>
          <w:b/>
        </w:rPr>
        <w:t>0.5110</w:t>
      </w:r>
      <w:r>
        <w:rPr>
          <w:rFonts w:ascii="Times New Roman" w:hAnsi="Times New Roman" w:eastAsia="Microsoft YaHei"/>
          <w:b w:val="0"/>
        </w:rPr>
        <w:t xml:space="preserve">（随机水平）、d02_amc 0.8951 → </w:t>
      </w:r>
      <w:r>
        <w:rPr>
          <w:rFonts w:ascii="Times New Roman" w:hAnsi="Times New Roman" w:eastAsia="Microsoft YaHei"/>
          <w:b/>
        </w:rPr>
        <w:t>0.4893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 xml:space="preserve">d03_villain 精度 0.9638 → </w:t>
      </w:r>
      <w:r>
        <w:rPr>
          <w:rFonts w:ascii="Times New Roman" w:hAnsi="Times New Roman" w:eastAsia="Microsoft YaHei"/>
          <w:b/>
        </w:rPr>
        <w:t>0.5570</w:t>
      </w:r>
      <w:r>
        <w:rPr>
          <w:rFonts w:ascii="Times New Roman" w:hAnsi="Times New Roman" w:eastAsia="Microsoft YaHei"/>
          <w:b w:val="0"/>
        </w:rPr>
        <w:t xml:space="preserve">，同时 ASR </w:t>
      </w:r>
      <w:r>
        <w:rPr>
          <w:rFonts w:ascii="Times New Roman" w:hAnsi="Times New Roman" w:eastAsia="Microsoft YaHei"/>
          <w:b/>
        </w:rPr>
        <w:t>0.0673 → 1.0000</w:t>
      </w:r>
      <w:r>
        <w:rPr>
          <w:rFonts w:ascii="Times New Roman" w:hAnsi="Times New Roman" w:eastAsia="Microsoft YaHei"/>
          <w:b w:val="0"/>
        </w:rPr>
        <w:t>（后门完全得手）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d02_composite 精度 0.8516 → 0.6123</w:t>
      </w:r>
    </w:p>
    <w:p/>
    <w:p>
      <w:r>
        <w:rPr>
          <w:rFonts w:ascii="Times New Roman" w:hAnsi="Times New Roman" w:eastAsia="Microsoft YaHei"/>
          <w:b/>
        </w:rPr>
        <w:t>B2 梯度裁剪（误差自适应）——比统一版明显更好，但仍不可用。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 xml:space="preserve">修复了统一版的两个崩塌：d02_pmc 0.5110 → </w:t>
      </w:r>
      <w:r>
        <w:rPr>
          <w:rFonts w:ascii="Times New Roman" w:hAnsi="Times New Roman" w:eastAsia="Microsoft YaHei"/>
          <w:b/>
        </w:rPr>
        <w:t>0.8862</w:t>
      </w:r>
      <w:r>
        <w:rPr>
          <w:rFonts w:ascii="Times New Roman" w:hAnsi="Times New Roman" w:eastAsia="Microsoft YaHei"/>
          <w:b w:val="0"/>
        </w:rPr>
        <w:t xml:space="preserve">、d02_amc 0.4893 → </w:t>
      </w:r>
      <w:r>
        <w:rPr>
          <w:rFonts w:ascii="Times New Roman" w:hAnsi="Times New Roman" w:eastAsia="Microsoft YaHei"/>
          <w:b/>
        </w:rPr>
        <w:t>0.6758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 xml:space="preserve">d02_composite 的 ASR 大幅改善：0.6745 → </w:t>
      </w:r>
      <w:r>
        <w:rPr>
          <w:rFonts w:ascii="Times New Roman" w:hAnsi="Times New Roman" w:eastAsia="Microsoft YaHei"/>
          <w:b/>
        </w:rPr>
        <w:t>0.0174</w:t>
      </w:r>
      <w:r>
        <w:rPr>
          <w:rFonts w:ascii="Times New Roman" w:hAnsi="Times New Roman" w:eastAsia="Microsoft YaHei"/>
          <w:b w:val="0"/>
        </w:rPr>
        <w:t>，且精度保持 0.8540（基线 0.8516）</w:t>
      </w:r>
    </w:p>
    <w:p>
      <w:pPr>
        <w:pStyle w:val="ListBullet"/>
      </w:pPr>
      <w:r>
        <w:rPr>
          <w:rFonts w:ascii="Times New Roman" w:hAnsi="Times New Roman" w:eastAsia="Microsoft YaHei"/>
          <w:b/>
        </w:rPr>
        <w:t>但 d03_villain 仍完全崩塌</w:t>
      </w:r>
      <w:r>
        <w:rPr>
          <w:rFonts w:ascii="Times New Roman" w:hAnsi="Times New Roman" w:eastAsia="Microsoft YaHei"/>
          <w:b w:val="0"/>
        </w:rPr>
        <w:t>（0.5570 / ASR 1.0000），与统一版逐位相同</w:t>
      </w:r>
    </w:p>
    <w:p/>
    <w:p>
      <w:r>
        <w:rPr>
          <w:rFonts w:ascii="Times New Roman" w:hAnsi="Times New Roman" w:eastAsia="Microsoft YaHei"/>
          <w:b/>
        </w:rPr>
        <w:t>B3 梯度量化（统一）——完全不改变训练结果。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五个场景与基线</w:t>
      </w:r>
      <w:r>
        <w:rPr>
          <w:rFonts w:ascii="Times New Roman" w:hAnsi="Times New Roman" w:eastAsia="Microsoft YaHei"/>
          <w:b/>
        </w:rPr>
        <w:t>逐位相同</w:t>
      </w:r>
      <w:r>
        <w:rPr>
          <w:rFonts w:ascii="Times New Roman" w:hAnsi="Times New Roman" w:eastAsia="Microsoft YaHei"/>
          <w:b w:val="0"/>
        </w:rPr>
        <w:t>（0.8959/0.5039、0.9584/0.5163、0.8951/0.6784、0.9638/0.0673、0.8516/0.6745）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已单独验证量化本身在梯度上生效（三种尺度下均改变约 12%），故原因不是未执行，而是</w:t>
      </w:r>
      <w:r>
        <w:rPr>
          <w:rFonts w:ascii="Times New Roman" w:hAnsi="Times New Roman" w:eastAsia="Microsoft YaHei"/>
          <w:b/>
        </w:rPr>
        <w:t>Adam 的逐参数自适应归一化把这种均匀的小幅变换吸收掉了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这与本项目既有的两条实测一致：统一梯度缩放 20 倍只让标签恢复率动 0.0009；统一加噪同样无效</w:t>
      </w:r>
    </w:p>
    <w:p/>
    <w:p>
      <w:r>
        <w:rPr>
          <w:rFonts w:ascii="Times New Roman" w:hAnsi="Times New Roman" w:eastAsia="Microsoft YaHei"/>
          <w:b/>
        </w:rPr>
        <w:t>B4 梯度量化（误差自适应）——有局部收益，但会造成场景中止。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 xml:space="preserve">d02_amc 的 LRA 改善：0.6784 → </w:t>
      </w:r>
      <w:r>
        <w:rPr>
          <w:rFonts w:ascii="Times New Roman" w:hAnsi="Times New Roman" w:eastAsia="Microsoft YaHei"/>
          <w:b/>
        </w:rPr>
        <w:t>0.5353</w:t>
      </w:r>
      <w:r>
        <w:rPr>
          <w:rFonts w:ascii="Times New Roman" w:hAnsi="Times New Roman" w:eastAsia="Microsoft YaHei"/>
          <w:b w:val="0"/>
        </w:rPr>
        <w:t>（隐私侧唯一明显收益）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d03_villain 精度 0.9638 → 0.9693、ASR 0.0673 → 0.0490（后门侧也略好）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但 d02_pmc 的 LRA 变差（0.5039 → 0.7011）、d03_pmc 变差（0.5163 → 0.6193）</w:t>
      </w:r>
    </w:p>
    <w:p>
      <w:pPr>
        <w:pStyle w:val="ListBullet"/>
      </w:pPr>
      <w:r>
        <w:rPr>
          <w:rFonts w:ascii="Times New Roman" w:hAnsi="Times New Roman" w:eastAsia="Microsoft YaHei"/>
          <w:b/>
        </w:rPr>
        <w:t>d02_composite 中止</w:t>
      </w:r>
      <w:r>
        <w:rPr>
          <w:rFonts w:ascii="Times New Roman" w:hAnsi="Times New Roman" w:eastAsia="Microsoft YaHei"/>
          <w:b w:val="0"/>
        </w:rPr>
        <w:t>：`ValueError: LFBA cannot calculate L1 similarity from zero gradients`</w:t>
      </w:r>
    </w:p>
    <w:p/>
    <w:p>
      <w:r>
        <w:rPr>
          <w:rFonts w:ascii="Times New Roman" w:hAnsi="Times New Roman" w:eastAsia="Microsoft YaHei"/>
          <w:b/>
        </w:rPr>
        <w:t>B5 梯度稀疏化（误差自适应）——彻底崩坏。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 xml:space="preserve">三个标签推断场景的精度全部跌到 </w:t>
      </w:r>
      <w:r>
        <w:rPr>
          <w:rFonts w:ascii="Times New Roman" w:hAnsi="Times New Roman" w:eastAsia="Microsoft YaHei"/>
          <w:b/>
        </w:rPr>
        <w:t>0.49 ~ 0.51</w:t>
      </w:r>
      <w:r>
        <w:rPr>
          <w:rFonts w:ascii="Times New Roman" w:hAnsi="Times New Roman" w:eastAsia="Microsoft YaHei"/>
          <w:b w:val="0"/>
        </w:rPr>
        <w:t>（随机水平），LRA 与精度几乎相等，说明模型完全没有学到任务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d03_villain 与 d02_composite 双双中止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原因：稀疏率 0.5 已丢弃一半方向，再叠加「大误差整行置零」后，B 方每步能收到的任务信号被压到不足以训练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4.3  误差自适应准则的总体评价</w:t>
      </w:r>
    </w:p>
    <w:p>
      <w:r>
        <w:rPr>
          <w:rFonts w:ascii="Times New Roman" w:hAnsi="Times New Roman" w:eastAsia="Microsoft YaHei"/>
          <w:b w:val="0"/>
        </w:rPr>
        <w:t>自适应版本相对统一版本</w:t>
      </w:r>
      <w:r>
        <w:rPr>
          <w:rFonts w:ascii="Times New Roman" w:hAnsi="Times New Roman" w:eastAsia="Microsoft YaHei"/>
          <w:b/>
        </w:rPr>
        <w:t>确实有方向性改善</w:t>
      </w:r>
      <w:r>
        <w:rPr>
          <w:rFonts w:ascii="Times New Roman" w:hAnsi="Times New Roman" w:eastAsia="Microsoft YaHei"/>
          <w:b w:val="0"/>
        </w:rPr>
        <w:t>（B2 明显优于 B1），这验证了准则本身有效。但它带来一个</w:t>
      </w:r>
      <w:r>
        <w:rPr>
          <w:rFonts w:ascii="Times New Roman" w:hAnsi="Times New Roman" w:eastAsia="Microsoft YaHei"/>
          <w:b/>
        </w:rPr>
        <w:t>结构性矛盾</w:t>
      </w:r>
      <w:r>
        <w:rPr>
          <w:rFonts w:ascii="Times New Roman" w:hAnsi="Times New Roman" w:eastAsia="Microsoft YaHei"/>
          <w:b w:val="0"/>
        </w:rPr>
        <w:t>：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在</w:t>
      </w:r>
      <w:r>
        <w:rPr>
          <w:rFonts w:ascii="Times New Roman" w:hAnsi="Times New Roman" w:eastAsia="Microsoft YaHei"/>
          <w:b/>
        </w:rPr>
        <w:t>后门场景</w:t>
      </w:r>
      <w:r>
        <w:rPr>
          <w:rFonts w:ascii="Times New Roman" w:hAnsi="Times New Roman" w:eastAsia="Microsoft YaHei"/>
          <w:b w:val="0"/>
        </w:rPr>
        <w:t>上，准则按设计削弱了对触发样本的干扰 → 隐私侧收不到效果（B1 的 d03_villain 崩塌正是如此）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在</w:t>
      </w:r>
      <w:r>
        <w:rPr>
          <w:rFonts w:ascii="Times New Roman" w:hAnsi="Times New Roman" w:eastAsia="Microsoft YaHei"/>
          <w:b/>
        </w:rPr>
        <w:t>标签推断场景</w:t>
      </w:r>
      <w:r>
        <w:rPr>
          <w:rFonts w:ascii="Times New Roman" w:hAnsi="Times New Roman" w:eastAsia="Microsoft YaHei"/>
          <w:b w:val="0"/>
        </w:rPr>
        <w:t>上，准则把防御集中到小误差样本 → 效果取决于该样本是否真是泄露来源，实测只在部分场景有效（B4 的 d02_amc），在 d02_pmc 反而变差</w:t>
      </w:r>
    </w:p>
    <w:p>
      <w:r>
        <w:rPr>
          <w:rFonts w:ascii="Times New Roman" w:hAnsi="Times New Roman" w:eastAsia="Microsoft YaHei"/>
          <w:b/>
        </w:rPr>
        <w:t>根本原因</w:t>
      </w:r>
      <w:r>
        <w:rPr>
          <w:rFonts w:ascii="Times New Roman" w:hAnsi="Times New Roman" w:eastAsia="Microsoft YaHei"/>
          <w:b/>
        </w:rPr>
        <w:t>：准则要求「绕开高误差样本」，而高误差样本同时也是后门所要保护的对象；因此它对隐私与鲁棒两个维度的作用是</w:t>
      </w:r>
      <w:r>
        <w:rPr>
          <w:rFonts w:ascii="Times New Roman" w:hAnsi="Times New Roman" w:eastAsia="Microsoft YaHei"/>
          <w:b/>
        </w:rPr>
        <w:t>反向</w:t>
      </w:r>
      <w:r>
        <w:rPr>
          <w:rFonts w:ascii="Times New Roman" w:hAnsi="Times New Roman" w:eastAsia="Microsoft YaHei"/>
          <w:b/>
        </w:rPr>
        <w:t>的，无法同时改善。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4.4  裁剪强度的温和分位补测</w:t>
      </w:r>
    </w:p>
    <w:p>
      <w:r>
        <w:rPr>
          <w:rFonts w:ascii="Times New Roman" w:hAnsi="Times New Roman" w:eastAsia="Microsoft YaHei"/>
          <w:b w:val="0"/>
        </w:rPr>
        <w:t>统一裁剪在分位 0.95 / 0.98 / 0.99 下的结果（对照列为基线）：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场景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基线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0.95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0.98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0.99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d02_pmc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0.8959/0.5039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0.8392/0.7895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0.8722/0.6618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0.8630/0.6296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d03_pmc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0.9584/0.5163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0.9521/0.4801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0.9557/0.5099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0.9584/0.6184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d04_pmc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0.8280/0.7606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0.8323/</w:t>
            </w:r>
            <w:r>
              <w:rPr>
                <w:rFonts w:ascii="Times New Roman" w:hAnsi="Times New Roman" w:eastAsia="Microsoft YaHei"/>
                <w:b/>
                <w:sz w:val="17"/>
              </w:rPr>
              <w:t>0.2394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0.8311/</w:t>
            </w:r>
            <w:r>
              <w:rPr>
                <w:rFonts w:ascii="Times New Roman" w:hAnsi="Times New Roman" w:eastAsia="Microsoft YaHei"/>
                <w:b/>
                <w:sz w:val="17"/>
              </w:rPr>
              <w:t>0.2394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0.8309/</w:t>
            </w:r>
            <w:r>
              <w:rPr>
                <w:rFonts w:ascii="Times New Roman" w:hAnsi="Times New Roman" w:eastAsia="Microsoft YaHei"/>
                <w:b/>
                <w:sz w:val="17"/>
              </w:rPr>
              <w:t>0.2394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d02_amc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0.8951/0.6784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0.8722/0.8308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0.9062/0.6702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0.8254/0.8064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d03_villain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0.9638/0.0673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0.5588/0.9959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0.9259/0.1939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0.9503/0.1265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d02_composite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0.8516/0.6745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0.8814/</w:t>
            </w:r>
            <w:r>
              <w:rPr>
                <w:rFonts w:ascii="Times New Roman" w:hAnsi="Times New Roman" w:eastAsia="Microsoft YaHei"/>
                <w:b/>
                <w:sz w:val="17"/>
              </w:rPr>
              <w:t>0.0260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0.4890/</w:t>
            </w:r>
            <w:r>
              <w:rPr>
                <w:rFonts w:ascii="Times New Roman" w:hAnsi="Times New Roman" w:eastAsia="Microsoft YaHei"/>
                <w:b/>
                <w:sz w:val="17"/>
              </w:rPr>
              <w:t>0.0000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0.4890/</w:t>
            </w:r>
            <w:r>
              <w:rPr>
                <w:rFonts w:ascii="Times New Roman" w:hAnsi="Times New Roman" w:eastAsia="Microsoft YaHei"/>
                <w:b/>
                <w:sz w:val="17"/>
              </w:rPr>
              <w:t>0.0000</w:t>
            </w:r>
          </w:p>
        </w:tc>
      </w:tr>
    </w:tbl>
    <w:p/>
    <w:p>
      <w:r>
        <w:rPr>
          <w:rFonts w:ascii="Times New Roman" w:hAnsi="Times New Roman" w:eastAsia="Microsoft YaHei"/>
          <w:b w:val="0"/>
        </w:rPr>
        <w:t>规律：</w:t>
      </w:r>
      <w:r>
        <w:rPr>
          <w:rFonts w:ascii="Times New Roman" w:hAnsi="Times New Roman" w:eastAsia="Microsoft YaHei"/>
          <w:b/>
        </w:rPr>
        <w:t>裁剪越强，后门 ASR 越好</w:t>
      </w:r>
      <w:r>
        <w:rPr>
          <w:rFonts w:ascii="Times New Roman" w:hAnsi="Times New Roman" w:eastAsia="Microsoft YaHei"/>
          <w:b w:val="0"/>
        </w:rPr>
        <w:t>（`d02_composite` 的 ASR 0.6745 → 0.0260 → 0.0000），</w:t>
      </w:r>
      <w:r>
        <w:rPr>
          <w:rFonts w:ascii="Times New Roman" w:hAnsi="Times New Roman" w:eastAsia="Microsoft YaHei"/>
          <w:b/>
        </w:rPr>
        <w:t>但 `d03_villain` 的精度会崩塌</w:t>
      </w:r>
      <w:r>
        <w:rPr>
          <w:rFonts w:ascii="Times New Roman" w:hAnsi="Times New Roman" w:eastAsia="Microsoft YaHei"/>
          <w:b w:val="0"/>
        </w:rPr>
        <w:t>（0.95 分位 → 0.5588；0.98/0.99 分位 → 0.4890）。0.98 与 0.99 分位在 `d02_composite` 上把精度打到 0.4890（随机水平）。</w:t>
      </w:r>
      <w:r>
        <w:rPr>
          <w:rFonts w:ascii="Times New Roman" w:hAnsi="Times New Roman" w:eastAsia="Microsoft YaHei"/>
          <w:b/>
        </w:rPr>
        <w:t>没有任何分位同时保住后门场景的精度与标签推断的隐私</w:t>
      </w:r>
      <w:r>
        <w:rPr>
          <w:rFonts w:ascii="Times New Roman" w:hAnsi="Times New Roman" w:eastAsia="Microsoft YaHei"/>
          <w:b w:val="0"/>
        </w:rPr>
        <w:t>。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5  结论</w:t>
      </w:r>
    </w:p>
    <w:p>
      <w:r>
        <w:rPr>
          <w:rFonts w:ascii="Times New Roman" w:hAnsi="Times New Roman" w:eastAsia="Microsoft YaHei"/>
          <w:b/>
        </w:rPr>
        <w:t>5.1  三类机制全部不可用。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机制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隐私侧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鲁棒侧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精度</w:t>
            </w:r>
          </w:p>
        </w:tc>
        <w:tc>
          <w:tcPr>
            <w:tcW w:type="dxa" w:w="10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中止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判定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梯度裁剪（统一）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部分有效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崩塌</w:t>
            </w:r>
            <w:r>
              <w:rPr>
                <w:rFonts w:ascii="Times New Roman" w:hAnsi="Times New Roman" w:eastAsia="Microsoft YaHei"/>
                <w:b w:val="0"/>
                <w:sz w:val="17"/>
              </w:rPr>
              <w:t>（ASR→1.0）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崩塌</w:t>
            </w:r>
          </w:p>
        </w:tc>
        <w:tc>
          <w:tcPr>
            <w:tcW w:type="dxa" w:w="1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否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不可用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梯度裁剪（自适应）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部分有效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崩塌</w:t>
            </w:r>
            <w:r>
              <w:rPr>
                <w:rFonts w:ascii="Times New Roman" w:hAnsi="Times New Roman" w:eastAsia="Microsoft YaHei"/>
                <w:b w:val="0"/>
                <w:sz w:val="17"/>
              </w:rPr>
              <w:t>（ASR→1.0）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尚可</w:t>
            </w:r>
          </w:p>
        </w:tc>
        <w:tc>
          <w:tcPr>
            <w:tcW w:type="dxa" w:w="1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否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不可用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梯度量化（统一）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无效果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无变化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不受影响</w:t>
            </w:r>
          </w:p>
        </w:tc>
        <w:tc>
          <w:tcPr>
            <w:tcW w:type="dxa" w:w="1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否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无效果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梯度量化（自适应）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局部有效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略好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尚可</w:t>
            </w:r>
          </w:p>
        </w:tc>
        <w:tc>
          <w:tcPr>
            <w:tcW w:type="dxa" w:w="10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是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不可用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梯度稀疏化（自适应）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无效果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—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崩塌至随机</w:t>
            </w:r>
          </w:p>
        </w:tc>
        <w:tc>
          <w:tcPr>
            <w:tcW w:type="dxa" w:w="10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是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不可用</w:t>
            </w:r>
          </w:p>
        </w:tc>
      </w:tr>
    </w:tbl>
    <w:p/>
    <w:p>
      <w:r>
        <w:rPr>
          <w:rFonts w:ascii="Times New Roman" w:hAnsi="Times New Roman" w:eastAsia="Microsoft YaHei"/>
          <w:b/>
        </w:rPr>
        <w:t>5.2  为什么只有重指派有效——一条统一的解释。</w:t>
      </w:r>
    </w:p>
    <w:p>
      <w:r>
        <w:rPr>
          <w:rFonts w:ascii="Times New Roman" w:hAnsi="Times New Roman" w:eastAsia="Microsoft YaHei"/>
          <w:b w:val="0"/>
        </w:rPr>
        <w:t>把本轮与既往实测放在一起，规律非常清楚：</w:t>
      </w:r>
    </w:p>
    <w:p>
      <w:pPr>
        <w:pStyle w:val="ListBullet"/>
      </w:pPr>
      <w:r>
        <w:rPr>
          <w:rFonts w:ascii="Times New Roman" w:hAnsi="Times New Roman" w:eastAsia="Microsoft YaHei"/>
          <w:b/>
        </w:rPr>
        <w:t>重指派</w:t>
      </w:r>
      <w:r>
        <w:rPr>
          <w:rFonts w:ascii="Times New Roman" w:hAnsi="Times New Roman" w:eastAsia="Microsoft YaHei"/>
          <w:b w:val="0"/>
        </w:rPr>
        <w:t>：置换</w:t>
      </w:r>
      <w:r>
        <w:rPr>
          <w:rFonts w:ascii="Times New Roman" w:hAnsi="Times New Roman" w:eastAsia="Microsoft YaHei"/>
          <w:b/>
        </w:rPr>
        <w:t>逐字保留整个梯度分布的全部矩</w:t>
      </w:r>
      <w:r>
        <w:rPr>
          <w:rFonts w:ascii="Times New Roman" w:hAnsi="Times New Roman" w:eastAsia="Microsoft YaHei"/>
          <w:b w:val="0"/>
        </w:rPr>
        <w:t xml:space="preserve">（均值、方差、协方差不变），只破坏「样本 ↔ 梯度」的配对 → 顶模的联合训练不受影响（性能仅 −0.135），但标签泄露与 LFBA 投毒选样同时失效 → </w:t>
      </w:r>
      <w:r>
        <w:rPr>
          <w:rFonts w:ascii="Times New Roman" w:hAnsi="Times New Roman" w:eastAsia="Microsoft YaHei"/>
          <w:b/>
        </w:rPr>
        <w:t>平台 +3.52</w:t>
      </w:r>
    </w:p>
    <w:p>
      <w:pPr>
        <w:pStyle w:val="ListBullet"/>
      </w:pPr>
      <w:r>
        <w:rPr>
          <w:rFonts w:ascii="Times New Roman" w:hAnsi="Times New Roman" w:eastAsia="Microsoft YaHei"/>
          <w:b/>
        </w:rPr>
        <w:t>裁剪 / 量化 / 稀疏化</w:t>
      </w:r>
      <w:r>
        <w:rPr>
          <w:rFonts w:ascii="Times New Roman" w:hAnsi="Times New Roman" w:eastAsia="Microsoft YaHei"/>
          <w:b w:val="0"/>
        </w:rPr>
        <w:t>：都</w:t>
      </w:r>
      <w:r>
        <w:rPr>
          <w:rFonts w:ascii="Times New Roman" w:hAnsi="Times New Roman" w:eastAsia="Microsoft YaHei"/>
          <w:b/>
        </w:rPr>
        <w:t>改变梯度的信息内容</w:t>
      </w:r>
      <w:r>
        <w:rPr>
          <w:rFonts w:ascii="Times New Roman" w:hAnsi="Times New Roman" w:eastAsia="Microsoft YaHei"/>
          <w:b w:val="0"/>
        </w:rPr>
        <w:t>（丢弃或压平分量）→ A 对 B 的梯度信号本身变弱或失真 → 轻则被 Adam 吸收（量化），重则训练崩塌（裁剪、稀疏化）</w:t>
      </w:r>
    </w:p>
    <w:p>
      <w:r>
        <w:rPr>
          <w:rFonts w:ascii="Times New Roman" w:hAnsi="Times New Roman" w:eastAsia="Microsoft YaHei"/>
          <w:b/>
        </w:rPr>
        <w:t>即判据是：一个机制是「重排信息」还是「损毁信息」。重排可以同时压制多个攻击而不伤训练；损毁必然在压制攻击的同时伤及训练，而 VILLAIN 的检查点选择对梯度通道的任何损毁都极其敏感。</w:t>
      </w:r>
    </w:p>
    <w:p/>
    <w:p>
      <w:r>
        <w:rPr>
          <w:rFonts w:ascii="Times New Roman" w:hAnsi="Times New Roman" w:eastAsia="Microsoft YaHei"/>
          <w:b/>
        </w:rPr>
        <w:t>5.3  一条必须遵守的实测约束。</w:t>
      </w:r>
    </w:p>
    <w:p>
      <w:r>
        <w:rPr>
          <w:rFonts w:ascii="Times New Roman" w:hAnsi="Times New Roman" w:eastAsia="Microsoft YaHei"/>
          <w:b w:val="0"/>
        </w:rPr>
        <w:t>任何使某行梯度</w:t>
      </w:r>
      <w:r>
        <w:rPr>
          <w:rFonts w:ascii="Times New Roman" w:hAnsi="Times New Roman" w:eastAsia="Microsoft YaHei"/>
          <w:b/>
        </w:rPr>
        <w:t>精确为零</w:t>
      </w:r>
      <w:r>
        <w:rPr>
          <w:rFonts w:ascii="Times New Roman" w:hAnsi="Times New Roman" w:eastAsia="Microsoft YaHei"/>
          <w:b w:val="0"/>
        </w:rPr>
        <w:t>的机制都会中止 LFBA 场景：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ValueError: LFBA cannot calculate L1 similarity from zero gradients</w:t>
      </w:r>
    </w:p>
    <w:p>
      <w:r>
        <w:rPr>
          <w:rFonts w:ascii="Times New Roman" w:hAnsi="Times New Roman" w:eastAsia="Microsoft YaHei"/>
          <w:b w:val="0"/>
        </w:rPr>
        <w:t>本轮 B4 与 B5 均因此中止；此前 party dropout 也复现过两次。原因是 LFBA 用逐样本梯度的 L1 相似度构建投毒集，且排名的是</w:t>
      </w:r>
      <w:r>
        <w:rPr>
          <w:rFonts w:ascii="Times New Roman" w:hAnsi="Times New Roman" w:eastAsia="Microsoft YaHei"/>
          <w:b/>
        </w:rPr>
        <w:t>上一 epoch 累积</w:t>
      </w:r>
      <w:r>
        <w:rPr>
          <w:rFonts w:ascii="Times New Roman" w:hAnsi="Times New Roman" w:eastAsia="Microsoft YaHei"/>
          <w:b w:val="0"/>
        </w:rPr>
        <w:t>的梯度，所以任何批次留下的零梯度行都会被扫到。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6  当前最优提交的三项得分</w:t>
      </w:r>
    </w:p>
    <w:p>
      <w:r>
        <w:rPr>
          <w:rFonts w:ascii="Times New Roman" w:hAnsi="Times New Roman" w:eastAsia="Microsoft YaHei"/>
          <w:b w:val="0"/>
        </w:rPr>
        <w:t>三项均按官方公式逐场景复算（脚本 `scripts/score_breakdown.py`）。输入常数取 harness 无防御基线在干净场景的精度：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数据集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A_clean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0.9·A_clean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A_min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dataset_01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0.745833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0.671250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0.5000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dataset_02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0.947529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0.852776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0.5000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dataset_03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0.977396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0.879656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0.5000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dataset_04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0.847052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0.762346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0.5000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dataset_05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0.986408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0.887767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0.1667（六分类）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Microsoft YaHei"/>
          <w:color w:val="1F3B63"/>
        </w:rPr>
        <w:t>6.1  最优提交：候选 O（平台实测 43.3135）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项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得分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满分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占比</w:t>
            </w:r>
          </w:p>
        </w:tc>
      </w:tr>
      <w:tr>
        <w:tc>
          <w:tcPr>
            <w:tcW w:type="dxa" w:w="2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性能（模型性能）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17.728698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20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88.6%</w:t>
            </w:r>
          </w:p>
        </w:tc>
      </w:tr>
      <w:tr>
        <w:tc>
          <w:tcPr>
            <w:tcW w:type="dxa" w:w="2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隐私（隐私保护）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8.577887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20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42.9%</w:t>
            </w:r>
          </w:p>
        </w:tc>
      </w:tr>
      <w:tr>
        <w:tc>
          <w:tcPr>
            <w:tcW w:type="dxa" w:w="2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鲁棒（安全鲁棒性）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17.113576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20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85.6%</w:t>
            </w:r>
          </w:p>
        </w:tc>
      </w:tr>
      <w:tr>
        <w:tc>
          <w:tcPr>
            <w:tcW w:type="dxa" w:w="28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合计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43.420161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60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—</w:t>
            </w:r>
          </w:p>
        </w:tc>
      </w:tr>
    </w:tbl>
    <w:p/>
    <w:p>
      <w:r>
        <w:rPr>
          <w:rFonts w:ascii="Times New Roman" w:hAnsi="Times New Roman" w:eastAsia="Microsoft YaHei"/>
          <w:b w:val="0"/>
        </w:rPr>
        <w:t>公式：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性能:  U = clip((A − A_min)/(A_clean − A_min)),   S_perf = 20·mean(U)      [25 条目]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隐私:  P = clip((A_attack − A_rec)/(A_attack − A_min))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 xml:space="preserve">       G_p = clip((A − A_min)/(0.9·A_clean − A_min)),  Q_p = G_p·P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 xml:space="preserve">       S_priv = 20·mean(Q_p)                                  [15 场景]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鲁棒:  G_r = clip((A − A_min)/(0.9·A_clean − A_min)),  R = 1 − ASR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 xml:space="preserve">       Q_r = 2·G_r·R/(G_r + R),   S_sec = 20·mean(Q_r)        [25 场景]</w:t>
      </w:r>
    </w:p>
    <w:p/>
    <w:p>
      <w:r>
        <w:rPr>
          <w:rFonts w:ascii="Times New Roman" w:hAnsi="Times New Roman" w:eastAsia="Microsoft YaHei"/>
          <w:b w:val="0"/>
        </w:rPr>
        <w:t>计算过程：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mean(U)   = 0.886435    →  S_perf = 17.728698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mean(Q_p) = 0.428894    →  S_priv = 8.577887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mean(Q_r) = 0.855679    →  S_sec  = 17.113576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合计 = 17.728698 + 8.577887 + 17.113576 = 43.420161</w:t>
      </w:r>
    </w:p>
    <w:p/>
    <w:p>
      <w:r>
        <w:rPr>
          <w:rFonts w:ascii="Times New Roman" w:hAnsi="Times New Roman" w:eastAsia="Microsoft YaHei"/>
          <w:b w:val="0"/>
        </w:rPr>
        <w:t>注意：</w:t>
      </w:r>
      <w:r>
        <w:rPr>
          <w:rFonts w:ascii="Times New Roman" w:hAnsi="Times New Roman" w:eastAsia="Microsoft YaHei"/>
          <w:b/>
        </w:rPr>
        <w:t>性能项用 `A_clean − A_min` 归一化，隐私与鲁棒项共用 `0.9·A_clean − A_min` 作约束因子分母</w:t>
      </w:r>
      <w:r>
        <w:rPr>
          <w:rFonts w:ascii="Times New Roman" w:hAnsi="Times New Roman" w:eastAsia="Microsoft YaHei"/>
          <w:b w:val="0"/>
        </w:rPr>
        <w:t>，所以精度同时进入三项——它既直接决定性能分，又作为乘数约束隐私与鲁棒。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6.2  隐私项偏低的结构性原因</w:t>
      </w:r>
    </w:p>
    <w:p>
      <w:r>
        <w:rPr>
          <w:rFonts w:ascii="Times New Roman" w:hAnsi="Times New Roman" w:eastAsia="Microsoft YaHei"/>
          <w:b w:val="0"/>
        </w:rPr>
        <w:t xml:space="preserve">隐私项只拿到 42.9%，主要因为 15 个标签推断场景中有 </w:t>
      </w:r>
      <w:r>
        <w:rPr>
          <w:rFonts w:ascii="Times New Roman" w:hAnsi="Times New Roman" w:eastAsia="Microsoft YaHei"/>
          <w:b/>
        </w:rPr>
        <w:t>5 个的 P = 0</w:t>
      </w:r>
      <w:r>
        <w:rPr>
          <w:rFonts w:ascii="Times New Roman" w:hAnsi="Times New Roman" w:eastAsia="Microsoft YaHei"/>
          <w:b w:val="0"/>
        </w:rPr>
        <w:t>：这些场景的防御后恢复率</w:t>
      </w:r>
      <w:r>
        <w:rPr>
          <w:rFonts w:ascii="Times New Roman" w:hAnsi="Times New Roman" w:eastAsia="Microsoft YaHei"/>
          <w:b/>
        </w:rPr>
        <w:t>高于或无改善于自己的无防御基线</w:t>
      </w:r>
      <w:r>
        <w:rPr>
          <w:rFonts w:ascii="Times New Roman" w:hAnsi="Times New Roman" w:eastAsia="Microsoft YaHei"/>
          <w:b w:val="0"/>
        </w:rPr>
        <w:t>，防御无从得分。这不是实现缺陷，而是信息论地板——B 的特征本身与标签相关时，超出的那部分泄露无法被消除。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场景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A_attack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A_recovered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P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dataset_03/composite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0.6447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0.6709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0.0000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dataset_04/amc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0.7076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0.7606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0.0000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dataset_04/composite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0.6951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0.7144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0.0000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dataset_04/pmc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0.7179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0.7606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0.0000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dataset_05/composite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0.8214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0.8330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0.0000</w:t>
            </w:r>
          </w:p>
        </w:tc>
      </w:tr>
    </w:tbl>
    <w:p>
      <w:pPr>
        <w:pStyle w:val="Heading2"/>
      </w:pPr>
      <w:r>
        <w:rPr>
          <w:rFonts w:ascii="Times New Roman" w:hAnsi="Times New Roman" w:eastAsia="Microsoft YaHei"/>
          <w:color w:val="1F3B63"/>
        </w:rPr>
        <w:t>6.3  各候选的三项对照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候选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性能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隐私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鲁棒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公式合计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平台实测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precision_v3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18.863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2.783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15.211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36.858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37.9599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h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17.864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8.848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15.696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42.409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41.6341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o（最优）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17.729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8.578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17.114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43.420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43.3135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m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17.520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8.082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17.114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42.715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未提交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p（已证伪）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17.793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9.161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17.114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44.068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41.8406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k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18.227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8.690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15.010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41.928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40.6421</w:t>
            </w:r>
          </w:p>
        </w:tc>
      </w:tr>
    </w:tbl>
    <w:p/>
    <w:p>
      <w:r>
        <w:rPr>
          <w:rFonts w:ascii="Times New Roman" w:hAnsi="Times New Roman" w:eastAsia="Microsoft YaHei"/>
          <w:b w:val="0"/>
        </w:rPr>
        <w:t>h → o 的增益</w:t>
      </w:r>
      <w:r>
        <w:rPr>
          <w:rFonts w:ascii="Times New Roman" w:hAnsi="Times New Roman" w:eastAsia="Microsoft YaHei"/>
          <w:b/>
        </w:rPr>
        <w:t>几乎全部来自鲁棒项</w:t>
      </w:r>
      <w:r>
        <w:rPr>
          <w:rFonts w:ascii="Times New Roman" w:hAnsi="Times New Roman" w:eastAsia="Microsoft YaHei"/>
          <w:b w:val="0"/>
        </w:rPr>
        <w:t>（+1.418），平台给予 +1.679。候选 p 的本地公式分最高（44.068）却在平台仅得 41.8406，说明</w:t>
      </w:r>
      <w:r>
        <w:rPr>
          <w:rFonts w:ascii="Times New Roman" w:hAnsi="Times New Roman" w:eastAsia="Microsoft YaHei"/>
          <w:b/>
        </w:rPr>
        <w:t>本地公式可用于判断量级上的改进，不能用于排序只涉及少数场景的微调</w:t>
      </w:r>
      <w:r>
        <w:rPr>
          <w:rFonts w:ascii="Times New Roman" w:hAnsi="Times New Roman" w:eastAsia="Microsoft YaHei"/>
          <w:b w:val="0"/>
        </w:rP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