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B78B4" w14:textId="77777777" w:rsidR="00993F56" w:rsidRDefault="00993F56" w:rsidP="00993F56">
      <w:pPr>
        <w:pStyle w:val="a3"/>
        <w:shd w:val="clear" w:color="auto" w:fill="FFFFFF"/>
        <w:spacing w:before="180" w:beforeAutospacing="0" w:after="180" w:afterAutospacing="0"/>
        <w:rPr>
          <w:rFonts w:ascii="Lato" w:hAnsi="Lato"/>
          <w:color w:val="252B2B"/>
        </w:rPr>
      </w:pPr>
      <w:r>
        <w:rPr>
          <w:rFonts w:ascii="Lato" w:hAnsi="Lato"/>
          <w:color w:val="252B2B"/>
        </w:rPr>
        <w:t>Complete the ERD on the answer sheet, for the database scenario below. You have up to a day  to </w:t>
      </w:r>
      <w:r>
        <w:rPr>
          <w:rStyle w:val="a4"/>
          <w:rFonts w:ascii="Lato" w:hAnsi="Lato"/>
          <w:color w:val="252B2B"/>
          <w:u w:val="single"/>
        </w:rPr>
        <w:t>complete this exam</w:t>
      </w:r>
      <w:r>
        <w:rPr>
          <w:rFonts w:ascii="Lato" w:hAnsi="Lato"/>
          <w:color w:val="252B2B"/>
        </w:rPr>
        <w:t>, but it may be</w:t>
      </w:r>
      <w:r>
        <w:rPr>
          <w:rStyle w:val="a5"/>
          <w:rFonts w:ascii="Lato" w:hAnsi="Lato"/>
          <w:color w:val="252B2B"/>
        </w:rPr>
        <w:t> anticipated</w:t>
      </w:r>
      <w:r>
        <w:rPr>
          <w:rFonts w:ascii="Lato" w:hAnsi="Lato"/>
          <w:color w:val="252B2B"/>
        </w:rPr>
        <w:t> that most students will take far less time. </w:t>
      </w:r>
    </w:p>
    <w:p w14:paraId="74B28F44" w14:textId="77777777" w:rsidR="00993F56" w:rsidRDefault="00993F56" w:rsidP="00993F56">
      <w:pPr>
        <w:pStyle w:val="a3"/>
        <w:shd w:val="clear" w:color="auto" w:fill="FFFFFF"/>
        <w:spacing w:before="180" w:beforeAutospacing="0" w:after="180" w:afterAutospacing="0"/>
        <w:rPr>
          <w:rFonts w:ascii="Lato" w:hAnsi="Lato"/>
          <w:color w:val="252B2B"/>
        </w:rPr>
      </w:pPr>
      <w:r>
        <w:rPr>
          <w:rFonts w:ascii="Lato" w:hAnsi="Lato"/>
          <w:color w:val="252B2B"/>
        </w:rPr>
        <w:t>Complete the ERD on the answer sheet, for the database scenario below. You have up to a day  to </w:t>
      </w:r>
      <w:r>
        <w:rPr>
          <w:rStyle w:val="a4"/>
          <w:rFonts w:ascii="Lato" w:hAnsi="Lato"/>
          <w:color w:val="252B2B"/>
          <w:u w:val="single"/>
        </w:rPr>
        <w:t>complete this exam</w:t>
      </w:r>
      <w:r>
        <w:rPr>
          <w:rFonts w:ascii="Lato" w:hAnsi="Lato"/>
          <w:color w:val="252B2B"/>
        </w:rPr>
        <w:t>, but it may be</w:t>
      </w:r>
      <w:r>
        <w:rPr>
          <w:rStyle w:val="a5"/>
          <w:rFonts w:ascii="Lato" w:hAnsi="Lato"/>
          <w:color w:val="252B2B"/>
        </w:rPr>
        <w:t> anticipated</w:t>
      </w:r>
      <w:r>
        <w:rPr>
          <w:rFonts w:ascii="Lato" w:hAnsi="Lato"/>
          <w:color w:val="252B2B"/>
        </w:rPr>
        <w:t> that most students will take far less time. </w:t>
      </w:r>
    </w:p>
    <w:p w14:paraId="012F29E7" w14:textId="77777777" w:rsidR="00993F56" w:rsidRDefault="00993F56" w:rsidP="00993F56">
      <w:pPr>
        <w:pStyle w:val="a3"/>
        <w:shd w:val="clear" w:color="auto" w:fill="FFFFFF"/>
        <w:spacing w:before="180" w:beforeAutospacing="0" w:after="180" w:afterAutospacing="0"/>
        <w:rPr>
          <w:rFonts w:ascii="Lato" w:hAnsi="Lato"/>
          <w:color w:val="252B2B"/>
        </w:rPr>
      </w:pPr>
      <w:r>
        <w:rPr>
          <w:rStyle w:val="a4"/>
          <w:rFonts w:ascii="Lato" w:hAnsi="Lato"/>
          <w:color w:val="252B2B"/>
          <w:u w:val="single"/>
        </w:rPr>
        <w:t> </w:t>
      </w:r>
    </w:p>
    <w:p w14:paraId="096742B0" w14:textId="77777777" w:rsidR="00993F56" w:rsidRDefault="00993F56" w:rsidP="00993F56">
      <w:pPr>
        <w:pStyle w:val="a3"/>
        <w:shd w:val="clear" w:color="auto" w:fill="FFFFFF"/>
        <w:spacing w:before="180" w:beforeAutospacing="0" w:after="180" w:afterAutospacing="0"/>
        <w:rPr>
          <w:rFonts w:ascii="Lato" w:hAnsi="Lato"/>
          <w:color w:val="252B2B"/>
        </w:rPr>
      </w:pPr>
      <w:r>
        <w:rPr>
          <w:rStyle w:val="a4"/>
          <w:rFonts w:ascii="Lato" w:hAnsi="Lato"/>
          <w:color w:val="252B2B"/>
          <w:u w:val="single"/>
        </w:rPr>
        <w:t>Submission</w:t>
      </w:r>
    </w:p>
    <w:p w14:paraId="5975FD27" w14:textId="77777777" w:rsidR="00993F56" w:rsidRDefault="00993F56" w:rsidP="00993F56">
      <w:pPr>
        <w:pStyle w:val="a3"/>
        <w:shd w:val="clear" w:color="auto" w:fill="FFFFFF"/>
        <w:spacing w:before="180" w:beforeAutospacing="0" w:after="180" w:afterAutospacing="0"/>
        <w:rPr>
          <w:rFonts w:ascii="Lato" w:hAnsi="Lato"/>
          <w:color w:val="252B2B"/>
        </w:rPr>
      </w:pPr>
      <w:r>
        <w:rPr>
          <w:rFonts w:ascii="Lato" w:hAnsi="Lato"/>
          <w:color w:val="252B2B"/>
        </w:rPr>
        <w:t>Write your name and student number and name on the top of this page. Give this paper to your examiner.</w:t>
      </w:r>
    </w:p>
    <w:p w14:paraId="1E7DB4BF" w14:textId="77777777" w:rsidR="00993F56" w:rsidRDefault="00993F56" w:rsidP="00993F56">
      <w:pPr>
        <w:pStyle w:val="a3"/>
        <w:shd w:val="clear" w:color="auto" w:fill="FFFFFF"/>
        <w:spacing w:before="180" w:beforeAutospacing="0" w:after="180" w:afterAutospacing="0"/>
        <w:rPr>
          <w:rFonts w:ascii="Lato" w:hAnsi="Lato"/>
          <w:color w:val="252B2B"/>
        </w:rPr>
      </w:pPr>
      <w:r>
        <w:rPr>
          <w:rStyle w:val="a4"/>
          <w:rFonts w:ascii="Lato" w:hAnsi="Lato"/>
          <w:color w:val="252B2B"/>
          <w:u w:val="single"/>
        </w:rPr>
        <w:t> </w:t>
      </w:r>
    </w:p>
    <w:p w14:paraId="578BD103" w14:textId="77777777" w:rsidR="00993F56" w:rsidRDefault="00993F56" w:rsidP="00993F56">
      <w:pPr>
        <w:pStyle w:val="a3"/>
        <w:shd w:val="clear" w:color="auto" w:fill="FFFFFF"/>
        <w:spacing w:before="180" w:beforeAutospacing="0" w:after="180" w:afterAutospacing="0"/>
        <w:rPr>
          <w:rFonts w:ascii="Lato" w:hAnsi="Lato"/>
          <w:color w:val="252B2B"/>
        </w:rPr>
      </w:pPr>
      <w:r>
        <w:rPr>
          <w:rStyle w:val="a4"/>
          <w:rFonts w:ascii="Lato" w:hAnsi="Lato"/>
          <w:color w:val="252B2B"/>
          <w:u w:val="single"/>
        </w:rPr>
        <w:t>Marking Scheme</w:t>
      </w:r>
    </w:p>
    <w:p w14:paraId="29DE40D3" w14:textId="77777777" w:rsidR="00993F56" w:rsidRDefault="00993F56" w:rsidP="00993F56">
      <w:pPr>
        <w:pStyle w:val="a3"/>
        <w:shd w:val="clear" w:color="auto" w:fill="FFFFFF"/>
        <w:spacing w:before="180" w:beforeAutospacing="0" w:after="180" w:afterAutospacing="0"/>
        <w:rPr>
          <w:rFonts w:ascii="Lato" w:hAnsi="Lato"/>
          <w:color w:val="252B2B"/>
        </w:rPr>
      </w:pPr>
      <w:r>
        <w:rPr>
          <w:rFonts w:ascii="Lato" w:hAnsi="Lato"/>
          <w:color w:val="252B2B"/>
        </w:rPr>
        <w:t>Students must correctly identify all 1-to-many and all many-to-many relationships, otherwise they score zero marks.  Small errors will result in the loss of 1 mark.  An example of a small error would be indicating that there must be </w:t>
      </w:r>
      <w:r>
        <w:rPr>
          <w:rFonts w:ascii="Lato" w:hAnsi="Lato"/>
          <w:color w:val="252B2B"/>
          <w:u w:val="single"/>
        </w:rPr>
        <w:t>at least one</w:t>
      </w:r>
      <w:r>
        <w:rPr>
          <w:rFonts w:ascii="Lato" w:hAnsi="Lato"/>
          <w:color w:val="252B2B"/>
        </w:rPr>
        <w:t> row in Table A corresponding to a row in Table B, when there may be </w:t>
      </w:r>
      <w:r>
        <w:rPr>
          <w:rFonts w:ascii="Lato" w:hAnsi="Lato"/>
          <w:color w:val="252B2B"/>
          <w:u w:val="single"/>
        </w:rPr>
        <w:t>zero</w:t>
      </w:r>
      <w:r>
        <w:rPr>
          <w:rFonts w:ascii="Lato" w:hAnsi="Lato"/>
          <w:color w:val="252B2B"/>
        </w:rPr>
        <w:t> rows in Table A corresponding to a row in Table B. </w:t>
      </w:r>
      <w:r>
        <w:rPr>
          <w:rStyle w:val="a4"/>
          <w:rFonts w:ascii="Lato" w:hAnsi="Lato"/>
          <w:color w:val="252B2B"/>
          <w:u w:val="single"/>
        </w:rPr>
        <w:t>For every error 2.5 marks</w:t>
      </w:r>
      <w:r>
        <w:rPr>
          <w:rFonts w:ascii="Lato" w:hAnsi="Lato"/>
          <w:color w:val="252B2B"/>
        </w:rPr>
        <w:t> will be deducted.</w:t>
      </w:r>
    </w:p>
    <w:p w14:paraId="4E69A53C" w14:textId="77777777" w:rsidR="00993F56" w:rsidRDefault="00993F56" w:rsidP="00993F56">
      <w:pPr>
        <w:pStyle w:val="a3"/>
        <w:shd w:val="clear" w:color="auto" w:fill="FFFFFF"/>
        <w:spacing w:before="180" w:beforeAutospacing="0" w:after="180" w:afterAutospacing="0"/>
        <w:rPr>
          <w:rFonts w:ascii="Lato" w:hAnsi="Lato"/>
          <w:color w:val="252B2B"/>
        </w:rPr>
      </w:pPr>
      <w:r>
        <w:rPr>
          <w:rStyle w:val="a4"/>
          <w:rFonts w:ascii="Lato" w:hAnsi="Lato"/>
          <w:color w:val="252B2B"/>
          <w:u w:val="single"/>
        </w:rPr>
        <w:t>Scenario</w:t>
      </w:r>
    </w:p>
    <w:p w14:paraId="45F4CCAF" w14:textId="77777777" w:rsidR="00993F56" w:rsidRDefault="00993F56" w:rsidP="00993F56">
      <w:pPr>
        <w:pStyle w:val="a3"/>
        <w:shd w:val="clear" w:color="auto" w:fill="FFFFFF"/>
        <w:spacing w:before="180" w:beforeAutospacing="0" w:after="180" w:afterAutospacing="0"/>
        <w:rPr>
          <w:rFonts w:ascii="Lato" w:hAnsi="Lato"/>
          <w:color w:val="252B2B"/>
        </w:rPr>
      </w:pPr>
      <w:r>
        <w:rPr>
          <w:rFonts w:ascii="Lato" w:hAnsi="Lato"/>
          <w:color w:val="252B2B"/>
        </w:rPr>
        <w:t>.ERD scenario:</w:t>
      </w:r>
    </w:p>
    <w:p w14:paraId="5B5D1FE7" w14:textId="77777777" w:rsidR="00993F56" w:rsidRDefault="00993F56" w:rsidP="00993F56">
      <w:pPr>
        <w:pStyle w:val="a3"/>
        <w:shd w:val="clear" w:color="auto" w:fill="FFFFFF"/>
        <w:spacing w:before="180" w:beforeAutospacing="0" w:after="180" w:afterAutospacing="0"/>
        <w:rPr>
          <w:rFonts w:ascii="Lato" w:hAnsi="Lato"/>
          <w:color w:val="252B2B"/>
        </w:rPr>
      </w:pPr>
      <w:r>
        <w:rPr>
          <w:rFonts w:ascii="Lato" w:hAnsi="Lato"/>
          <w:color w:val="252B2B"/>
        </w:rPr>
        <w:t> </w:t>
      </w:r>
    </w:p>
    <w:p w14:paraId="1E9DC1F4" w14:textId="77777777" w:rsidR="00993F56" w:rsidRDefault="00993F56" w:rsidP="00993F56">
      <w:pPr>
        <w:pStyle w:val="a3"/>
        <w:shd w:val="clear" w:color="auto" w:fill="FFFFFF"/>
        <w:spacing w:before="180" w:beforeAutospacing="0" w:after="180" w:afterAutospacing="0"/>
        <w:rPr>
          <w:rFonts w:ascii="Lato" w:hAnsi="Lato"/>
          <w:color w:val="252B2B"/>
        </w:rPr>
      </w:pPr>
      <w:r>
        <w:rPr>
          <w:rFonts w:ascii="Lato" w:hAnsi="Lato"/>
          <w:color w:val="252B2B"/>
        </w:rPr>
        <w:t>Sony makes mirrorless cameras. They want to dominate the DSLR market by 2023. Sony cameras particularly the Alpha camera series use two types of lenses, these lenses may be native to Sony. The native lenses are Sony E-Mount and FE-Mount (Full frame) lenses.</w:t>
      </w:r>
    </w:p>
    <w:p w14:paraId="252669BC" w14:textId="77777777" w:rsidR="00993F56" w:rsidRDefault="00993F56" w:rsidP="00993F56">
      <w:pPr>
        <w:pStyle w:val="a3"/>
        <w:shd w:val="clear" w:color="auto" w:fill="FFFFFF"/>
        <w:spacing w:before="180" w:beforeAutospacing="0" w:after="180" w:afterAutospacing="0"/>
        <w:rPr>
          <w:rFonts w:ascii="Lato" w:hAnsi="Lato"/>
          <w:color w:val="252B2B"/>
        </w:rPr>
      </w:pPr>
      <w:r>
        <w:rPr>
          <w:rFonts w:ascii="Lato" w:hAnsi="Lato"/>
          <w:color w:val="252B2B"/>
        </w:rPr>
        <w:t> </w:t>
      </w:r>
    </w:p>
    <w:p w14:paraId="4DB31EB3" w14:textId="77777777" w:rsidR="00993F56" w:rsidRDefault="00993F56" w:rsidP="00993F56">
      <w:pPr>
        <w:pStyle w:val="a3"/>
        <w:shd w:val="clear" w:color="auto" w:fill="FFFFFF"/>
        <w:spacing w:before="180" w:beforeAutospacing="0" w:after="180" w:afterAutospacing="0"/>
        <w:rPr>
          <w:rFonts w:ascii="Lato" w:hAnsi="Lato"/>
          <w:color w:val="252B2B"/>
        </w:rPr>
      </w:pPr>
      <w:r>
        <w:rPr>
          <w:rFonts w:ascii="Lato" w:hAnsi="Lato"/>
          <w:color w:val="252B2B"/>
        </w:rPr>
        <w:t>Sony cameras also use third party lenses, these lenses can be mounted on any Alpha series cameras. Tamron and Sigma usually make third party lenses, there are also other companies producing lenses for Sony Fe and E mount systems.</w:t>
      </w:r>
    </w:p>
    <w:p w14:paraId="6BAD84DA" w14:textId="77777777" w:rsidR="00993F56" w:rsidRDefault="00993F56" w:rsidP="00993F56">
      <w:pPr>
        <w:pStyle w:val="a3"/>
        <w:shd w:val="clear" w:color="auto" w:fill="FFFFFF"/>
        <w:spacing w:before="180" w:beforeAutospacing="0" w:after="180" w:afterAutospacing="0"/>
        <w:rPr>
          <w:rFonts w:ascii="Lato" w:hAnsi="Lato"/>
          <w:color w:val="252B2B"/>
        </w:rPr>
      </w:pPr>
      <w:r>
        <w:rPr>
          <w:rFonts w:ascii="Lato" w:hAnsi="Lato"/>
          <w:color w:val="252B2B"/>
        </w:rPr>
        <w:t> </w:t>
      </w:r>
    </w:p>
    <w:p w14:paraId="7ACE9880" w14:textId="77777777" w:rsidR="00993F56" w:rsidRDefault="00993F56" w:rsidP="00993F56">
      <w:pPr>
        <w:pStyle w:val="a3"/>
        <w:shd w:val="clear" w:color="auto" w:fill="FFFFFF"/>
        <w:spacing w:before="180" w:beforeAutospacing="0" w:after="180" w:afterAutospacing="0"/>
        <w:rPr>
          <w:rFonts w:ascii="Lato" w:hAnsi="Lato"/>
          <w:color w:val="252B2B"/>
        </w:rPr>
      </w:pPr>
      <w:r>
        <w:rPr>
          <w:rFonts w:ascii="Lato" w:hAnsi="Lato"/>
          <w:color w:val="252B2B"/>
        </w:rPr>
        <w:t>Sony wants to take over market share of traditional camera brands such as Canon or Nikon, by allowing Sony camera users to be able to use native lenses used for Canon and Nikon cameras. These lenses can be attached to the Sony Alpha cameras through an adaptor.</w:t>
      </w:r>
    </w:p>
    <w:p w14:paraId="62BD69B3" w14:textId="77777777" w:rsidR="00993F56" w:rsidRDefault="00993F56" w:rsidP="00993F56">
      <w:pPr>
        <w:pStyle w:val="a3"/>
        <w:shd w:val="clear" w:color="auto" w:fill="FFFFFF"/>
        <w:spacing w:before="180" w:beforeAutospacing="0" w:after="180" w:afterAutospacing="0"/>
        <w:rPr>
          <w:rFonts w:ascii="Lato" w:hAnsi="Lato"/>
          <w:color w:val="252B2B"/>
        </w:rPr>
      </w:pPr>
      <w:r>
        <w:rPr>
          <w:rFonts w:ascii="Lato" w:hAnsi="Lato"/>
          <w:color w:val="252B2B"/>
        </w:rPr>
        <w:lastRenderedPageBreak/>
        <w:t> </w:t>
      </w:r>
    </w:p>
    <w:p w14:paraId="178CD3F8" w14:textId="77777777" w:rsidR="00993F56" w:rsidRDefault="00993F56" w:rsidP="00993F56">
      <w:pPr>
        <w:pStyle w:val="a3"/>
        <w:shd w:val="clear" w:color="auto" w:fill="FFFFFF"/>
        <w:spacing w:before="180" w:beforeAutospacing="0" w:after="180" w:afterAutospacing="0"/>
        <w:rPr>
          <w:rFonts w:ascii="Lato" w:hAnsi="Lato"/>
          <w:color w:val="252B2B"/>
        </w:rPr>
      </w:pPr>
      <w:r>
        <w:rPr>
          <w:rFonts w:ascii="Lato" w:hAnsi="Lato"/>
          <w:color w:val="252B2B"/>
        </w:rPr>
        <w:t>These adaptors made for non-native lenses (Canon and Nikon lenses to Sony) are not as reliable as native E and EF mount lenses in terms of the ability to autofocus etc.</w:t>
      </w:r>
    </w:p>
    <w:p w14:paraId="10AC7FB4" w14:textId="77777777" w:rsidR="00993F56" w:rsidRDefault="00993F56" w:rsidP="00993F56">
      <w:pPr>
        <w:pStyle w:val="a3"/>
        <w:shd w:val="clear" w:color="auto" w:fill="FFFFFF"/>
        <w:spacing w:before="180" w:beforeAutospacing="0" w:after="180" w:afterAutospacing="0"/>
        <w:rPr>
          <w:rFonts w:ascii="Lato" w:hAnsi="Lato"/>
          <w:color w:val="252B2B"/>
        </w:rPr>
      </w:pPr>
      <w:r>
        <w:rPr>
          <w:rFonts w:ascii="Lato" w:hAnsi="Lato"/>
          <w:color w:val="252B2B"/>
        </w:rPr>
        <w:t> </w:t>
      </w:r>
    </w:p>
    <w:p w14:paraId="44ABCF1E" w14:textId="77777777" w:rsidR="00993F56" w:rsidRDefault="00993F56" w:rsidP="00993F56">
      <w:pPr>
        <w:pStyle w:val="a3"/>
        <w:shd w:val="clear" w:color="auto" w:fill="FFFFFF"/>
        <w:spacing w:before="180" w:beforeAutospacing="0" w:after="180" w:afterAutospacing="0"/>
        <w:rPr>
          <w:rFonts w:ascii="Lato" w:hAnsi="Lato"/>
          <w:color w:val="252B2B"/>
        </w:rPr>
      </w:pPr>
      <w:r>
        <w:rPr>
          <w:rFonts w:ascii="Lato" w:hAnsi="Lato"/>
          <w:color w:val="252B2B"/>
        </w:rPr>
        <w:t>The adapter is designed to achieve compatibility for at least a minimum of ONE non-native branded lens for example: Canon and Nikon lenses will have a different adapter in order to be attached to a Sony system.</w:t>
      </w:r>
    </w:p>
    <w:p w14:paraId="0E358A9E" w14:textId="77777777" w:rsidR="00993F56" w:rsidRDefault="00993F56" w:rsidP="00993F56">
      <w:pPr>
        <w:pStyle w:val="a3"/>
        <w:shd w:val="clear" w:color="auto" w:fill="FFFFFF"/>
        <w:spacing w:before="180" w:beforeAutospacing="0" w:after="180" w:afterAutospacing="0"/>
        <w:rPr>
          <w:rFonts w:ascii="Lato" w:hAnsi="Lato"/>
          <w:color w:val="252B2B"/>
        </w:rPr>
      </w:pPr>
      <w:r>
        <w:rPr>
          <w:rFonts w:ascii="Lato" w:hAnsi="Lato"/>
          <w:color w:val="252B2B"/>
        </w:rPr>
        <w:t> </w:t>
      </w:r>
    </w:p>
    <w:p w14:paraId="37138546" w14:textId="77777777" w:rsidR="00993F56" w:rsidRDefault="00993F56" w:rsidP="00993F56">
      <w:pPr>
        <w:pStyle w:val="a3"/>
        <w:shd w:val="clear" w:color="auto" w:fill="FFFFFF"/>
        <w:spacing w:before="180" w:beforeAutospacing="0" w:after="180" w:afterAutospacing="0"/>
        <w:rPr>
          <w:rFonts w:ascii="Lato" w:hAnsi="Lato"/>
          <w:color w:val="252B2B"/>
        </w:rPr>
      </w:pPr>
      <w:r>
        <w:rPr>
          <w:rFonts w:ascii="Lato" w:hAnsi="Lato"/>
          <w:color w:val="252B2B"/>
        </w:rPr>
        <w:t>Sony claims that their mirrorless cameras are good value for money as they are also known for portability and have a good dynamic range compared to traditional DSLR’s.  </w:t>
      </w:r>
    </w:p>
    <w:p w14:paraId="18FF205A" w14:textId="77777777" w:rsidR="00543A6A" w:rsidRDefault="00543A6A"/>
    <w:sectPr w:rsidR="00543A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Lato">
    <w:charset w:val="00"/>
    <w:family w:val="swiss"/>
    <w:pitch w:val="variable"/>
    <w:sig w:usb0="E10002FF" w:usb1="5000ECF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7B"/>
    <w:rsid w:val="00543A6A"/>
    <w:rsid w:val="0088337B"/>
    <w:rsid w:val="00993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B6192-0D7B-44DD-B4D8-C6975E780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93F5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93F56"/>
    <w:rPr>
      <w:b/>
      <w:bCs/>
    </w:rPr>
  </w:style>
  <w:style w:type="character" w:styleId="a5">
    <w:name w:val="Emphasis"/>
    <w:basedOn w:val="a0"/>
    <w:uiPriority w:val="20"/>
    <w:qFormat/>
    <w:rsid w:val="00993F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53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Hengbo</dc:creator>
  <cp:keywords/>
  <dc:description/>
  <cp:lastModifiedBy>Hengbo</cp:lastModifiedBy>
  <cp:revision>3</cp:revision>
  <dcterms:created xsi:type="dcterms:W3CDTF">2021-10-05T03:42:00Z</dcterms:created>
  <dcterms:modified xsi:type="dcterms:W3CDTF">2021-10-05T03:42:00Z</dcterms:modified>
</cp:coreProperties>
</file>