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49EA2" w14:textId="77777777" w:rsidR="003132B6" w:rsidRDefault="003132B6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D6AB41" w14:textId="77777777" w:rsidR="003132B6" w:rsidRDefault="00444CC9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E74C6EF" w14:textId="77777777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32B6" w14:paraId="7276C2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B570" w14:textId="77777777" w:rsidR="003132B6" w:rsidRDefault="00444C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D51C5" w14:textId="0C45750B" w:rsidR="003132B6" w:rsidRDefault="003556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 w:rsidR="00444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B419D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 w:rsidR="00444C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3132B6" w14:paraId="01F67E7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54C8" w14:textId="77777777" w:rsidR="003132B6" w:rsidRDefault="00444C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652F" w14:textId="36FC3087" w:rsidR="003132B6" w:rsidRDefault="004732A1" w:rsidP="00473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740185</w:t>
            </w:r>
          </w:p>
        </w:tc>
      </w:tr>
      <w:tr w:rsidR="003132B6" w14:paraId="04AD00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4C28" w14:textId="77777777" w:rsidR="003132B6" w:rsidRDefault="00444C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8BD4" w14:textId="039D240D" w:rsidR="003132B6" w:rsidRDefault="004732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</w:rPr>
              <w:t>Loan Sanction Amount Prediction Data With Ml</w:t>
            </w:r>
          </w:p>
        </w:tc>
      </w:tr>
      <w:tr w:rsidR="003132B6" w14:paraId="096D0A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FE89" w14:textId="77777777" w:rsidR="003132B6" w:rsidRDefault="00444C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C55B" w14:textId="77777777" w:rsidR="003132B6" w:rsidRDefault="00444C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372588F4" w14:textId="77777777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03C225" w14:textId="77777777" w:rsidR="003132B6" w:rsidRDefault="00444CC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493BE68C" w14:textId="77777777" w:rsidR="003132B6" w:rsidRDefault="00444CC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1A087249" w14:textId="77777777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3132B6" w14:paraId="7B5B2541" w14:textId="77777777" w:rsidTr="004732A1">
        <w:trPr>
          <w:trHeight w:val="1055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1523CC" w14:textId="77777777" w:rsidR="003132B6" w:rsidRDefault="00444CC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0B3BAD" w14:textId="77777777" w:rsidR="003132B6" w:rsidRDefault="00444CC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0FD2B45" w14:textId="77777777" w:rsidR="003132B6" w:rsidRDefault="00444CC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71E497" w14:textId="77777777" w:rsidR="003132B6" w:rsidRDefault="00444CC9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4732A1" w:rsidRPr="004732A1" w14:paraId="2A35A4DD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49D746F5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Customer_ID</w:t>
            </w:r>
            <w:proofErr w:type="spellEnd"/>
          </w:p>
        </w:tc>
        <w:tc>
          <w:tcPr>
            <w:tcW w:w="1886" w:type="dxa"/>
            <w:hideMark/>
          </w:tcPr>
          <w:p w14:paraId="62C9F88C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Unique identifier for each customer</w:t>
            </w:r>
          </w:p>
        </w:tc>
        <w:tc>
          <w:tcPr>
            <w:tcW w:w="2041" w:type="dxa"/>
            <w:hideMark/>
          </w:tcPr>
          <w:p w14:paraId="79510100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4107" w:type="dxa"/>
            <w:hideMark/>
          </w:tcPr>
          <w:p w14:paraId="33A05DA7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For predicting the loan amount, a Customer ID is not required.</w:t>
            </w:r>
          </w:p>
        </w:tc>
      </w:tr>
      <w:tr w:rsidR="004732A1" w:rsidRPr="004732A1" w14:paraId="091D2629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670279EA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1886" w:type="dxa"/>
            <w:hideMark/>
          </w:tcPr>
          <w:p w14:paraId="650BF8B9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Name of the applicant</w:t>
            </w:r>
          </w:p>
        </w:tc>
        <w:tc>
          <w:tcPr>
            <w:tcW w:w="2041" w:type="dxa"/>
            <w:hideMark/>
          </w:tcPr>
          <w:p w14:paraId="1751AE92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4107" w:type="dxa"/>
            <w:hideMark/>
          </w:tcPr>
          <w:p w14:paraId="33A2D6F4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relevant for prediction; does not impact loan sanction amount.</w:t>
            </w:r>
          </w:p>
        </w:tc>
      </w:tr>
      <w:tr w:rsidR="004732A1" w:rsidRPr="004732A1" w14:paraId="314CA8C7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3E4DAC5D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Gender</w:t>
            </w:r>
          </w:p>
        </w:tc>
        <w:tc>
          <w:tcPr>
            <w:tcW w:w="1886" w:type="dxa"/>
            <w:hideMark/>
          </w:tcPr>
          <w:p w14:paraId="44DA51D6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Applicant's gender</w:t>
            </w:r>
          </w:p>
        </w:tc>
        <w:tc>
          <w:tcPr>
            <w:tcW w:w="2041" w:type="dxa"/>
            <w:hideMark/>
          </w:tcPr>
          <w:p w14:paraId="068267B8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53D1C3AD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Relevant for assessing diversity and potential bias in loan sanction.</w:t>
            </w:r>
          </w:p>
        </w:tc>
      </w:tr>
      <w:tr w:rsidR="004732A1" w:rsidRPr="004732A1" w14:paraId="7DD5DF18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64F3A778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Age</w:t>
            </w:r>
          </w:p>
        </w:tc>
        <w:tc>
          <w:tcPr>
            <w:tcW w:w="1886" w:type="dxa"/>
            <w:hideMark/>
          </w:tcPr>
          <w:p w14:paraId="726C83E0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Applicant's age</w:t>
            </w:r>
          </w:p>
        </w:tc>
        <w:tc>
          <w:tcPr>
            <w:tcW w:w="2041" w:type="dxa"/>
            <w:hideMark/>
          </w:tcPr>
          <w:p w14:paraId="480C2E0C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164F5E00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Age can impact financial stability and loan eligibility.</w:t>
            </w:r>
          </w:p>
        </w:tc>
      </w:tr>
      <w:tr w:rsidR="004732A1" w:rsidRPr="004732A1" w14:paraId="6C39CD22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10DC854C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Income (USD)</w:t>
            </w:r>
          </w:p>
        </w:tc>
        <w:tc>
          <w:tcPr>
            <w:tcW w:w="1886" w:type="dxa"/>
            <w:hideMark/>
          </w:tcPr>
          <w:p w14:paraId="76F26589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Income of the applicant</w:t>
            </w:r>
          </w:p>
        </w:tc>
        <w:tc>
          <w:tcPr>
            <w:tcW w:w="2041" w:type="dxa"/>
            <w:hideMark/>
          </w:tcPr>
          <w:p w14:paraId="4C2E2A10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221073DE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Crucial in determining the applicant's financial capacity.</w:t>
            </w:r>
          </w:p>
        </w:tc>
      </w:tr>
      <w:tr w:rsidR="004732A1" w:rsidRPr="004732A1" w14:paraId="66A4618D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007F881E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Income Stability</w:t>
            </w:r>
          </w:p>
        </w:tc>
        <w:tc>
          <w:tcPr>
            <w:tcW w:w="1886" w:type="dxa"/>
            <w:hideMark/>
          </w:tcPr>
          <w:p w14:paraId="379596A1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Stability of the applicant's income</w:t>
            </w:r>
          </w:p>
        </w:tc>
        <w:tc>
          <w:tcPr>
            <w:tcW w:w="2041" w:type="dxa"/>
            <w:hideMark/>
          </w:tcPr>
          <w:p w14:paraId="00C06D05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7122FF2D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Indicates the reliability of the applicant's income over time.</w:t>
            </w:r>
          </w:p>
        </w:tc>
      </w:tr>
      <w:tr w:rsidR="004732A1" w:rsidRPr="004732A1" w14:paraId="396636BC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4B3F3B82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>Profession</w:t>
            </w:r>
          </w:p>
        </w:tc>
        <w:tc>
          <w:tcPr>
            <w:tcW w:w="1886" w:type="dxa"/>
            <w:hideMark/>
          </w:tcPr>
          <w:p w14:paraId="53DAC989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Applicant's profession</w:t>
            </w:r>
          </w:p>
        </w:tc>
        <w:tc>
          <w:tcPr>
            <w:tcW w:w="2041" w:type="dxa"/>
            <w:hideMark/>
          </w:tcPr>
          <w:p w14:paraId="0B726869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3F1C3D3E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Profession can influence income stability and financial profile.</w:t>
            </w:r>
          </w:p>
        </w:tc>
      </w:tr>
      <w:tr w:rsidR="004732A1" w:rsidRPr="004732A1" w14:paraId="6B74F25B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214EA184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Type of Employment</w:t>
            </w:r>
          </w:p>
        </w:tc>
        <w:tc>
          <w:tcPr>
            <w:tcW w:w="1886" w:type="dxa"/>
            <w:hideMark/>
          </w:tcPr>
          <w:p w14:paraId="609708E9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Type of employment (e.g., salaried)</w:t>
            </w:r>
          </w:p>
        </w:tc>
        <w:tc>
          <w:tcPr>
            <w:tcW w:w="2041" w:type="dxa"/>
            <w:hideMark/>
          </w:tcPr>
          <w:p w14:paraId="1D3DC92F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665BD12F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Different types of employment can affect financial stability.</w:t>
            </w:r>
          </w:p>
        </w:tc>
      </w:tr>
      <w:tr w:rsidR="004732A1" w:rsidRPr="004732A1" w14:paraId="33B2D984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008277B0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Location</w:t>
            </w:r>
          </w:p>
        </w:tc>
        <w:tc>
          <w:tcPr>
            <w:tcW w:w="1886" w:type="dxa"/>
            <w:hideMark/>
          </w:tcPr>
          <w:p w14:paraId="28363A56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Residential location of the applicant</w:t>
            </w:r>
          </w:p>
        </w:tc>
        <w:tc>
          <w:tcPr>
            <w:tcW w:w="2041" w:type="dxa"/>
            <w:hideMark/>
          </w:tcPr>
          <w:p w14:paraId="4368ACD7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21BB90E8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Location can influence living expenses and loan repayment ability.</w:t>
            </w:r>
          </w:p>
        </w:tc>
      </w:tr>
      <w:tr w:rsidR="004732A1" w:rsidRPr="004732A1" w14:paraId="6FA62036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6F4F707F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Loan Amount Request (USD)</w:t>
            </w:r>
          </w:p>
        </w:tc>
        <w:tc>
          <w:tcPr>
            <w:tcW w:w="1886" w:type="dxa"/>
            <w:hideMark/>
          </w:tcPr>
          <w:p w14:paraId="559BA648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Amount of loan applied for</w:t>
            </w:r>
          </w:p>
        </w:tc>
        <w:tc>
          <w:tcPr>
            <w:tcW w:w="2041" w:type="dxa"/>
            <w:hideMark/>
          </w:tcPr>
          <w:p w14:paraId="4F46F298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6FD59445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Fundamental for assessing the financial magnitude of the loan.</w:t>
            </w:r>
          </w:p>
        </w:tc>
      </w:tr>
      <w:tr w:rsidR="004732A1" w:rsidRPr="004732A1" w14:paraId="785A4747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532EAF47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Current Loan Expenses (USD)</w:t>
            </w:r>
          </w:p>
        </w:tc>
        <w:tc>
          <w:tcPr>
            <w:tcW w:w="1886" w:type="dxa"/>
            <w:hideMark/>
          </w:tcPr>
          <w:p w14:paraId="410713C7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Current loan expenses of the applicant</w:t>
            </w:r>
          </w:p>
        </w:tc>
        <w:tc>
          <w:tcPr>
            <w:tcW w:w="2041" w:type="dxa"/>
            <w:hideMark/>
          </w:tcPr>
          <w:p w14:paraId="478EA317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4613957A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Indicates existing financial obligations impacting loan capacity.</w:t>
            </w:r>
          </w:p>
        </w:tc>
      </w:tr>
      <w:tr w:rsidR="004732A1" w:rsidRPr="004732A1" w14:paraId="3260EE05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3A6D6674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Expense Type 1</w:t>
            </w:r>
          </w:p>
        </w:tc>
        <w:tc>
          <w:tcPr>
            <w:tcW w:w="1886" w:type="dxa"/>
            <w:hideMark/>
          </w:tcPr>
          <w:p w14:paraId="12004D21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Type of primary expenses</w:t>
            </w:r>
          </w:p>
        </w:tc>
        <w:tc>
          <w:tcPr>
            <w:tcW w:w="2041" w:type="dxa"/>
            <w:hideMark/>
          </w:tcPr>
          <w:p w14:paraId="309BAE6D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5F7F515B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Understanding expense types can help assess financial management.</w:t>
            </w:r>
          </w:p>
        </w:tc>
      </w:tr>
      <w:tr w:rsidR="004732A1" w:rsidRPr="004732A1" w14:paraId="1B25C6CB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4B98071D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Expense Type 2</w:t>
            </w:r>
          </w:p>
        </w:tc>
        <w:tc>
          <w:tcPr>
            <w:tcW w:w="1886" w:type="dxa"/>
            <w:hideMark/>
          </w:tcPr>
          <w:p w14:paraId="2255C073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Type of secondary expenses</w:t>
            </w:r>
          </w:p>
        </w:tc>
        <w:tc>
          <w:tcPr>
            <w:tcW w:w="2041" w:type="dxa"/>
            <w:hideMark/>
          </w:tcPr>
          <w:p w14:paraId="4EC4B83E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6BDD12C3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Further insights into financial responsibilities.</w:t>
            </w:r>
          </w:p>
        </w:tc>
      </w:tr>
      <w:tr w:rsidR="004732A1" w:rsidRPr="004732A1" w14:paraId="41A182E1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13480848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Dependents</w:t>
            </w:r>
          </w:p>
        </w:tc>
        <w:tc>
          <w:tcPr>
            <w:tcW w:w="1886" w:type="dxa"/>
            <w:hideMark/>
          </w:tcPr>
          <w:p w14:paraId="4D725DEA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Number of dependents</w:t>
            </w:r>
          </w:p>
        </w:tc>
        <w:tc>
          <w:tcPr>
            <w:tcW w:w="2041" w:type="dxa"/>
            <w:hideMark/>
          </w:tcPr>
          <w:p w14:paraId="3789B6D8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39385855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Indicates financial responsibilities and influences loan capacity.</w:t>
            </w:r>
          </w:p>
        </w:tc>
      </w:tr>
      <w:tr w:rsidR="004732A1" w:rsidRPr="004732A1" w14:paraId="3CF55406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6C26CEF2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Credit Score</w:t>
            </w:r>
          </w:p>
        </w:tc>
        <w:tc>
          <w:tcPr>
            <w:tcW w:w="1886" w:type="dxa"/>
            <w:hideMark/>
          </w:tcPr>
          <w:p w14:paraId="27DE189F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Credit score of the applicant</w:t>
            </w:r>
          </w:p>
        </w:tc>
        <w:tc>
          <w:tcPr>
            <w:tcW w:w="2041" w:type="dxa"/>
            <w:hideMark/>
          </w:tcPr>
          <w:p w14:paraId="0E63453C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1163CE7D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Reflects the applicant's creditworthiness, a major factor in loan approval.</w:t>
            </w:r>
          </w:p>
        </w:tc>
      </w:tr>
      <w:tr w:rsidR="004732A1" w:rsidRPr="004732A1" w14:paraId="00FE3A43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2AA53004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No. of Defaults</w:t>
            </w:r>
          </w:p>
        </w:tc>
        <w:tc>
          <w:tcPr>
            <w:tcW w:w="1886" w:type="dxa"/>
            <w:hideMark/>
          </w:tcPr>
          <w:p w14:paraId="1E2FC805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Number of defaults by the applicant</w:t>
            </w:r>
          </w:p>
        </w:tc>
        <w:tc>
          <w:tcPr>
            <w:tcW w:w="2041" w:type="dxa"/>
            <w:hideMark/>
          </w:tcPr>
          <w:p w14:paraId="2A1934FF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2412D190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Past defaults are critical in assessing loan risk.</w:t>
            </w:r>
          </w:p>
        </w:tc>
      </w:tr>
      <w:tr w:rsidR="004732A1" w:rsidRPr="004732A1" w14:paraId="6724BE5C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340DD19D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Has Active Credit Card</w:t>
            </w:r>
          </w:p>
        </w:tc>
        <w:tc>
          <w:tcPr>
            <w:tcW w:w="1886" w:type="dxa"/>
            <w:hideMark/>
          </w:tcPr>
          <w:p w14:paraId="112F5380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Active credit card status</w:t>
            </w:r>
          </w:p>
        </w:tc>
        <w:tc>
          <w:tcPr>
            <w:tcW w:w="2041" w:type="dxa"/>
            <w:hideMark/>
          </w:tcPr>
          <w:p w14:paraId="5FA2FDD9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0AF153B3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Indicates current credit utilization which affects financial stability.</w:t>
            </w:r>
          </w:p>
        </w:tc>
      </w:tr>
      <w:tr w:rsidR="004732A1" w:rsidRPr="004732A1" w14:paraId="1A4A1F62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07A7C271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Property ID</w:t>
            </w:r>
          </w:p>
        </w:tc>
        <w:tc>
          <w:tcPr>
            <w:tcW w:w="1886" w:type="dxa"/>
            <w:hideMark/>
          </w:tcPr>
          <w:p w14:paraId="49DB158F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Unique identifier for the property</w:t>
            </w:r>
          </w:p>
        </w:tc>
        <w:tc>
          <w:tcPr>
            <w:tcW w:w="2041" w:type="dxa"/>
            <w:hideMark/>
          </w:tcPr>
          <w:p w14:paraId="74D6E4BD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4107" w:type="dxa"/>
            <w:hideMark/>
          </w:tcPr>
          <w:p w14:paraId="73122609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Not necessary for loan sanction prediction; used for property identification.</w:t>
            </w:r>
          </w:p>
        </w:tc>
      </w:tr>
      <w:tr w:rsidR="004732A1" w:rsidRPr="004732A1" w14:paraId="31B9F980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28A2ACAC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Property Age</w:t>
            </w:r>
          </w:p>
        </w:tc>
        <w:tc>
          <w:tcPr>
            <w:tcW w:w="1886" w:type="dxa"/>
            <w:hideMark/>
          </w:tcPr>
          <w:p w14:paraId="03C71390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Age of the property</w:t>
            </w:r>
          </w:p>
        </w:tc>
        <w:tc>
          <w:tcPr>
            <w:tcW w:w="2041" w:type="dxa"/>
            <w:hideMark/>
          </w:tcPr>
          <w:p w14:paraId="07461CF6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27D1ABD6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Older properties might have different valuation impacts.</w:t>
            </w:r>
          </w:p>
        </w:tc>
      </w:tr>
      <w:tr w:rsidR="004732A1" w:rsidRPr="004732A1" w14:paraId="118F965B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46A56549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lastRenderedPageBreak/>
              <w:t>Property Type</w:t>
            </w:r>
          </w:p>
        </w:tc>
        <w:tc>
          <w:tcPr>
            <w:tcW w:w="1886" w:type="dxa"/>
            <w:hideMark/>
          </w:tcPr>
          <w:p w14:paraId="522B8DCA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Type of property</w:t>
            </w:r>
          </w:p>
        </w:tc>
        <w:tc>
          <w:tcPr>
            <w:tcW w:w="2041" w:type="dxa"/>
            <w:hideMark/>
          </w:tcPr>
          <w:p w14:paraId="6BEB6A47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41591536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Property type can affect loan valuation and risk.</w:t>
            </w:r>
          </w:p>
        </w:tc>
      </w:tr>
      <w:tr w:rsidR="004732A1" w:rsidRPr="004732A1" w14:paraId="04200E76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4C87DD73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Property Location</w:t>
            </w:r>
          </w:p>
        </w:tc>
        <w:tc>
          <w:tcPr>
            <w:tcW w:w="1886" w:type="dxa"/>
            <w:hideMark/>
          </w:tcPr>
          <w:p w14:paraId="13476E0E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Location of the property</w:t>
            </w:r>
          </w:p>
        </w:tc>
        <w:tc>
          <w:tcPr>
            <w:tcW w:w="2041" w:type="dxa"/>
            <w:hideMark/>
          </w:tcPr>
          <w:p w14:paraId="3655CA6E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1443B268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Property location influences value and market stability.</w:t>
            </w:r>
          </w:p>
        </w:tc>
      </w:tr>
      <w:tr w:rsidR="004732A1" w:rsidRPr="004732A1" w14:paraId="67718024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5CD76DB4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Co-Applicant</w:t>
            </w:r>
          </w:p>
        </w:tc>
        <w:tc>
          <w:tcPr>
            <w:tcW w:w="1886" w:type="dxa"/>
            <w:hideMark/>
          </w:tcPr>
          <w:p w14:paraId="4F986C01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Co-applicant status</w:t>
            </w:r>
          </w:p>
        </w:tc>
        <w:tc>
          <w:tcPr>
            <w:tcW w:w="2041" w:type="dxa"/>
            <w:hideMark/>
          </w:tcPr>
          <w:p w14:paraId="2574457F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789AD886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Combined financial profiles provide a better assessment of loan capacity.</w:t>
            </w:r>
          </w:p>
        </w:tc>
      </w:tr>
      <w:tr w:rsidR="004732A1" w:rsidRPr="004732A1" w14:paraId="1B45C382" w14:textId="77777777" w:rsidTr="004732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1326" w:type="dxa"/>
            <w:hideMark/>
          </w:tcPr>
          <w:p w14:paraId="084DE1D6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Property Price</w:t>
            </w:r>
          </w:p>
        </w:tc>
        <w:tc>
          <w:tcPr>
            <w:tcW w:w="1886" w:type="dxa"/>
            <w:hideMark/>
          </w:tcPr>
          <w:p w14:paraId="2EDD92C7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Price of the property</w:t>
            </w:r>
          </w:p>
        </w:tc>
        <w:tc>
          <w:tcPr>
            <w:tcW w:w="2041" w:type="dxa"/>
            <w:hideMark/>
          </w:tcPr>
          <w:p w14:paraId="0554B370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Yes</w:t>
            </w:r>
          </w:p>
        </w:tc>
        <w:tc>
          <w:tcPr>
            <w:tcW w:w="4107" w:type="dxa"/>
            <w:hideMark/>
          </w:tcPr>
          <w:p w14:paraId="1D748CAE" w14:textId="77777777" w:rsidR="004732A1" w:rsidRPr="004732A1" w:rsidRDefault="004732A1" w:rsidP="004732A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732A1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Essential for evaluating the loan-to-value ratio.</w:t>
            </w:r>
          </w:p>
        </w:tc>
      </w:tr>
    </w:tbl>
    <w:p w14:paraId="25DC2DC2" w14:textId="77777777" w:rsidR="003132B6" w:rsidRDefault="003132B6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sectPr w:rsidR="003132B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EA07C0" w14:textId="77777777" w:rsidR="00E244BF" w:rsidRDefault="00E244BF">
      <w:r>
        <w:separator/>
      </w:r>
    </w:p>
  </w:endnote>
  <w:endnote w:type="continuationSeparator" w:id="0">
    <w:p w14:paraId="5350574C" w14:textId="77777777" w:rsidR="00E244BF" w:rsidRDefault="00E24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CB22B" w14:textId="77777777" w:rsidR="00E244BF" w:rsidRDefault="00E244BF">
      <w:r>
        <w:separator/>
      </w:r>
    </w:p>
  </w:footnote>
  <w:footnote w:type="continuationSeparator" w:id="0">
    <w:p w14:paraId="63571CD7" w14:textId="77777777" w:rsidR="00E244BF" w:rsidRDefault="00E244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68A53" w14:textId="77777777" w:rsidR="003132B6" w:rsidRDefault="00444CC9">
    <w:pPr>
      <w:jc w:val="both"/>
    </w:pPr>
    <w:r>
      <w:rPr>
        <w:noProof/>
        <w:lang w:eastAsia="en-US"/>
      </w:rPr>
      <w:drawing>
        <wp:anchor distT="114300" distB="114300" distL="114300" distR="114300" simplePos="0" relativeHeight="251658240" behindDoc="0" locked="0" layoutInCell="1" hidden="0" allowOverlap="1" wp14:anchorId="59CAE06F" wp14:editId="5710DB1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114300" distB="114300" distL="114300" distR="114300" simplePos="0" relativeHeight="251659264" behindDoc="0" locked="0" layoutInCell="1" hidden="0" allowOverlap="1" wp14:anchorId="3CB2CABE" wp14:editId="3218A16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6756F23" w14:textId="77777777" w:rsidR="003132B6" w:rsidRDefault="003132B6"/>
  <w:p w14:paraId="72357B83" w14:textId="77777777" w:rsidR="003132B6" w:rsidRDefault="003132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2B6"/>
    <w:rsid w:val="00032932"/>
    <w:rsid w:val="00093DF1"/>
    <w:rsid w:val="00155F44"/>
    <w:rsid w:val="001A6D00"/>
    <w:rsid w:val="001D0075"/>
    <w:rsid w:val="001E301F"/>
    <w:rsid w:val="00203A8F"/>
    <w:rsid w:val="00212C74"/>
    <w:rsid w:val="0024135C"/>
    <w:rsid w:val="00280E99"/>
    <w:rsid w:val="003041AA"/>
    <w:rsid w:val="003132B6"/>
    <w:rsid w:val="00336D65"/>
    <w:rsid w:val="00347C88"/>
    <w:rsid w:val="003556ED"/>
    <w:rsid w:val="003709EE"/>
    <w:rsid w:val="003B315F"/>
    <w:rsid w:val="003C03EE"/>
    <w:rsid w:val="003C5A22"/>
    <w:rsid w:val="003E4652"/>
    <w:rsid w:val="00404A48"/>
    <w:rsid w:val="00410304"/>
    <w:rsid w:val="00444CC9"/>
    <w:rsid w:val="00444D9F"/>
    <w:rsid w:val="00470DF4"/>
    <w:rsid w:val="00471518"/>
    <w:rsid w:val="004732A1"/>
    <w:rsid w:val="00473419"/>
    <w:rsid w:val="004A0A30"/>
    <w:rsid w:val="00516759"/>
    <w:rsid w:val="005E6125"/>
    <w:rsid w:val="0079002D"/>
    <w:rsid w:val="00810439"/>
    <w:rsid w:val="0082057B"/>
    <w:rsid w:val="00932A07"/>
    <w:rsid w:val="00955102"/>
    <w:rsid w:val="009861F8"/>
    <w:rsid w:val="009B419D"/>
    <w:rsid w:val="009F4DE8"/>
    <w:rsid w:val="00A85CB8"/>
    <w:rsid w:val="00AE5A82"/>
    <w:rsid w:val="00B01E4D"/>
    <w:rsid w:val="00B45A9F"/>
    <w:rsid w:val="00B762F6"/>
    <w:rsid w:val="00B9263B"/>
    <w:rsid w:val="00BC55EA"/>
    <w:rsid w:val="00C16D67"/>
    <w:rsid w:val="00C45ED4"/>
    <w:rsid w:val="00C555FC"/>
    <w:rsid w:val="00C82A61"/>
    <w:rsid w:val="00CF0B2F"/>
    <w:rsid w:val="00CF6507"/>
    <w:rsid w:val="00D01D27"/>
    <w:rsid w:val="00D657C4"/>
    <w:rsid w:val="00DB3BA4"/>
    <w:rsid w:val="00DC7139"/>
    <w:rsid w:val="00DD6F31"/>
    <w:rsid w:val="00DF7CD2"/>
    <w:rsid w:val="00E057C5"/>
    <w:rsid w:val="00E244BF"/>
    <w:rsid w:val="00E61DAF"/>
    <w:rsid w:val="00E66DB2"/>
    <w:rsid w:val="00EC3650"/>
    <w:rsid w:val="00ED51FE"/>
    <w:rsid w:val="00F00CAF"/>
    <w:rsid w:val="00FC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12B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79002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79002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86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7984A-4420-46ED-BDAC-81A76D453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harshavardhan mamidala</dc:creator>
  <cp:lastModifiedBy>User</cp:lastModifiedBy>
  <cp:revision>2</cp:revision>
  <cp:lastPrinted>2024-07-17T01:49:00Z</cp:lastPrinted>
  <dcterms:created xsi:type="dcterms:W3CDTF">2024-07-20T18:53:00Z</dcterms:created>
  <dcterms:modified xsi:type="dcterms:W3CDTF">2024-07-20T18:53:00Z</dcterms:modified>
</cp:coreProperties>
</file>