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Calibri" w:cs="Calibri" w:eastAsia="Calibri" w:hAnsi="Calibri"/>
          <w:b/>
          <w:bCs/>
          <w:color w:val="1B4F72"/>
          <w:sz w:val="48"/>
          <w:szCs w:val="48"/>
        </w:rPr>
        <w:t xml:space="preserve">PPE Detection System</w:t>
      </w:r>
    </w:p>
    <w:p>
      <w:pPr>
        <w:spacing w:after="600" w:before="0"/>
        <w:jc w:val="center"/>
      </w:pPr>
      <w:r>
        <w:rPr>
          <w:rFonts w:ascii="Calibri" w:cs="Calibri" w:eastAsia="Calibri" w:hAnsi="Calibri"/>
          <w:color w:val="64748B"/>
          <w:sz w:val="28"/>
          <w:szCs w:val="28"/>
        </w:rPr>
        <w:t xml:space="preserve">Presentation Script — Read Aloud</w:t>
      </w:r>
    </w:p>
    <w:p>
      <w:pPr>
        <w:pBdr>
          <w:bottom w:val="single" w:color="0D9488" w:sz="6" w:space="4"/>
        </w:pBdr>
        <w:spacing w:after="100" w:before="520"/>
      </w:pPr>
      <w:r>
        <w:rPr>
          <w:rFonts w:ascii="Calibri" w:cs="Calibri" w:eastAsia="Calibri" w:hAnsi="Calibri"/>
          <w:b/>
          <w:bCs/>
          <w:color w:val="64748B"/>
          <w:sz w:val="20"/>
          <w:szCs w:val="20"/>
        </w:rPr>
        <w:t xml:space="preserve">SLIDE 1  —  </w:t>
      </w:r>
      <w:r>
        <w:rPr>
          <w:rFonts w:ascii="Calibri" w:cs="Calibri" w:eastAsia="Calibri" w:hAnsi="Calibri"/>
          <w:b/>
          <w:bCs/>
          <w:color w:val="1B4F72"/>
          <w:sz w:val="20"/>
          <w:szCs w:val="20"/>
        </w:rPr>
        <w:t xml:space="preserve">INTRO</w:t>
      </w:r>
    </w:p>
    <w:p>
      <w:pPr>
        <w:spacing w:after="180" w:before="180"/>
      </w:pPr>
      <w:r>
        <w:rPr>
          <w:rFonts w:ascii="Calibri" w:cs="Calibri" w:eastAsia="Calibri" w:hAnsi="Calibri"/>
          <w:color w:val="1E293B"/>
          <w:sz w:val="26"/>
          <w:szCs w:val="26"/>
        </w:rPr>
        <w:t xml:space="preserve">Good morning everyone. Today I am presenting my project — a real-time Personal Protective Equipment detection system deployed on an NVIDIA Jetson Orin Nano edge device.</w:t>
      </w:r>
    </w:p>
    <w:p>
      <w:pPr>
        <w:spacing w:after="60" w:before="60"/>
      </w:pPr>
      <w:r>
        <w:t xml:space="preserve"/>
      </w:r>
    </w:p>
    <w:p>
      <w:pPr>
        <w:spacing w:after="180" w:before="180"/>
      </w:pPr>
      <w:r>
        <w:rPr>
          <w:rFonts w:ascii="Calibri" w:cs="Calibri" w:eastAsia="Calibri" w:hAnsi="Calibri"/>
          <w:color w:val="1E293B"/>
          <w:sz w:val="26"/>
          <w:szCs w:val="26"/>
        </w:rPr>
        <w:t xml:space="preserve">The system uses a deep learning model to continuously monitor whether workers are wearing their required safety equipment — without any human supervisor needing to watch.</w:t>
      </w:r>
    </w:p>
    <w:p>
      <w:pPr>
        <w:spacing w:after="60" w:before="60"/>
      </w:pPr>
      <w:r>
        <w:t xml:space="preserve"/>
      </w:r>
    </w:p>
    <w:p>
      <w:pPr>
        <w:spacing w:after="180" w:before="180"/>
      </w:pPr>
      <w:r>
        <w:rPr>
          <w:rFonts w:ascii="Calibri" w:cs="Calibri" w:eastAsia="Calibri" w:hAnsi="Calibri"/>
          <w:color w:val="1E293B"/>
          <w:sz w:val="26"/>
          <w:szCs w:val="26"/>
        </w:rPr>
        <w:t xml:space="preserve">It detects three items: safety helmets, high-visibility vests, and protective gloves. The moment a violation is found, an alert fires instantly — on screen, as an audible buzzer, and as a live notification to a supervisor dashboard.</w:t>
      </w:r>
    </w:p>
    <w:p>
      <w:pPr>
        <w:pBdr>
          <w:bottom w:val="single" w:color="0D9488" w:sz="6" w:space="4"/>
        </w:pBdr>
        <w:spacing w:after="100" w:before="520"/>
      </w:pPr>
      <w:r>
        <w:rPr>
          <w:rFonts w:ascii="Calibri" w:cs="Calibri" w:eastAsia="Calibri" w:hAnsi="Calibri"/>
          <w:b/>
          <w:bCs/>
          <w:color w:val="64748B"/>
          <w:sz w:val="20"/>
          <w:szCs w:val="20"/>
        </w:rPr>
        <w:t xml:space="preserve">SLIDE 2  —  </w:t>
      </w:r>
      <w:r>
        <w:rPr>
          <w:rFonts w:ascii="Calibri" w:cs="Calibri" w:eastAsia="Calibri" w:hAnsi="Calibri"/>
          <w:b/>
          <w:bCs/>
          <w:color w:val="1B4F72"/>
          <w:sz w:val="20"/>
          <w:szCs w:val="20"/>
        </w:rPr>
        <w:t xml:space="preserve">GOAL</w:t>
      </w:r>
    </w:p>
    <w:p>
      <w:pPr>
        <w:spacing w:after="180" w:before="180"/>
      </w:pPr>
      <w:r>
        <w:rPr>
          <w:rFonts w:ascii="Calibri" w:cs="Calibri" w:eastAsia="Calibri" w:hAnsi="Calibri"/>
          <w:color w:val="1E293B"/>
          <w:sz w:val="26"/>
          <w:szCs w:val="26"/>
        </w:rPr>
        <w:t xml:space="preserve">The project has three goals.</w:t>
      </w:r>
    </w:p>
    <w:p>
      <w:pPr>
        <w:spacing w:after="60" w:before="60"/>
      </w:pPr>
      <w:r>
        <w:t xml:space="preserve"/>
      </w:r>
    </w:p>
    <w:p>
      <w:pPr>
        <w:spacing w:after="180" w:before="180"/>
      </w:pPr>
      <w:r>
        <w:rPr>
          <w:rFonts w:ascii="Calibri" w:cs="Calibri" w:eastAsia="Calibri" w:hAnsi="Calibri"/>
          <w:color w:val="1E293B"/>
          <w:sz w:val="26"/>
          <w:szCs w:val="26"/>
        </w:rPr>
        <w:t xml:space="preserve">First — Detect. The system analyses every camera frame and identifies whether each required PPE item is present on a worker.</w:t>
      </w:r>
    </w:p>
    <w:p>
      <w:pPr>
        <w:spacing w:after="60" w:before="60"/>
      </w:pPr>
      <w:r>
        <w:t xml:space="preserve"/>
      </w:r>
    </w:p>
    <w:p>
      <w:pPr>
        <w:spacing w:after="180" w:before="180"/>
      </w:pPr>
      <w:r>
        <w:rPr>
          <w:rFonts w:ascii="Calibri" w:cs="Calibri" w:eastAsia="Calibri" w:hAnsi="Calibri"/>
          <w:color w:val="1E293B"/>
          <w:sz w:val="26"/>
          <w:szCs w:val="26"/>
        </w:rPr>
        <w:t xml:space="preserve">Second — Alert. When a violation is found, an immediate warning is triggered across three channels simultaneously — visual, audio, and network.</w:t>
      </w:r>
    </w:p>
    <w:p>
      <w:pPr>
        <w:spacing w:after="60" w:before="60"/>
      </w:pPr>
      <w:r>
        <w:t xml:space="preserve"/>
      </w:r>
    </w:p>
    <w:p>
      <w:pPr>
        <w:spacing w:after="180" w:before="180"/>
      </w:pPr>
      <w:r>
        <w:rPr>
          <w:rFonts w:ascii="Calibri" w:cs="Calibri" w:eastAsia="Calibri" w:hAnsi="Calibri"/>
          <w:color w:val="1E293B"/>
          <w:sz w:val="26"/>
          <w:szCs w:val="26"/>
        </w:rPr>
        <w:t xml:space="preserve">Third — Log. Every violation is permanently recorded with a timestamp, zone identifier, and a saved frame snapshot for compliance auditing.</w:t>
      </w:r>
    </w:p>
    <w:p>
      <w:pPr>
        <w:spacing w:after="60" w:before="60"/>
      </w:pPr>
      <w:r>
        <w:t xml:space="preserve"/>
      </w:r>
    </w:p>
    <w:p>
      <w:pPr>
        <w:spacing w:after="180" w:before="180"/>
      </w:pPr>
      <w:r>
        <w:rPr>
          <w:rFonts w:ascii="Calibri" w:cs="Calibri" w:eastAsia="Calibri" w:hAnsi="Calibri"/>
          <w:color w:val="1E293B"/>
          <w:sz w:val="26"/>
          <w:szCs w:val="26"/>
        </w:rPr>
        <w:t xml:space="preserve">This is built for industrial environments — factories, construction sites, and warehouses — where PPE compliance is legally required and difficult to enforce manually at scale.</w:t>
      </w:r>
    </w:p>
    <w:p>
      <w:pPr>
        <w:pBdr>
          <w:bottom w:val="single" w:color="0D9488" w:sz="6" w:space="4"/>
        </w:pBdr>
        <w:spacing w:after="100" w:before="520"/>
      </w:pPr>
      <w:r>
        <w:rPr>
          <w:rFonts w:ascii="Calibri" w:cs="Calibri" w:eastAsia="Calibri" w:hAnsi="Calibri"/>
          <w:b/>
          <w:bCs/>
          <w:color w:val="64748B"/>
          <w:sz w:val="20"/>
          <w:szCs w:val="20"/>
        </w:rPr>
        <w:t xml:space="preserve">SLIDE 3  —  </w:t>
      </w:r>
      <w:r>
        <w:rPr>
          <w:rFonts w:ascii="Calibri" w:cs="Calibri" w:eastAsia="Calibri" w:hAnsi="Calibri"/>
          <w:b/>
          <w:bCs/>
          <w:color w:val="1B4F72"/>
          <w:sz w:val="20"/>
          <w:szCs w:val="20"/>
        </w:rPr>
        <w:t xml:space="preserve">MODEL USED</w:t>
      </w:r>
    </w:p>
    <w:p>
      <w:pPr>
        <w:spacing w:after="180" w:before="180"/>
      </w:pPr>
      <w:r>
        <w:rPr>
          <w:rFonts w:ascii="Calibri" w:cs="Calibri" w:eastAsia="Calibri" w:hAnsi="Calibri"/>
          <w:color w:val="1E293B"/>
          <w:sz w:val="26"/>
          <w:szCs w:val="26"/>
        </w:rPr>
        <w:t xml:space="preserve">The model is YOLOv8 medium — chosen for its proven balance of speed and accuracy on resource-constrained edge hardware.</w:t>
      </w:r>
    </w:p>
    <w:p>
      <w:pPr>
        <w:spacing w:after="60" w:before="60"/>
      </w:pPr>
      <w:r>
        <w:t xml:space="preserve"/>
      </w:r>
    </w:p>
    <w:p>
      <w:pPr>
        <w:spacing w:after="180" w:before="180"/>
      </w:pPr>
      <w:r>
        <w:rPr>
          <w:rFonts w:ascii="Calibri" w:cs="Calibri" w:eastAsia="Calibri" w:hAnsi="Calibri"/>
          <w:color w:val="1E293B"/>
          <w:sz w:val="26"/>
          <w:szCs w:val="26"/>
        </w:rPr>
        <w:t xml:space="preserve">I used transfer learning, starting from weights pre-trained on the COCO dataset and fine-tuning on PPE-specific data. This significantly reduced training time while achieving high domain-specific accuracy.</w:t>
      </w:r>
    </w:p>
    <w:p>
      <w:pPr>
        <w:spacing w:after="60" w:before="60"/>
      </w:pPr>
      <w:r>
        <w:t xml:space="preserve"/>
      </w:r>
    </w:p>
    <w:p>
      <w:pPr>
        <w:spacing w:after="180" w:before="180"/>
      </w:pPr>
      <w:r>
        <w:rPr>
          <w:rFonts w:ascii="Calibri" w:cs="Calibri" w:eastAsia="Calibri" w:hAnsi="Calibri"/>
          <w:color w:val="1E293B"/>
          <w:sz w:val="26"/>
          <w:szCs w:val="26"/>
        </w:rPr>
        <w:t xml:space="preserve">Nine augmentation techniques were applied during training, including horizontal flipping, mosaic composition, HSV colour shifts for lighting variation, scale jitter, and cutout to simulate occlusion. These make the model robust across diverse real-world conditions.</w:t>
      </w:r>
    </w:p>
    <w:p>
      <w:pPr>
        <w:spacing w:after="60" w:before="60"/>
      </w:pPr>
      <w:r>
        <w:t xml:space="preserve"/>
      </w:r>
    </w:p>
    <w:p>
      <w:pPr>
        <w:spacing w:after="180" w:before="180"/>
      </w:pPr>
      <w:r>
        <w:rPr>
          <w:rFonts w:ascii="Calibri" w:cs="Calibri" w:eastAsia="Calibri" w:hAnsi="Calibri"/>
          <w:color w:val="1E293B"/>
          <w:sz w:val="26"/>
          <w:szCs w:val="26"/>
        </w:rPr>
        <w:t xml:space="preserve">After training, the model is exported to ONNX format and then compiled into a TensorRT FP16 engine using the trtexec tool that ships with JetPack. This hardware-specific engine runs at approximately 22 milliseconds per frame on the Jetson.</w:t>
      </w:r>
    </w:p>
    <w:p>
      <w:pPr>
        <w:pBdr>
          <w:bottom w:val="single" w:color="0D9488" w:sz="6" w:space="4"/>
        </w:pBdr>
        <w:spacing w:after="100" w:before="520"/>
      </w:pPr>
      <w:r>
        <w:rPr>
          <w:rFonts w:ascii="Calibri" w:cs="Calibri" w:eastAsia="Calibri" w:hAnsi="Calibri"/>
          <w:b/>
          <w:bCs/>
          <w:color w:val="64748B"/>
          <w:sz w:val="20"/>
          <w:szCs w:val="20"/>
        </w:rPr>
        <w:t xml:space="preserve">SLIDE 4  —  </w:t>
      </w:r>
      <w:r>
        <w:rPr>
          <w:rFonts w:ascii="Calibri" w:cs="Calibri" w:eastAsia="Calibri" w:hAnsi="Calibri"/>
          <w:b/>
          <w:bCs/>
          <w:color w:val="1B4F72"/>
          <w:sz w:val="20"/>
          <w:szCs w:val="20"/>
        </w:rPr>
        <w:t xml:space="preserve">DATA USED</w:t>
      </w:r>
    </w:p>
    <w:p>
      <w:pPr>
        <w:spacing w:after="180" w:before="180"/>
      </w:pPr>
      <w:r>
        <w:rPr>
          <w:rFonts w:ascii="Calibri" w:cs="Calibri" w:eastAsia="Calibri" w:hAnsi="Calibri"/>
          <w:color w:val="1E293B"/>
          <w:sz w:val="26"/>
          <w:szCs w:val="26"/>
        </w:rPr>
        <w:t xml:space="preserve">The training data came from Roboflow — version 22 of a PPE detection dataset — containing over 11,000 images after filtering for our three classes.</w:t>
      </w:r>
    </w:p>
    <w:p>
      <w:pPr>
        <w:spacing w:after="60" w:before="60"/>
      </w:pPr>
      <w:r>
        <w:t xml:space="preserve"/>
      </w:r>
    </w:p>
    <w:p>
      <w:pPr>
        <w:spacing w:after="180" w:before="180"/>
      </w:pPr>
      <w:r>
        <w:rPr>
          <w:rFonts w:ascii="Calibri" w:cs="Calibri" w:eastAsia="Calibri" w:hAnsi="Calibri"/>
          <w:color w:val="1E293B"/>
          <w:sz w:val="26"/>
          <w:szCs w:val="26"/>
        </w:rPr>
        <w:t xml:space="preserve">The original dataset had 20 classes including negative categories like Without-Helmet and Without-Vest. I filtered and remapped these to just three classes: Helmet as class zero, Vest as class one, and Gloves as class two.</w:t>
      </w:r>
    </w:p>
    <w:p>
      <w:pPr>
        <w:spacing w:after="60" w:before="60"/>
      </w:pPr>
      <w:r>
        <w:t xml:space="preserve"/>
      </w:r>
    </w:p>
    <w:p>
      <w:pPr>
        <w:spacing w:after="180" w:before="180"/>
      </w:pPr>
      <w:r>
        <w:rPr>
          <w:rFonts w:ascii="Calibri" w:cs="Calibri" w:eastAsia="Calibri" w:hAnsi="Calibri"/>
          <w:color w:val="1E293B"/>
          <w:sz w:val="26"/>
          <w:szCs w:val="26"/>
        </w:rPr>
        <w:t xml:space="preserve">The data was split into 9,925 training images, 783 validation images, and 634 test images. Training was performed on Google Colab using a T4 GPU, completing 40 epochs in approximately three and a half hours.</w:t>
      </w:r>
    </w:p>
    <w:p>
      <w:pPr>
        <w:spacing w:after="60" w:before="60"/>
      </w:pPr>
      <w:r>
        <w:t xml:space="preserve"/>
      </w:r>
    </w:p>
    <w:p>
      <w:pPr>
        <w:spacing w:after="180" w:before="180"/>
      </w:pPr>
      <w:r>
        <w:rPr>
          <w:rFonts w:ascii="Calibri" w:cs="Calibri" w:eastAsia="Calibri" w:hAnsi="Calibri"/>
          <w:color w:val="1E293B"/>
          <w:sz w:val="26"/>
          <w:szCs w:val="26"/>
        </w:rPr>
        <w:t xml:space="preserve">All images were resized to 640 by 640 pixels using letterbox scaling to preserve aspect ratio.</w:t>
      </w:r>
    </w:p>
    <w:p>
      <w:pPr>
        <w:pBdr>
          <w:bottom w:val="single" w:color="0D9488" w:sz="6" w:space="4"/>
        </w:pBdr>
        <w:spacing w:after="100" w:before="520"/>
      </w:pPr>
      <w:r>
        <w:rPr>
          <w:rFonts w:ascii="Calibri" w:cs="Calibri" w:eastAsia="Calibri" w:hAnsi="Calibri"/>
          <w:b/>
          <w:bCs/>
          <w:color w:val="64748B"/>
          <w:sz w:val="20"/>
          <w:szCs w:val="20"/>
        </w:rPr>
        <w:t xml:space="preserve">SLIDE 5  —  </w:t>
      </w:r>
      <w:r>
        <w:rPr>
          <w:rFonts w:ascii="Calibri" w:cs="Calibri" w:eastAsia="Calibri" w:hAnsi="Calibri"/>
          <w:b/>
          <w:bCs/>
          <w:color w:val="1B4F72"/>
          <w:sz w:val="20"/>
          <w:szCs w:val="20"/>
        </w:rPr>
        <w:t xml:space="preserve">RESULTS</w:t>
      </w:r>
    </w:p>
    <w:p>
      <w:pPr>
        <w:spacing w:after="180" w:before="180"/>
      </w:pPr>
      <w:r>
        <w:rPr>
          <w:rFonts w:ascii="Calibri" w:cs="Calibri" w:eastAsia="Calibri" w:hAnsi="Calibri"/>
          <w:color w:val="1E293B"/>
          <w:sz w:val="26"/>
          <w:szCs w:val="26"/>
        </w:rPr>
        <w:t xml:space="preserve">All four target metrics were exceeded on the independent validation split.</w:t>
      </w:r>
    </w:p>
    <w:p>
      <w:pPr>
        <w:spacing w:after="60" w:before="60"/>
      </w:pPr>
      <w:r>
        <w:t xml:space="preserve"/>
      </w:r>
    </w:p>
    <w:p>
      <w:pPr>
        <w:spacing w:after="180" w:before="180"/>
      </w:pPr>
      <w:r>
        <w:rPr>
          <w:rFonts w:ascii="Calibri" w:cs="Calibri" w:eastAsia="Calibri" w:hAnsi="Calibri"/>
          <w:color w:val="1E293B"/>
          <w:sz w:val="26"/>
          <w:szCs w:val="26"/>
        </w:rPr>
        <w:t xml:space="preserve">Mean Average Precision at IoU 0.5 reached 0.9149 — over eleven percentage points above the 0.80 target. Precision was 0.9354, Recall was 0.8579, and F1-score was 0.8950. Every metric passed.</w:t>
      </w:r>
    </w:p>
    <w:p>
      <w:pPr>
        <w:spacing w:after="60" w:before="60"/>
      </w:pPr>
      <w:r>
        <w:t xml:space="preserve"/>
      </w:r>
    </w:p>
    <w:p>
      <w:pPr>
        <w:spacing w:after="180" w:before="180"/>
      </w:pPr>
      <w:r>
        <w:rPr>
          <w:rFonts w:ascii="Calibri" w:cs="Calibri" w:eastAsia="Calibri" w:hAnsi="Calibri"/>
          <w:color w:val="1E293B"/>
          <w:sz w:val="26"/>
          <w:szCs w:val="26"/>
        </w:rPr>
        <w:t xml:space="preserve">Per class: helmet detection reached 96.8 percent, vest 94.1 percent, and gloves 83.6 percent. Gloves score lower because they are smaller, more variable in appearance, and often partially hidden.</w:t>
      </w:r>
    </w:p>
    <w:p>
      <w:pPr>
        <w:spacing w:after="60" w:before="60"/>
      </w:pPr>
      <w:r>
        <w:t xml:space="preserve"/>
      </w:r>
    </w:p>
    <w:p>
      <w:pPr>
        <w:spacing w:after="180" w:before="180"/>
      </w:pPr>
      <w:r>
        <w:rPr>
          <w:rFonts w:ascii="Calibri" w:cs="Calibri" w:eastAsia="Calibri" w:hAnsi="Calibri"/>
          <w:color w:val="1E293B"/>
          <w:sz w:val="26"/>
          <w:szCs w:val="26"/>
        </w:rPr>
        <w:t xml:space="preserve">On the Jetson hardware, the TensorRT FP16 engine runs at approximately 22 milliseconds per frame — giving us around 45 frames per second, well above the 30 FPS real-time requirement.</w:t>
      </w:r>
    </w:p>
    <w:p>
      <w:pPr>
        <w:pBdr>
          <w:bottom w:val="single" w:color="0D9488" w:sz="6" w:space="4"/>
        </w:pBdr>
        <w:spacing w:after="100" w:before="520"/>
      </w:pPr>
      <w:r>
        <w:rPr>
          <w:rFonts w:ascii="Calibri" w:cs="Calibri" w:eastAsia="Calibri" w:hAnsi="Calibri"/>
          <w:b/>
          <w:bCs/>
          <w:color w:val="64748B"/>
          <w:sz w:val="20"/>
          <w:szCs w:val="20"/>
        </w:rPr>
        <w:t xml:space="preserve">SLIDE 6  —  </w:t>
      </w:r>
      <w:r>
        <w:rPr>
          <w:rFonts w:ascii="Calibri" w:cs="Calibri" w:eastAsia="Calibri" w:hAnsi="Calibri"/>
          <w:b/>
          <w:bCs/>
          <w:color w:val="1B4F72"/>
          <w:sz w:val="20"/>
          <w:szCs w:val="20"/>
        </w:rPr>
        <w:t xml:space="preserve">METRICS — PROOF OF STABILITY AND ROBUSTNESS</w:t>
      </w:r>
    </w:p>
    <w:p>
      <w:pPr>
        <w:spacing w:after="180" w:before="180"/>
      </w:pPr>
      <w:r>
        <w:rPr>
          <w:rFonts w:ascii="Calibri" w:cs="Calibri" w:eastAsia="Calibri" w:hAnsi="Calibri"/>
          <w:color w:val="1E293B"/>
          <w:sz w:val="26"/>
          <w:szCs w:val="26"/>
        </w:rPr>
        <w:t xml:space="preserve">Let me explain why these results demonstrate a stable and robust system.</w:t>
      </w:r>
    </w:p>
    <w:p>
      <w:pPr>
        <w:spacing w:after="60" w:before="60"/>
      </w:pPr>
      <w:r>
        <w:t xml:space="preserve"/>
      </w:r>
    </w:p>
    <w:p>
      <w:pPr>
        <w:spacing w:after="180" w:before="180"/>
      </w:pPr>
      <w:r>
        <w:rPr>
          <w:rFonts w:ascii="Calibri" w:cs="Calibri" w:eastAsia="Calibri" w:hAnsi="Calibri"/>
          <w:color w:val="1E293B"/>
          <w:sz w:val="26"/>
          <w:szCs w:val="26"/>
        </w:rPr>
        <w:t xml:space="preserve">A mAP of 0.9149 means that 91 percent of predicted bounding boxes correctly overlap with real PPE items. This is the primary measure of detection quality in computer vision.</w:t>
      </w:r>
    </w:p>
    <w:p>
      <w:pPr>
        <w:spacing w:after="60" w:before="60"/>
      </w:pPr>
      <w:r>
        <w:t xml:space="preserve"/>
      </w:r>
    </w:p>
    <w:p>
      <w:pPr>
        <w:spacing w:after="180" w:before="180"/>
      </w:pPr>
      <w:r>
        <w:rPr>
          <w:rFonts w:ascii="Calibri" w:cs="Calibri" w:eastAsia="Calibri" w:hAnsi="Calibri"/>
          <w:color w:val="1E293B"/>
          <w:sz w:val="26"/>
          <w:szCs w:val="26"/>
        </w:rPr>
        <w:t xml:space="preserve">The high precision of 0.9354 means the system has a very low false alarm rate — when it says a helmet is missing, it is almost always correct.</w:t>
      </w:r>
    </w:p>
    <w:p>
      <w:pPr>
        <w:spacing w:after="60" w:before="60"/>
      </w:pPr>
      <w:r>
        <w:t xml:space="preserve"/>
      </w:r>
    </w:p>
    <w:p>
      <w:pPr>
        <w:spacing w:after="180" w:before="180"/>
      </w:pPr>
      <w:r>
        <w:rPr>
          <w:rFonts w:ascii="Calibri" w:cs="Calibri" w:eastAsia="Calibri" w:hAnsi="Calibri"/>
          <w:color w:val="1E293B"/>
          <w:sz w:val="26"/>
          <w:szCs w:val="26"/>
        </w:rPr>
        <w:t xml:space="preserve">The recall of 0.8579 means the system catches 86 percent of all actual PPE items in a frame — it rarely misses real equipment.</w:t>
      </w:r>
    </w:p>
    <w:p>
      <w:pPr>
        <w:spacing w:after="60" w:before="60"/>
      </w:pPr>
      <w:r>
        <w:t xml:space="preserve"/>
      </w:r>
    </w:p>
    <w:p>
      <w:pPr>
        <w:spacing w:after="180" w:before="180"/>
      </w:pPr>
      <w:r>
        <w:rPr>
          <w:rFonts w:ascii="Calibri" w:cs="Calibri" w:eastAsia="Calibri" w:hAnsi="Calibri"/>
          <w:color w:val="1E293B"/>
          <w:sz w:val="26"/>
          <w:szCs w:val="26"/>
        </w:rPr>
        <w:t xml:space="preserve">The F1-score of 0.8950 is the harmonic mean of precision and recall. A high F1 confirms the model is not just good at one thing — it is genuinely balanced.</w:t>
      </w:r>
    </w:p>
    <w:p>
      <w:pPr>
        <w:spacing w:after="60" w:before="60"/>
      </w:pPr>
      <w:r>
        <w:t xml:space="preserve"/>
      </w:r>
    </w:p>
    <w:p>
      <w:pPr>
        <w:spacing w:after="180" w:before="180"/>
      </w:pPr>
      <w:r>
        <w:rPr>
          <w:rFonts w:ascii="Calibri" w:cs="Calibri" w:eastAsia="Calibri" w:hAnsi="Calibri"/>
          <w:color w:val="1E293B"/>
          <w:sz w:val="26"/>
          <w:szCs w:val="26"/>
        </w:rPr>
        <w:t xml:space="preserve">Running at 45 frames per second on a 15-watt edge device demonstrates that this is practical for continuous industrial deployment — not just a lab result.</w:t>
      </w:r>
    </w:p>
    <w:p>
      <w:pPr>
        <w:pBdr>
          <w:bottom w:val="single" w:color="0D9488" w:sz="6" w:space="4"/>
        </w:pBdr>
        <w:spacing w:after="100" w:before="520"/>
      </w:pPr>
      <w:r>
        <w:rPr>
          <w:rFonts w:ascii="Calibri" w:cs="Calibri" w:eastAsia="Calibri" w:hAnsi="Calibri"/>
          <w:b/>
          <w:bCs/>
          <w:color w:val="64748B"/>
          <w:sz w:val="20"/>
          <w:szCs w:val="20"/>
        </w:rPr>
        <w:t xml:space="preserve">SLIDE 7  —  </w:t>
      </w:r>
      <w:r>
        <w:rPr>
          <w:rFonts w:ascii="Calibri" w:cs="Calibri" w:eastAsia="Calibri" w:hAnsi="Calibri"/>
          <w:b/>
          <w:bCs/>
          <w:color w:val="1B4F72"/>
          <w:sz w:val="20"/>
          <w:szCs w:val="20"/>
        </w:rPr>
        <w:t xml:space="preserve">CONCLUSION</w:t>
      </w:r>
    </w:p>
    <w:p>
      <w:pPr>
        <w:spacing w:after="180" w:before="180"/>
      </w:pPr>
      <w:r>
        <w:rPr>
          <w:rFonts w:ascii="Calibri" w:cs="Calibri" w:eastAsia="Calibri" w:hAnsi="Calibri"/>
          <w:color w:val="1E293B"/>
          <w:sz w:val="26"/>
          <w:szCs w:val="26"/>
        </w:rPr>
        <w:t xml:space="preserve">This project delivers a fully functional real-time PPE detection system running entirely on an edge device with no cloud dependency.</w:t>
      </w:r>
    </w:p>
    <w:p>
      <w:pPr>
        <w:spacing w:after="60" w:before="60"/>
      </w:pPr>
      <w:r>
        <w:t xml:space="preserve"/>
      </w:r>
    </w:p>
    <w:p>
      <w:pPr>
        <w:spacing w:after="180" w:before="180"/>
      </w:pPr>
      <w:r>
        <w:rPr>
          <w:rFonts w:ascii="Calibri" w:cs="Calibri" w:eastAsia="Calibri" w:hAnsi="Calibri"/>
          <w:color w:val="1E293B"/>
          <w:sz w:val="26"/>
          <w:szCs w:val="26"/>
        </w:rPr>
        <w:t xml:space="preserve">The YOLOv8m model trained on 11,342 images achieves a mAP of 0.9149 across three PPE classes — well above all targets. The TensorRT engine runs at 45 frames per second on the Jetson Orin Nano.</w:t>
      </w:r>
    </w:p>
    <w:p>
      <w:pPr>
        <w:spacing w:after="60" w:before="60"/>
      </w:pPr>
      <w:r>
        <w:t xml:space="preserve"/>
      </w:r>
    </w:p>
    <w:p>
      <w:pPr>
        <w:spacing w:after="180" w:before="180"/>
      </w:pPr>
      <w:r>
        <w:rPr>
          <w:rFonts w:ascii="Calibri" w:cs="Calibri" w:eastAsia="Calibri" w:hAnsi="Calibri"/>
          <w:color w:val="1E293B"/>
          <w:sz w:val="26"/>
          <w:szCs w:val="26"/>
        </w:rPr>
        <w:t xml:space="preserve">The complete system includes automated violation alerting across three channels, a browser-based supervisor dashboard with live video and real-time WebSocket alerts, and a structured daily audit log with timestamped snapshots.</w:t>
      </w:r>
    </w:p>
    <w:p>
      <w:pPr>
        <w:spacing w:after="60" w:before="60"/>
      </w:pPr>
      <w:r>
        <w:t xml:space="preserve"/>
      </w:r>
    </w:p>
    <w:p>
      <w:pPr>
        <w:spacing w:after="180" w:before="180"/>
      </w:pPr>
      <w:r>
        <w:rPr>
          <w:rFonts w:ascii="Calibri" w:cs="Calibri" w:eastAsia="Calibri" w:hAnsi="Calibri"/>
          <w:color w:val="1E293B"/>
          <w:sz w:val="26"/>
          <w:szCs w:val="26"/>
        </w:rPr>
        <w:t xml:space="preserve">This addresses a genuine workplace safety problem in a practical, deployable way — running continuously on a compact, low-power device without any internet connection or cloud service required.</w:t>
      </w:r>
    </w:p>
    <w:p>
      <w:pPr>
        <w:pBdr>
          <w:bottom w:val="single" w:color="0D9488" w:sz="6" w:space="4"/>
        </w:pBdr>
        <w:spacing w:after="100" w:before="520"/>
      </w:pPr>
      <w:r>
        <w:rPr>
          <w:rFonts w:ascii="Calibri" w:cs="Calibri" w:eastAsia="Calibri" w:hAnsi="Calibri"/>
          <w:b/>
          <w:bCs/>
          <w:color w:val="64748B"/>
          <w:sz w:val="20"/>
          <w:szCs w:val="20"/>
        </w:rPr>
        <w:t xml:space="preserve">SLIDE 8  —  </w:t>
      </w:r>
      <w:r>
        <w:rPr>
          <w:rFonts w:ascii="Calibri" w:cs="Calibri" w:eastAsia="Calibri" w:hAnsi="Calibri"/>
          <w:b/>
          <w:bCs/>
          <w:color w:val="1B4F72"/>
          <w:sz w:val="20"/>
          <w:szCs w:val="20"/>
        </w:rPr>
        <w:t xml:space="preserve">NEXT STEPS</w:t>
      </w:r>
    </w:p>
    <w:p>
      <w:pPr>
        <w:spacing w:after="180" w:before="180"/>
      </w:pPr>
      <w:r>
        <w:rPr>
          <w:rFonts w:ascii="Calibri" w:cs="Calibri" w:eastAsia="Calibri" w:hAnsi="Calibri"/>
          <w:color w:val="1E293B"/>
          <w:sz w:val="26"/>
          <w:szCs w:val="26"/>
        </w:rPr>
        <w:t xml:space="preserve">There are six areas I would focus on next.</w:t>
      </w:r>
    </w:p>
    <w:p>
      <w:pPr>
        <w:spacing w:after="60" w:before="60"/>
      </w:pPr>
      <w:r>
        <w:t xml:space="preserve"/>
      </w:r>
    </w:p>
    <w:p>
      <w:pPr>
        <w:spacing w:after="180" w:before="180"/>
      </w:pPr>
      <w:r>
        <w:rPr>
          <w:rFonts w:ascii="Calibri" w:cs="Calibri" w:eastAsia="Calibri" w:hAnsi="Calibri"/>
          <w:color w:val="1E293B"/>
          <w:sz w:val="26"/>
          <w:szCs w:val="26"/>
        </w:rPr>
        <w:t xml:space="preserve">First — real-world field testing. Deploy in an actual factory and tune the confidence threshold based on observed false positive and false negative rates.</w:t>
      </w:r>
    </w:p>
    <w:p>
      <w:pPr>
        <w:spacing w:after="60" w:before="60"/>
      </w:pPr>
      <w:r>
        <w:t xml:space="preserve"/>
      </w:r>
    </w:p>
    <w:p>
      <w:pPr>
        <w:spacing w:after="180" w:before="180"/>
      </w:pPr>
      <w:r>
        <w:rPr>
          <w:rFonts w:ascii="Calibri" w:cs="Calibri" w:eastAsia="Calibri" w:hAnsi="Calibri"/>
          <w:color w:val="1E293B"/>
          <w:sz w:val="26"/>
          <w:szCs w:val="26"/>
        </w:rPr>
        <w:t xml:space="preserve">Second — expand the PPE classes to include safety shoes, ear protectors, and face shields for full compliance coverage.</w:t>
      </w:r>
    </w:p>
    <w:p>
      <w:pPr>
        <w:spacing w:after="60" w:before="60"/>
      </w:pPr>
      <w:r>
        <w:t xml:space="preserve"/>
      </w:r>
    </w:p>
    <w:p>
      <w:pPr>
        <w:spacing w:after="180" w:before="180"/>
      </w:pPr>
      <w:r>
        <w:rPr>
          <w:rFonts w:ascii="Calibri" w:cs="Calibri" w:eastAsia="Calibri" w:hAnsi="Calibri"/>
          <w:color w:val="1E293B"/>
          <w:sz w:val="26"/>
          <w:szCs w:val="26"/>
        </w:rPr>
        <w:t xml:space="preserve">Third — multi-camera support using RTSP streams to cover an entire facility from a single dashboard.</w:t>
      </w:r>
    </w:p>
    <w:p>
      <w:pPr>
        <w:spacing w:after="60" w:before="60"/>
      </w:pPr>
      <w:r>
        <w:t xml:space="preserve"/>
      </w:r>
    </w:p>
    <w:p>
      <w:pPr>
        <w:spacing w:after="180" w:before="180"/>
      </w:pPr>
      <w:r>
        <w:rPr>
          <w:rFonts w:ascii="Calibri" w:cs="Calibri" w:eastAsia="Calibri" w:hAnsi="Calibri"/>
          <w:color w:val="1E293B"/>
          <w:sz w:val="26"/>
          <w:szCs w:val="26"/>
        </w:rPr>
        <w:t xml:space="preserve">Fourth — Docker containerisation for zero-downtime production deployment with automatic restart via systemd.</w:t>
      </w:r>
    </w:p>
    <w:p>
      <w:pPr>
        <w:spacing w:after="60" w:before="60"/>
      </w:pPr>
      <w:r>
        <w:t xml:space="preserve"/>
      </w:r>
    </w:p>
    <w:p>
      <w:pPr>
        <w:spacing w:after="180" w:before="180"/>
      </w:pPr>
      <w:r>
        <w:rPr>
          <w:rFonts w:ascii="Calibri" w:cs="Calibri" w:eastAsia="Calibri" w:hAnsi="Calibri"/>
          <w:color w:val="1E293B"/>
          <w:sz w:val="26"/>
          <w:szCs w:val="26"/>
        </w:rPr>
        <w:t xml:space="preserve">Fifth — night-time detection by training on low-light augmented data and adding infrared illumination.</w:t>
      </w:r>
    </w:p>
    <w:p>
      <w:pPr>
        <w:spacing w:after="60" w:before="60"/>
      </w:pPr>
      <w:r>
        <w:t xml:space="preserve"/>
      </w:r>
    </w:p>
    <w:p>
      <w:pPr>
        <w:spacing w:after="180" w:before="180"/>
      </w:pPr>
      <w:r>
        <w:rPr>
          <w:rFonts w:ascii="Calibri" w:cs="Calibri" w:eastAsia="Calibri" w:hAnsi="Calibri"/>
          <w:color w:val="1E293B"/>
          <w:sz w:val="26"/>
          <w:szCs w:val="26"/>
        </w:rPr>
        <w:t xml:space="preserve">Sixth — automated retraining using newly collected violation snapshots to continuously improve accuracy over time.</w:t>
      </w:r>
    </w:p>
    <w:p>
      <w:pPr>
        <w:pBdr>
          <w:bottom w:val="single" w:color="0D9488" w:sz="6" w:space="4"/>
        </w:pBdr>
        <w:spacing w:after="100" w:before="520"/>
      </w:pPr>
      <w:r>
        <w:rPr>
          <w:rFonts w:ascii="Calibri" w:cs="Calibri" w:eastAsia="Calibri" w:hAnsi="Calibri"/>
          <w:b/>
          <w:bCs/>
          <w:color w:val="64748B"/>
          <w:sz w:val="20"/>
          <w:szCs w:val="20"/>
        </w:rPr>
        <w:t xml:space="preserve">SLIDE 9  —  </w:t>
      </w:r>
      <w:r>
        <w:rPr>
          <w:rFonts w:ascii="Calibri" w:cs="Calibri" w:eastAsia="Calibri" w:hAnsi="Calibri"/>
          <w:b/>
          <w:bCs/>
          <w:color w:val="1B4F72"/>
          <w:sz w:val="20"/>
          <w:szCs w:val="20"/>
        </w:rPr>
        <w:t xml:space="preserve">Q&amp;A</w:t>
      </w:r>
    </w:p>
    <w:p>
      <w:pPr>
        <w:spacing w:after="180" w:before="180"/>
      </w:pPr>
      <w:r>
        <w:rPr>
          <w:rFonts w:ascii="Calibri" w:cs="Calibri" w:eastAsia="Calibri" w:hAnsi="Calibri"/>
          <w:color w:val="1E293B"/>
          <w:sz w:val="26"/>
          <w:szCs w:val="26"/>
        </w:rPr>
        <w:t xml:space="preserve">Thank you for your attention.</w:t>
      </w:r>
    </w:p>
    <w:p>
      <w:pPr>
        <w:spacing w:after="60" w:before="60"/>
      </w:pPr>
      <w:r>
        <w:t xml:space="preserve"/>
      </w:r>
    </w:p>
    <w:p>
      <w:pPr>
        <w:spacing w:after="180" w:before="180"/>
      </w:pPr>
      <w:r>
        <w:rPr>
          <w:rFonts w:ascii="Calibri" w:cs="Calibri" w:eastAsia="Calibri" w:hAnsi="Calibri"/>
          <w:color w:val="1E293B"/>
          <w:sz w:val="26"/>
          <w:szCs w:val="26"/>
        </w:rPr>
        <w:t xml:space="preserve">I am happy to take any questions about the system architecture, the training process, the evaluation methodology, or the deployment on the Jetson.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2026-05-21T11:43:33.988Z</dcterms:created>
  <dcterms:modified xsi:type="dcterms:W3CDTF">2026-05-21T11:43:33.989Z</dcterms:modified>
</cp:coreProperties>
</file>

<file path=docProps/custom.xml><?xml version="1.0" encoding="utf-8"?>
<Properties xmlns="http://schemas.openxmlformats.org/officeDocument/2006/custom-properties" xmlns:vt="http://schemas.openxmlformats.org/officeDocument/2006/docPropsVTypes"/>
</file>