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E811" w14:textId="77777777" w:rsidR="00C86F3E" w:rsidRDefault="00C86F3E" w:rsidP="00C86F3E">
      <w:pPr>
        <w:spacing w:line="276" w:lineRule="auto"/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Gherkin Keywords</w:t>
      </w:r>
    </w:p>
    <w:p w14:paraId="71C0B6C7" w14:textId="77777777" w:rsidR="00C86F3E" w:rsidRDefault="00C86F3E" w:rsidP="00C86F3E">
      <w:pPr>
        <w:spacing w:line="276" w:lineRule="auto"/>
        <w:jc w:val="center"/>
        <w:rPr>
          <w:b/>
          <w:bCs/>
          <w:sz w:val="32"/>
          <w:szCs w:val="40"/>
          <w:lang w:val="en-US"/>
        </w:rPr>
      </w:pPr>
    </w:p>
    <w:p w14:paraId="0930F1FF" w14:textId="77777777" w:rsidR="00C86F3E" w:rsidRDefault="00C86F3E" w:rsidP="00C86F3E">
      <w:pPr>
        <w:spacing w:before="240" w:after="240" w:line="276" w:lineRule="auto"/>
        <w:rPr>
          <w:rFonts w:ascii="Calibri" w:eastAsia="Calibri" w:hAnsi="Calibri" w:cs="Calibri"/>
          <w:sz w:val="28"/>
          <w:highlight w:val="white"/>
        </w:rPr>
      </w:pPr>
      <w:r w:rsidRPr="000B4A36">
        <w:rPr>
          <w:rFonts w:ascii="Calibri" w:eastAsia="Calibri" w:hAnsi="Calibri" w:cs="Calibri"/>
          <w:sz w:val="28"/>
          <w:highlight w:val="white"/>
        </w:rPr>
        <w:t>The following are the keywords used in Gherkin:</w:t>
      </w:r>
    </w:p>
    <w:p w14:paraId="23F95B71" w14:textId="77777777" w:rsidR="00C86F3E" w:rsidRPr="000B4A36" w:rsidRDefault="00C86F3E" w:rsidP="00C86F3E">
      <w:pPr>
        <w:spacing w:before="240" w:after="240" w:line="276" w:lineRule="auto"/>
        <w:rPr>
          <w:rFonts w:eastAsia="Calibri" w:cstheme="minorHAnsi"/>
          <w:sz w:val="28"/>
          <w:highlight w:val="white"/>
        </w:rPr>
      </w:pPr>
    </w:p>
    <w:p w14:paraId="3035CD2D" w14:textId="77777777" w:rsidR="00C86F3E" w:rsidRDefault="00C86F3E" w:rsidP="00C86F3E">
      <w:pPr>
        <w:spacing w:line="276" w:lineRule="auto"/>
        <w:rPr>
          <w:rFonts w:cstheme="minorHAnsi"/>
          <w:sz w:val="28"/>
          <w:shd w:val="clear" w:color="auto" w:fill="FFFFFF"/>
        </w:rPr>
      </w:pPr>
      <w:r w:rsidRPr="000B4A36">
        <w:rPr>
          <w:rFonts w:cstheme="minorHAnsi"/>
          <w:b/>
          <w:bCs/>
          <w:sz w:val="28"/>
          <w:lang w:val="en-US"/>
        </w:rPr>
        <w:t xml:space="preserve">Given: </w:t>
      </w:r>
      <w:r w:rsidRPr="000B4A36">
        <w:rPr>
          <w:rFonts w:cstheme="minorHAnsi"/>
          <w:sz w:val="28"/>
          <w:shd w:val="clear" w:color="auto" w:fill="FFFFFF"/>
        </w:rPr>
        <w:t>The purpose of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Given</w:t>
      </w:r>
      <w:r w:rsidRPr="000B4A36">
        <w:rPr>
          <w:rFonts w:cstheme="minorHAnsi"/>
          <w:sz w:val="28"/>
          <w:shd w:val="clear" w:color="auto" w:fill="FFFFFF"/>
        </w:rPr>
        <w:t> steps is to </w:t>
      </w:r>
      <w:r w:rsidRPr="000B4A36">
        <w:rPr>
          <w:rStyle w:val="Strong"/>
          <w:rFonts w:cstheme="minorHAnsi"/>
          <w:sz w:val="28"/>
          <w:shd w:val="clear" w:color="auto" w:fill="FFFFFF"/>
        </w:rPr>
        <w:t>put the system in a known state</w:t>
      </w:r>
      <w:r w:rsidRPr="000B4A36">
        <w:rPr>
          <w:rFonts w:cstheme="minorHAnsi"/>
          <w:sz w:val="28"/>
          <w:shd w:val="clear" w:color="auto" w:fill="FFFFFF"/>
        </w:rPr>
        <w:t> before the user (or external system) starts interacting with the system (in the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When</w:t>
      </w:r>
      <w:r w:rsidRPr="000B4A36">
        <w:rPr>
          <w:rFonts w:cstheme="minorHAnsi"/>
          <w:sz w:val="28"/>
          <w:shd w:val="clear" w:color="auto" w:fill="FFFFFF"/>
        </w:rPr>
        <w:t> steps). Avoid talking about user interaction in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Given</w:t>
      </w:r>
      <w:r w:rsidRPr="000B4A36">
        <w:rPr>
          <w:rFonts w:cstheme="minorHAnsi"/>
          <w:sz w:val="28"/>
          <w:shd w:val="clear" w:color="auto" w:fill="FFFFFF"/>
        </w:rPr>
        <w:t>’s. If you were creating use cases,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Given</w:t>
      </w:r>
      <w:r w:rsidRPr="000B4A36">
        <w:rPr>
          <w:rFonts w:cstheme="minorHAnsi"/>
          <w:sz w:val="28"/>
          <w:shd w:val="clear" w:color="auto" w:fill="FFFFFF"/>
        </w:rPr>
        <w:t>’s would be your preconditions.</w:t>
      </w:r>
    </w:p>
    <w:p w14:paraId="1B0D09FF" w14:textId="77777777" w:rsidR="00C86F3E" w:rsidRPr="000B4A36" w:rsidRDefault="00C86F3E" w:rsidP="00C86F3E">
      <w:pPr>
        <w:spacing w:line="276" w:lineRule="auto"/>
        <w:rPr>
          <w:rFonts w:cstheme="minorHAnsi"/>
          <w:sz w:val="28"/>
          <w:shd w:val="clear" w:color="auto" w:fill="FFFFFF"/>
        </w:rPr>
      </w:pPr>
    </w:p>
    <w:p w14:paraId="5E453C86" w14:textId="77777777" w:rsidR="00C86F3E" w:rsidRDefault="00C86F3E" w:rsidP="00C86F3E">
      <w:pPr>
        <w:spacing w:line="276" w:lineRule="auto"/>
        <w:rPr>
          <w:rFonts w:cstheme="minorHAnsi"/>
          <w:sz w:val="28"/>
          <w:shd w:val="clear" w:color="auto" w:fill="FFFFFF"/>
        </w:rPr>
      </w:pPr>
      <w:r w:rsidRPr="000B4A36">
        <w:rPr>
          <w:rFonts w:cstheme="minorHAnsi"/>
          <w:sz w:val="28"/>
          <w:shd w:val="clear" w:color="auto" w:fill="FFFFFF"/>
        </w:rPr>
        <w:t xml:space="preserve">When: 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When</w:t>
      </w:r>
      <w:r w:rsidRPr="000B4A36">
        <w:rPr>
          <w:rFonts w:cstheme="minorHAnsi"/>
          <w:sz w:val="28"/>
          <w:shd w:val="clear" w:color="auto" w:fill="FFFFFF"/>
        </w:rPr>
        <w:t> steps are used to describe an event, or an </w:t>
      </w:r>
      <w:r w:rsidRPr="000B4A36">
        <w:rPr>
          <w:rStyle w:val="Emphasis"/>
          <w:rFonts w:cstheme="minorHAnsi"/>
          <w:sz w:val="28"/>
          <w:shd w:val="clear" w:color="auto" w:fill="FFFFFF"/>
        </w:rPr>
        <w:t>action</w:t>
      </w:r>
      <w:r w:rsidRPr="000B4A36">
        <w:rPr>
          <w:rFonts w:cstheme="minorHAnsi"/>
          <w:sz w:val="28"/>
          <w:shd w:val="clear" w:color="auto" w:fill="FFFFFF"/>
        </w:rPr>
        <w:t>. This can be a person interacting with the system, or it can be an event triggered by another system.</w:t>
      </w:r>
    </w:p>
    <w:p w14:paraId="212FC60F" w14:textId="77777777" w:rsidR="00C86F3E" w:rsidRPr="000B4A36" w:rsidRDefault="00C86F3E" w:rsidP="00C86F3E">
      <w:pPr>
        <w:spacing w:line="276" w:lineRule="auto"/>
        <w:rPr>
          <w:rFonts w:cstheme="minorHAnsi"/>
          <w:sz w:val="28"/>
          <w:shd w:val="clear" w:color="auto" w:fill="FFFFFF"/>
        </w:rPr>
      </w:pPr>
    </w:p>
    <w:p w14:paraId="40CDFE13" w14:textId="77777777" w:rsidR="00C86F3E" w:rsidRDefault="00C86F3E" w:rsidP="00C86F3E">
      <w:pPr>
        <w:spacing w:line="276" w:lineRule="auto"/>
        <w:rPr>
          <w:rFonts w:cstheme="minorHAnsi"/>
          <w:sz w:val="28"/>
          <w:shd w:val="clear" w:color="auto" w:fill="FFFFFF"/>
        </w:rPr>
      </w:pPr>
      <w:r w:rsidRPr="000B4A36">
        <w:rPr>
          <w:rFonts w:cstheme="minorHAnsi"/>
          <w:sz w:val="28"/>
          <w:shd w:val="clear" w:color="auto" w:fill="FFFFFF"/>
        </w:rPr>
        <w:t>Then: The </w:t>
      </w:r>
      <w:hyperlink r:id="rId4" w:history="1">
        <w:r w:rsidRPr="000B4A36">
          <w:rPr>
            <w:rStyle w:val="Hyperlink"/>
            <w:rFonts w:cstheme="minorHAnsi"/>
            <w:color w:val="auto"/>
            <w:sz w:val="28"/>
            <w:shd w:val="clear" w:color="auto" w:fill="FFFFFF"/>
          </w:rPr>
          <w:t>step definition</w:t>
        </w:r>
      </w:hyperlink>
      <w:r w:rsidRPr="000B4A36">
        <w:rPr>
          <w:rFonts w:cstheme="minorHAnsi"/>
          <w:sz w:val="28"/>
          <w:shd w:val="clear" w:color="auto" w:fill="FFFFFF"/>
        </w:rPr>
        <w:t> of a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Then</w:t>
      </w:r>
      <w:r w:rsidRPr="000B4A36">
        <w:rPr>
          <w:rFonts w:cstheme="minorHAnsi"/>
          <w:sz w:val="28"/>
          <w:shd w:val="clear" w:color="auto" w:fill="FFFFFF"/>
        </w:rPr>
        <w:t> step should use an </w:t>
      </w:r>
      <w:r w:rsidRPr="000B4A36">
        <w:rPr>
          <w:rStyle w:val="Emphasis"/>
          <w:rFonts w:cstheme="minorHAnsi"/>
          <w:sz w:val="28"/>
          <w:shd w:val="clear" w:color="auto" w:fill="FFFFFF"/>
        </w:rPr>
        <w:t>assertion</w:t>
      </w:r>
      <w:r w:rsidRPr="000B4A36">
        <w:rPr>
          <w:rFonts w:cstheme="minorHAnsi"/>
          <w:sz w:val="28"/>
          <w:shd w:val="clear" w:color="auto" w:fill="FFFFFF"/>
        </w:rPr>
        <w:t> to compare the </w:t>
      </w:r>
      <w:r w:rsidRPr="000B4A36">
        <w:rPr>
          <w:rStyle w:val="Emphasis"/>
          <w:rFonts w:cstheme="minorHAnsi"/>
          <w:sz w:val="28"/>
          <w:shd w:val="clear" w:color="auto" w:fill="FFFFFF"/>
        </w:rPr>
        <w:t>actual</w:t>
      </w:r>
      <w:r w:rsidRPr="000B4A36">
        <w:rPr>
          <w:rFonts w:cstheme="minorHAnsi"/>
          <w:sz w:val="28"/>
          <w:shd w:val="clear" w:color="auto" w:fill="FFFFFF"/>
        </w:rPr>
        <w:t> outcome (what the system actually does) to the </w:t>
      </w:r>
      <w:r w:rsidRPr="000B4A36">
        <w:rPr>
          <w:rStyle w:val="Emphasis"/>
          <w:rFonts w:cstheme="minorHAnsi"/>
          <w:sz w:val="28"/>
          <w:shd w:val="clear" w:color="auto" w:fill="FFFFFF"/>
        </w:rPr>
        <w:t>expected</w:t>
      </w:r>
      <w:r w:rsidRPr="000B4A36">
        <w:rPr>
          <w:rFonts w:cstheme="minorHAnsi"/>
          <w:sz w:val="28"/>
          <w:shd w:val="clear" w:color="auto" w:fill="FFFFFF"/>
        </w:rPr>
        <w:t> outcome (what the step says the system is supposed to do).</w:t>
      </w:r>
    </w:p>
    <w:p w14:paraId="3998E376" w14:textId="77777777" w:rsidR="00C86F3E" w:rsidRPr="000B4A36" w:rsidRDefault="00C86F3E" w:rsidP="00C86F3E">
      <w:pPr>
        <w:spacing w:line="276" w:lineRule="auto"/>
        <w:rPr>
          <w:rFonts w:cstheme="minorHAnsi"/>
          <w:sz w:val="28"/>
          <w:shd w:val="clear" w:color="auto" w:fill="FFFFFF"/>
        </w:rPr>
      </w:pPr>
    </w:p>
    <w:p w14:paraId="395B076D" w14:textId="77777777" w:rsidR="00C86F3E" w:rsidRDefault="00C86F3E" w:rsidP="00C86F3E">
      <w:pPr>
        <w:spacing w:line="276" w:lineRule="auto"/>
        <w:rPr>
          <w:rFonts w:cstheme="minorHAnsi"/>
          <w:sz w:val="28"/>
          <w:shd w:val="clear" w:color="auto" w:fill="FFFFFF"/>
        </w:rPr>
      </w:pPr>
      <w:r w:rsidRPr="000B4A36">
        <w:rPr>
          <w:rFonts w:cstheme="minorHAnsi"/>
          <w:sz w:val="28"/>
          <w:shd w:val="clear" w:color="auto" w:fill="FFFFFF"/>
        </w:rPr>
        <w:t>Background: A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Background</w:t>
      </w:r>
      <w:r w:rsidRPr="000B4A36">
        <w:rPr>
          <w:rFonts w:cstheme="minorHAnsi"/>
          <w:sz w:val="28"/>
          <w:shd w:val="clear" w:color="auto" w:fill="FFFFFF"/>
        </w:rPr>
        <w:t> allows you to add some context to the scenarios that follow it. It can contain one or more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Given</w:t>
      </w:r>
      <w:r w:rsidRPr="000B4A36">
        <w:rPr>
          <w:rFonts w:cstheme="minorHAnsi"/>
          <w:sz w:val="28"/>
          <w:shd w:val="clear" w:color="auto" w:fill="FFFFFF"/>
        </w:rPr>
        <w:t> steps, which are run before </w:t>
      </w:r>
      <w:r w:rsidRPr="000B4A36">
        <w:rPr>
          <w:rStyle w:val="Emphasis"/>
          <w:rFonts w:cstheme="minorHAnsi"/>
          <w:sz w:val="28"/>
          <w:shd w:val="clear" w:color="auto" w:fill="FFFFFF"/>
        </w:rPr>
        <w:t>each</w:t>
      </w:r>
      <w:r w:rsidRPr="000B4A36">
        <w:rPr>
          <w:rFonts w:cstheme="minorHAnsi"/>
          <w:sz w:val="28"/>
          <w:shd w:val="clear" w:color="auto" w:fill="FFFFFF"/>
        </w:rPr>
        <w:t> scenario, but after any </w:t>
      </w:r>
      <w:hyperlink r:id="rId5" w:anchor="hooks" w:history="1">
        <w:r w:rsidRPr="000B4A36">
          <w:rPr>
            <w:rStyle w:val="Hyperlink"/>
            <w:rFonts w:cstheme="minorHAnsi"/>
            <w:color w:val="auto"/>
            <w:sz w:val="28"/>
            <w:u w:val="none"/>
            <w:shd w:val="clear" w:color="auto" w:fill="FFFFFF"/>
          </w:rPr>
          <w:t>Before hooks</w:t>
        </w:r>
      </w:hyperlink>
      <w:r w:rsidRPr="000B4A36">
        <w:rPr>
          <w:rFonts w:cstheme="minorHAnsi"/>
          <w:sz w:val="28"/>
          <w:shd w:val="clear" w:color="auto" w:fill="FFFFFF"/>
        </w:rPr>
        <w:t>.</w:t>
      </w:r>
    </w:p>
    <w:p w14:paraId="7438A71A" w14:textId="77777777" w:rsidR="00C86F3E" w:rsidRPr="000B4A36" w:rsidRDefault="00C86F3E" w:rsidP="00C86F3E">
      <w:pPr>
        <w:spacing w:line="276" w:lineRule="auto"/>
        <w:rPr>
          <w:rFonts w:cstheme="minorHAnsi"/>
          <w:sz w:val="28"/>
          <w:shd w:val="clear" w:color="auto" w:fill="FFFFFF"/>
        </w:rPr>
      </w:pPr>
    </w:p>
    <w:p w14:paraId="3C6F8DBA" w14:textId="77777777" w:rsidR="00C86F3E" w:rsidRPr="000B4A36" w:rsidRDefault="00C86F3E" w:rsidP="00C86F3E">
      <w:pPr>
        <w:spacing w:line="276" w:lineRule="auto"/>
        <w:rPr>
          <w:rFonts w:cstheme="minorHAnsi"/>
          <w:b/>
          <w:bCs/>
          <w:sz w:val="28"/>
          <w:lang w:val="en-US"/>
        </w:rPr>
      </w:pPr>
      <w:r w:rsidRPr="000B4A36">
        <w:rPr>
          <w:rFonts w:cstheme="minorHAnsi"/>
          <w:sz w:val="28"/>
          <w:shd w:val="clear" w:color="auto" w:fill="FFFFFF"/>
        </w:rPr>
        <w:t>Scenario outline: The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Scenario Outline</w:t>
      </w:r>
      <w:r w:rsidRPr="000B4A36">
        <w:rPr>
          <w:rFonts w:cstheme="minorHAnsi"/>
          <w:sz w:val="28"/>
          <w:shd w:val="clear" w:color="auto" w:fill="FFFFFF"/>
        </w:rPr>
        <w:t> keyword can be used to run the same </w:t>
      </w:r>
      <w:r w:rsidRPr="000B4A36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5F5F5"/>
        </w:rPr>
        <w:t>Scenario</w:t>
      </w:r>
      <w:r w:rsidRPr="000B4A36">
        <w:rPr>
          <w:rFonts w:cstheme="minorHAnsi"/>
          <w:sz w:val="28"/>
          <w:shd w:val="clear" w:color="auto" w:fill="FFFFFF"/>
        </w:rPr>
        <w:t> multiple times, with different combinations of values.</w:t>
      </w:r>
    </w:p>
    <w:p w14:paraId="376C55D3" w14:textId="77777777" w:rsidR="00CE5D9A" w:rsidRDefault="00CE5D9A" w:rsidP="00C86F3E"/>
    <w:sectPr w:rsidR="00CE5D9A" w:rsidSect="000B4A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3E"/>
    <w:rsid w:val="00C86F3E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A01B"/>
  <w15:chartTrackingRefBased/>
  <w15:docId w15:val="{5EDEB010-758D-474E-BAD6-1DDDBFB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6F3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6F3E"/>
    <w:rPr>
      <w:i/>
      <w:iCs/>
    </w:rPr>
  </w:style>
  <w:style w:type="character" w:styleId="Strong">
    <w:name w:val="Strong"/>
    <w:basedOn w:val="DefaultParagraphFont"/>
    <w:uiPriority w:val="22"/>
    <w:qFormat/>
    <w:rsid w:val="00C86F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6F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ucumber.io/docs/cucumber/api/" TargetMode="External"/><Relationship Id="rId4" Type="http://schemas.openxmlformats.org/officeDocument/2006/relationships/hyperlink" Target="https://cucumber.io/docs/cucumber/step-defin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2024-01-02T04:44:00Z</dcterms:created>
  <dcterms:modified xsi:type="dcterms:W3CDTF">2024-01-02T04:45:00Z</dcterms:modified>
</cp:coreProperties>
</file>