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26E8E" w14:textId="77777777" w:rsidR="0023324C" w:rsidRDefault="003D06D7">
      <w:pPr>
        <w:pStyle w:val="Ttulo"/>
      </w:pPr>
      <w:r>
        <w:t>Protocol 007: Atrial Fibrillation induction</w:t>
      </w:r>
    </w:p>
    <w:p w14:paraId="51426E8F" w14:textId="77777777" w:rsidR="0023324C" w:rsidRDefault="003D06D7">
      <w:pPr>
        <w:pStyle w:val="Subttulo"/>
      </w:pPr>
      <w:r>
        <w:t>HEartLab, 2025</w:t>
      </w:r>
      <w:r>
        <w:br/>
        <w:t>Atrial Fibrillation induction</w:t>
      </w:r>
    </w:p>
    <w:p w14:paraId="51426E90" w14:textId="77777777" w:rsidR="0023324C" w:rsidRDefault="003D06D7">
      <w:pPr>
        <w:pStyle w:val="Ttulo1"/>
      </w:pPr>
      <w:r>
        <w:t>Procedure</w:t>
      </w:r>
    </w:p>
    <w:p w14:paraId="51426E91" w14:textId="77777777" w:rsidR="0023324C" w:rsidRDefault="003D06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bookmarkStart w:id="0" w:name="_heading=h.y9xovf2h3v0g" w:colFirst="0" w:colLast="0"/>
      <w:bookmarkEnd w:id="0"/>
      <w:r>
        <w:rPr>
          <w:color w:val="000000"/>
          <w:highlight w:val="yellow"/>
        </w:rPr>
        <w:t xml:space="preserve">Elute 1ml of a </w:t>
      </w:r>
      <w:r>
        <w:rPr>
          <w:highlight w:val="yellow"/>
        </w:rPr>
        <w:t>1</w:t>
      </w:r>
      <w:r>
        <w:rPr>
          <w:color w:val="000000"/>
          <w:highlight w:val="yellow"/>
        </w:rPr>
        <w:t xml:space="preserve">mM </w:t>
      </w:r>
      <w:r>
        <w:rPr>
          <w:highlight w:val="yellow"/>
        </w:rPr>
        <w:t>Carbachol</w:t>
      </w:r>
      <w:r>
        <w:rPr>
          <w:color w:val="000000"/>
          <w:highlight w:val="yellow"/>
        </w:rPr>
        <w:t xml:space="preserve"> solution (1 </w:t>
      </w:r>
      <w:r>
        <w:rPr>
          <w:highlight w:val="yellow"/>
        </w:rPr>
        <w:t>Eppendorf</w:t>
      </w:r>
      <w:r>
        <w:rPr>
          <w:color w:val="000000"/>
          <w:highlight w:val="yellow"/>
        </w:rPr>
        <w:t xml:space="preserve">) in </w:t>
      </w:r>
      <w:r>
        <w:rPr>
          <w:highlight w:val="yellow"/>
        </w:rPr>
        <w:t>999 ml</w:t>
      </w:r>
      <w:r>
        <w:rPr>
          <w:color w:val="000000"/>
          <w:highlight w:val="yellow"/>
        </w:rPr>
        <w:t xml:space="preserve"> of nutrient solution.</w:t>
      </w:r>
      <w:r>
        <w:rPr>
          <w:color w:val="000000"/>
        </w:rPr>
        <w:t xml:space="preserve"> This will generate a </w:t>
      </w:r>
      <w:r>
        <w:t>1</w:t>
      </w:r>
      <w:r>
        <w:rPr>
          <w:color w:val="000000"/>
        </w:rPr>
        <w:t>uM solution of Carbachol (use solution).</w:t>
      </w:r>
    </w:p>
    <w:p w14:paraId="51426E92" w14:textId="77777777" w:rsidR="0023324C" w:rsidRDefault="003D06D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In </w:t>
      </w:r>
      <w:r>
        <w:t xml:space="preserve">the </w:t>
      </w:r>
      <w:r>
        <w:rPr>
          <w:color w:val="000000"/>
        </w:rPr>
        <w:t xml:space="preserve">case of </w:t>
      </w:r>
      <w:r>
        <w:t>using</w:t>
      </w:r>
      <w:r>
        <w:rPr>
          <w:color w:val="000000"/>
        </w:rPr>
        <w:t xml:space="preserve"> an Acetylcholine solution</w:t>
      </w:r>
      <w:r>
        <w:t>,</w:t>
      </w:r>
      <w:r>
        <w:rPr>
          <w:color w:val="000000"/>
        </w:rPr>
        <w:t xml:space="preserve"> the procedure is the same.</w:t>
      </w:r>
    </w:p>
    <w:p w14:paraId="51426E93" w14:textId="77777777" w:rsidR="0023324C" w:rsidRDefault="003D06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Elute 1ml of a 1mM acetylcholine solution (1 </w:t>
      </w:r>
      <w:r>
        <w:t>E</w:t>
      </w:r>
      <w:r>
        <w:rPr>
          <w:color w:val="000000"/>
        </w:rPr>
        <w:t>ppendorf) in a 999ml of nutrient solution. This will generate a 1uM solution of acetylcholine (use solution).</w:t>
      </w:r>
    </w:p>
    <w:p w14:paraId="51426E94" w14:textId="2388FEC6" w:rsidR="0023324C" w:rsidRDefault="003D06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highlight w:val="yellow"/>
        </w:rPr>
        <w:t>Elute 25 ml of Concentrated Blebbistatin (6</w:t>
      </w:r>
      <w:r w:rsidR="009811A6">
        <w:rPr>
          <w:highlight w:val="yellow"/>
        </w:rPr>
        <w:t>6</w:t>
      </w:r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uM</w:t>
      </w:r>
      <w:proofErr w:type="spellEnd"/>
      <w:r>
        <w:rPr>
          <w:highlight w:val="yellow"/>
        </w:rPr>
        <w:t xml:space="preserve"> at 30°C) to that 1L solution</w:t>
      </w:r>
      <w:r>
        <w:t>.</w:t>
      </w:r>
    </w:p>
    <w:p w14:paraId="51426E95" w14:textId="77777777" w:rsidR="0023324C" w:rsidRDefault="003D06D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Following almost the same protocol for “Heart movement blockage”.</w:t>
      </w:r>
    </w:p>
    <w:p w14:paraId="51426E96" w14:textId="77777777" w:rsidR="0023324C" w:rsidRDefault="003D06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(+)-Blebbistatin = 0.5 Eppendorf</w:t>
      </w:r>
    </w:p>
    <w:p w14:paraId="51426E97" w14:textId="77777777" w:rsidR="0023324C" w:rsidRDefault="003D06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(±)-Blebbistatin = 1.0 Eppendorf</w:t>
      </w:r>
    </w:p>
    <w:p w14:paraId="51426E98" w14:textId="77777777" w:rsidR="0023324C" w:rsidRDefault="003D06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Turn off the peristaltic pump.</w:t>
      </w:r>
    </w:p>
    <w:p w14:paraId="51426E99" w14:textId="77777777" w:rsidR="0023324C" w:rsidRDefault="003D06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Wait for a low volume in the upper flask reservoir.</w:t>
      </w:r>
    </w:p>
    <w:p w14:paraId="51426E9A" w14:textId="77777777" w:rsidR="0023324C" w:rsidRDefault="003D06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Infuse the eluted </w:t>
      </w:r>
      <w:r>
        <w:t>1uM carbachol solution</w:t>
      </w:r>
      <w:r>
        <w:rPr>
          <w:color w:val="000000"/>
        </w:rPr>
        <w:t xml:space="preserve"> </w:t>
      </w:r>
      <w:r>
        <w:t>into</w:t>
      </w:r>
      <w:r>
        <w:rPr>
          <w:color w:val="000000"/>
        </w:rPr>
        <w:t xml:space="preserve"> the heart using the solution input of the Langendorff system.</w:t>
      </w:r>
    </w:p>
    <w:p w14:paraId="51426E9B" w14:textId="77777777" w:rsidR="0023324C" w:rsidRDefault="003D06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Wait for up </w:t>
      </w:r>
      <w:r>
        <w:rPr>
          <w:color w:val="000000"/>
          <w:highlight w:val="yellow"/>
        </w:rPr>
        <w:t>to 30 seconds</w:t>
      </w:r>
      <w:r>
        <w:rPr>
          <w:highlight w:val="yellow"/>
        </w:rPr>
        <w:t>.</w:t>
      </w:r>
    </w:p>
    <w:p w14:paraId="51426E9C" w14:textId="77777777" w:rsidR="0023324C" w:rsidRDefault="003D06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Before the electrical stimulation, we need to see a consistent decrease in the heart rate rhythm.</w:t>
      </w:r>
    </w:p>
    <w:p w14:paraId="51426E9D" w14:textId="77777777" w:rsidR="0023324C" w:rsidRDefault="003D06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Proceed with the electrical pacing protocol described below.</w:t>
      </w:r>
    </w:p>
    <w:p w14:paraId="51426E9E" w14:textId="77777777" w:rsidR="0023324C" w:rsidRDefault="003D06D7">
      <w:pPr>
        <w:numPr>
          <w:ilvl w:val="1"/>
          <w:numId w:val="2"/>
        </w:numPr>
        <w:spacing w:after="0"/>
        <w:jc w:val="both"/>
      </w:pPr>
      <w:r>
        <w:t>Burst Protocol</w:t>
      </w:r>
    </w:p>
    <w:p w14:paraId="51426E9F" w14:textId="77777777" w:rsidR="0023324C" w:rsidRDefault="003D06D7">
      <w:pPr>
        <w:numPr>
          <w:ilvl w:val="2"/>
          <w:numId w:val="2"/>
        </w:numPr>
        <w:spacing w:after="0"/>
        <w:jc w:val="both"/>
      </w:pPr>
      <w:r>
        <w:t>Duration: 2s each burst</w:t>
      </w:r>
    </w:p>
    <w:p w14:paraId="51426EA0" w14:textId="77777777" w:rsidR="0023324C" w:rsidRDefault="003D06D7">
      <w:pPr>
        <w:numPr>
          <w:ilvl w:val="2"/>
          <w:numId w:val="2"/>
        </w:numPr>
        <w:spacing w:after="0"/>
        <w:jc w:val="both"/>
      </w:pPr>
      <w:r>
        <w:t>Pulse Width: 2ms</w:t>
      </w:r>
    </w:p>
    <w:p w14:paraId="51426EA1" w14:textId="77777777" w:rsidR="0023324C" w:rsidRDefault="003D06D7">
      <w:pPr>
        <w:numPr>
          <w:ilvl w:val="2"/>
          <w:numId w:val="2"/>
        </w:numPr>
        <w:spacing w:after="0"/>
        <w:jc w:val="both"/>
      </w:pPr>
      <w:r>
        <w:t>Cycle Length: 20ms (50Hz)</w:t>
      </w:r>
    </w:p>
    <w:p w14:paraId="51426EA2" w14:textId="09561BE9" w:rsidR="0023324C" w:rsidRDefault="003D06D7">
      <w:pPr>
        <w:numPr>
          <w:ilvl w:val="2"/>
          <w:numId w:val="2"/>
        </w:numPr>
        <w:spacing w:after="0"/>
        <w:jc w:val="both"/>
      </w:pPr>
      <w:r>
        <w:t xml:space="preserve">Number of </w:t>
      </w:r>
      <w:r w:rsidR="00110826">
        <w:t>Bursts</w:t>
      </w:r>
      <w:r>
        <w:t>: 8</w:t>
      </w:r>
    </w:p>
    <w:p w14:paraId="51426EA3" w14:textId="0E1085A8" w:rsidR="0023324C" w:rsidRDefault="003D06D7">
      <w:pPr>
        <w:numPr>
          <w:ilvl w:val="2"/>
          <w:numId w:val="2"/>
        </w:numPr>
        <w:spacing w:after="0"/>
        <w:jc w:val="both"/>
      </w:pPr>
      <w:r>
        <w:t xml:space="preserve">Interval between </w:t>
      </w:r>
      <w:r w:rsidR="00110826">
        <w:t>Bursts</w:t>
      </w:r>
      <w:r>
        <w:t>: 10s</w:t>
      </w:r>
    </w:p>
    <w:p w14:paraId="51426EA5" w14:textId="77777777" w:rsidR="0023324C" w:rsidRDefault="003D06D7">
      <w:pPr>
        <w:numPr>
          <w:ilvl w:val="1"/>
          <w:numId w:val="2"/>
        </w:numPr>
        <w:spacing w:after="0"/>
        <w:jc w:val="both"/>
      </w:pPr>
      <w:r>
        <w:t>Wait ten minutes between each protocol</w:t>
      </w:r>
    </w:p>
    <w:p w14:paraId="51426EA6" w14:textId="77777777" w:rsidR="0023324C" w:rsidRDefault="003D06D7">
      <w:pPr>
        <w:numPr>
          <w:ilvl w:val="1"/>
          <w:numId w:val="2"/>
        </w:numPr>
        <w:spacing w:after="0"/>
        <w:jc w:val="both"/>
      </w:pPr>
      <w:r>
        <w:t>Repeat a maximum of 5 times.</w:t>
      </w:r>
    </w:p>
    <w:p w14:paraId="2E844B9C" w14:textId="77777777" w:rsidR="00C44879" w:rsidRPr="00C44879" w:rsidRDefault="00C448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C44879">
        <w:t>If the initial induction sequence is unsuccessful, an alternative experiment-specific induction sequence may be applied. The complete parameters of any alternative sequence must be recorded in the experiment log.</w:t>
      </w:r>
    </w:p>
    <w:p w14:paraId="51426EA8" w14:textId="63B84036" w:rsidR="0023324C" w:rsidRDefault="003D06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t>Make all the recordings in the AF situation.</w:t>
      </w:r>
    </w:p>
    <w:p w14:paraId="51426EA9" w14:textId="77777777" w:rsidR="0023324C" w:rsidRDefault="003D06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Stops the administration of the Carbachol solution when the AF recording ends.</w:t>
      </w:r>
    </w:p>
    <w:p w14:paraId="51426EAA" w14:textId="77777777" w:rsidR="0023324C" w:rsidRDefault="003D06D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Back to a default nutrient solution.</w:t>
      </w:r>
    </w:p>
    <w:p w14:paraId="51426EAF" w14:textId="77777777" w:rsidR="0023324C" w:rsidRPr="00110826" w:rsidRDefault="003D06D7">
      <w:pPr>
        <w:pStyle w:val="Ttulo1"/>
        <w:rPr>
          <w:lang w:val="pt-BR"/>
        </w:rPr>
      </w:pPr>
      <w:proofErr w:type="spellStart"/>
      <w:r w:rsidRPr="00110826">
        <w:rPr>
          <w:lang w:val="pt-BR"/>
        </w:rPr>
        <w:t>Reference</w:t>
      </w:r>
      <w:proofErr w:type="spellEnd"/>
    </w:p>
    <w:p w14:paraId="51426EB0" w14:textId="77777777" w:rsidR="0023324C" w:rsidRDefault="003D06D7">
      <w:r w:rsidRPr="00110826">
        <w:rPr>
          <w:lang w:val="pt-BR"/>
        </w:rPr>
        <w:t xml:space="preserve">Zafalon Jr N, Bassani JWM, Bassani RA. </w:t>
      </w:r>
      <w:r>
        <w:t>Cholinergic–adrenergic antagonism in the induction of tachyarrhythmia by electrical stimulation in isolated rat atria. Journal of Molecular and Cellular Cardiology 37 (2004) 127–135.</w:t>
      </w:r>
    </w:p>
    <w:p w14:paraId="51426EB1" w14:textId="77777777" w:rsidR="0023324C" w:rsidRDefault="003D06D7">
      <w:pPr>
        <w:spacing w:before="240" w:after="240"/>
      </w:pPr>
      <w:r>
        <w:t xml:space="preserve">In this version the protocol of pacing has been adapted </w:t>
      </w:r>
      <w:proofErr w:type="gramStart"/>
      <w:r>
        <w:t>from the above article,</w:t>
      </w:r>
      <w:proofErr w:type="gramEnd"/>
      <w:r>
        <w:t xml:space="preserve"> to rabbit’s atria heart.  </w:t>
      </w:r>
    </w:p>
    <w:sectPr w:rsidR="0023324C">
      <w:footerReference w:type="default" r:id="rId8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84703" w14:textId="77777777" w:rsidR="00EC1E0C" w:rsidRDefault="00EC1E0C">
      <w:pPr>
        <w:spacing w:after="0" w:line="240" w:lineRule="auto"/>
      </w:pPr>
      <w:r>
        <w:separator/>
      </w:r>
    </w:p>
  </w:endnote>
  <w:endnote w:type="continuationSeparator" w:id="0">
    <w:p w14:paraId="1F24302B" w14:textId="77777777" w:rsidR="00EC1E0C" w:rsidRDefault="00EC1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26EB2" w14:textId="77777777" w:rsidR="0023324C" w:rsidRPr="00110826" w:rsidRDefault="003D06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lang w:val="pt-BR"/>
      </w:rPr>
    </w:pPr>
    <w:proofErr w:type="spellStart"/>
    <w:r w:rsidRPr="00110826">
      <w:rPr>
        <w:color w:val="000000"/>
        <w:lang w:val="pt-BR"/>
      </w:rPr>
      <w:t>Dr</w:t>
    </w:r>
    <w:proofErr w:type="spellEnd"/>
    <w:r w:rsidRPr="00110826">
      <w:rPr>
        <w:color w:val="000000"/>
        <w:lang w:val="pt-BR"/>
      </w:rPr>
      <w:t xml:space="preserve"> João Salinet; </w:t>
    </w:r>
    <w:proofErr w:type="spellStart"/>
    <w:r w:rsidRPr="00110826">
      <w:rPr>
        <w:color w:val="000000"/>
        <w:lang w:val="pt-BR"/>
      </w:rPr>
      <w:t>Jimena</w:t>
    </w:r>
    <w:proofErr w:type="spellEnd"/>
    <w:r w:rsidRPr="00110826">
      <w:rPr>
        <w:color w:val="000000"/>
        <w:lang w:val="pt-BR"/>
      </w:rPr>
      <w:t xml:space="preserve"> Gabriela Paredes; </w:t>
    </w:r>
    <w:proofErr w:type="spellStart"/>
    <w:r w:rsidRPr="00110826">
      <w:rPr>
        <w:color w:val="000000"/>
        <w:lang w:val="pt-BR"/>
      </w:rPr>
      <w:t>Tainan</w:t>
    </w:r>
    <w:proofErr w:type="spellEnd"/>
    <w:r w:rsidRPr="00110826">
      <w:rPr>
        <w:color w:val="000000"/>
        <w:lang w:val="pt-BR"/>
      </w:rPr>
      <w:t xml:space="preserve"> Neves</w:t>
    </w:r>
    <w:r w:rsidRPr="00110826">
      <w:rPr>
        <w:color w:val="000000"/>
        <w:lang w:val="pt-BR"/>
      </w:rPr>
      <w:br/>
    </w:r>
    <w:proofErr w:type="spellStart"/>
    <w:r w:rsidRPr="00110826">
      <w:rPr>
        <w:color w:val="000000"/>
        <w:lang w:val="pt-BR"/>
      </w:rPr>
      <w:t>Version</w:t>
    </w:r>
    <w:proofErr w:type="spellEnd"/>
    <w:r w:rsidRPr="00110826">
      <w:rPr>
        <w:color w:val="000000"/>
        <w:lang w:val="pt-BR"/>
      </w:rPr>
      <w:t xml:space="preserve"> 0</w:t>
    </w:r>
    <w:r w:rsidRPr="00110826">
      <w:rPr>
        <w:lang w:val="pt-BR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83DC8" w14:textId="77777777" w:rsidR="00EC1E0C" w:rsidRDefault="00EC1E0C">
      <w:pPr>
        <w:spacing w:after="0" w:line="240" w:lineRule="auto"/>
      </w:pPr>
      <w:r>
        <w:separator/>
      </w:r>
    </w:p>
  </w:footnote>
  <w:footnote w:type="continuationSeparator" w:id="0">
    <w:p w14:paraId="79413472" w14:textId="77777777" w:rsidR="00EC1E0C" w:rsidRDefault="00EC1E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95039"/>
    <w:multiLevelType w:val="multilevel"/>
    <w:tmpl w:val="BE0C4A1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Arial" w:eastAsia="Arial" w:hAnsi="Arial" w:cs="Arial"/>
        <w:b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97757E"/>
    <w:multiLevelType w:val="multilevel"/>
    <w:tmpl w:val="3E3012E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67001172">
    <w:abstractNumId w:val="1"/>
  </w:num>
  <w:num w:numId="2" w16cid:durableId="1720206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24C"/>
    <w:rsid w:val="00110826"/>
    <w:rsid w:val="0023324C"/>
    <w:rsid w:val="003D06D7"/>
    <w:rsid w:val="004443E6"/>
    <w:rsid w:val="00855B26"/>
    <w:rsid w:val="009811A6"/>
    <w:rsid w:val="00C44879"/>
    <w:rsid w:val="00CA4A75"/>
    <w:rsid w:val="00EC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26E8E"/>
  <w15:docId w15:val="{F5DFCAEC-225D-4644-BF40-E7CD2291D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GB" w:eastAsia="pt-B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432"/>
  </w:style>
  <w:style w:type="paragraph" w:styleId="Ttulo1">
    <w:name w:val="heading 1"/>
    <w:basedOn w:val="Normal"/>
    <w:next w:val="Normal"/>
    <w:link w:val="Ttulo1Char"/>
    <w:uiPriority w:val="9"/>
    <w:qFormat/>
    <w:rsid w:val="00314432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4432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4432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443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443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443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443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443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443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314432"/>
    <w:pPr>
      <w:pBdr>
        <w:top w:val="single" w:sz="6" w:space="8" w:color="969696" w:themeColor="accent3"/>
        <w:bottom w:val="single" w:sz="6" w:space="8" w:color="969696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character" w:customStyle="1" w:styleId="Ttulo1Char">
    <w:name w:val="Título 1 Char"/>
    <w:basedOn w:val="Fontepargpadro"/>
    <w:link w:val="Ttulo1"/>
    <w:uiPriority w:val="9"/>
    <w:rsid w:val="00314432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4432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4432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443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4432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443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4432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443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4432"/>
    <w:rPr>
      <w:b/>
      <w:bCs/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31443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TtuloChar">
    <w:name w:val="Título Char"/>
    <w:basedOn w:val="Fontepargpadro"/>
    <w:link w:val="Ttulo"/>
    <w:uiPriority w:val="10"/>
    <w:rsid w:val="00314432"/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pPr>
      <w:jc w:val="center"/>
    </w:pPr>
    <w:rPr>
      <w:color w:val="000000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4432"/>
    <w:rPr>
      <w:color w:val="000000" w:themeColor="text2"/>
      <w:sz w:val="28"/>
      <w:szCs w:val="28"/>
    </w:rPr>
  </w:style>
  <w:style w:type="character" w:styleId="Forte">
    <w:name w:val="Strong"/>
    <w:basedOn w:val="Fontepargpadro"/>
    <w:uiPriority w:val="22"/>
    <w:qFormat/>
    <w:rsid w:val="00314432"/>
    <w:rPr>
      <w:b/>
      <w:bCs/>
    </w:rPr>
  </w:style>
  <w:style w:type="character" w:styleId="nfase">
    <w:name w:val="Emphasis"/>
    <w:basedOn w:val="Fontepargpadro"/>
    <w:uiPriority w:val="20"/>
    <w:qFormat/>
    <w:rsid w:val="00314432"/>
    <w:rPr>
      <w:i/>
      <w:iCs/>
      <w:color w:val="000000" w:themeColor="text1"/>
    </w:rPr>
  </w:style>
  <w:style w:type="paragraph" w:styleId="SemEspaamento">
    <w:name w:val="No Spacing"/>
    <w:uiPriority w:val="1"/>
    <w:qFormat/>
    <w:rsid w:val="00314432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314432"/>
    <w:pPr>
      <w:spacing w:before="160"/>
      <w:ind w:left="720" w:right="720"/>
      <w:jc w:val="center"/>
    </w:pPr>
    <w:rPr>
      <w:i/>
      <w:iCs/>
      <w:color w:val="707070" w:themeColor="accent3" w:themeShade="BF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314432"/>
    <w:rPr>
      <w:i/>
      <w:iCs/>
      <w:color w:val="707070" w:themeColor="accent3" w:themeShade="BF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443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4432"/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314432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314432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31443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314432"/>
    <w:rPr>
      <w:b/>
      <w:bCs/>
      <w:caps w:val="0"/>
      <w:smallCaps/>
      <w:color w:val="auto"/>
      <w:spacing w:val="0"/>
      <w:u w:val="single"/>
    </w:rPr>
  </w:style>
  <w:style w:type="character" w:styleId="TtulodoLivro">
    <w:name w:val="Book Title"/>
    <w:basedOn w:val="Fontepargpadro"/>
    <w:uiPriority w:val="33"/>
    <w:qFormat/>
    <w:rsid w:val="00314432"/>
    <w:rPr>
      <w:b/>
      <w:bCs/>
      <w:caps w:val="0"/>
      <w:smallCap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14432"/>
    <w:pPr>
      <w:outlineLvl w:val="9"/>
    </w:pPr>
  </w:style>
  <w:style w:type="paragraph" w:styleId="PargrafodaLista">
    <w:name w:val="List Paragraph"/>
    <w:basedOn w:val="Normal"/>
    <w:uiPriority w:val="34"/>
    <w:qFormat/>
    <w:rsid w:val="00314432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D38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D384A"/>
  </w:style>
  <w:style w:type="paragraph" w:styleId="Rodap">
    <w:name w:val="footer"/>
    <w:basedOn w:val="Normal"/>
    <w:link w:val="RodapChar"/>
    <w:uiPriority w:val="99"/>
    <w:unhideWhenUsed/>
    <w:rsid w:val="006D38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D38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QZXrkop0mnXTiTxP6hkUAVAOaw==">CgMxLjAyDmgueTl4b3ZmMmgzdjBnOAByITFwOG1qYnF2R1cxa1FrLVpPV3JlY2pzRkxCSldXa0p1TA==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308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Tainan Neves</dc:creator>
  <cp:lastModifiedBy>Vinicius Silva</cp:lastModifiedBy>
  <cp:revision>5</cp:revision>
  <dcterms:created xsi:type="dcterms:W3CDTF">2023-05-19T19:25:00Z</dcterms:created>
  <dcterms:modified xsi:type="dcterms:W3CDTF">2026-09-05T20:49:00Z</dcterms:modified>
</cp:coreProperties>
</file>