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4773F4" w14:textId="2CB7715D" w:rsidR="00385101" w:rsidRPr="00B66093" w:rsidRDefault="00195F4E" w:rsidP="00376027">
      <w:pPr>
        <w:pStyle w:val="BodyTHF"/>
        <w:jc w:val="both"/>
        <w:rPr>
          <w:rFonts w:asciiTheme="majorHAnsi" w:hAnsiTheme="majorHAnsi"/>
          <w:sz w:val="52"/>
          <w:szCs w:val="52"/>
        </w:rPr>
      </w:pPr>
      <w:r w:rsidRPr="00B66093">
        <w:rPr>
          <w:rFonts w:asciiTheme="majorHAnsi" w:hAnsiTheme="majorHAnsi"/>
          <w:sz w:val="52"/>
          <w:szCs w:val="52"/>
        </w:rPr>
        <w:t xml:space="preserve">The </w:t>
      </w:r>
      <w:r w:rsidRPr="00B66093">
        <w:rPr>
          <w:rFonts w:asciiTheme="majorHAnsi" w:hAnsiTheme="majorHAnsi"/>
          <w:color w:val="DD0031" w:themeColor="accent1"/>
          <w:sz w:val="52"/>
          <w:szCs w:val="52"/>
        </w:rPr>
        <w:t>Networked Data Lab</w:t>
      </w:r>
      <w:r w:rsidRPr="00B66093">
        <w:rPr>
          <w:rFonts w:asciiTheme="majorHAnsi" w:hAnsiTheme="majorHAnsi"/>
          <w:sz w:val="52"/>
          <w:szCs w:val="52"/>
        </w:rPr>
        <w:t xml:space="preserve">: </w:t>
      </w:r>
      <w:r w:rsidR="00E5562F" w:rsidRPr="00B66093">
        <w:rPr>
          <w:rFonts w:asciiTheme="majorHAnsi" w:hAnsiTheme="majorHAnsi"/>
          <w:sz w:val="52"/>
          <w:szCs w:val="52"/>
        </w:rPr>
        <w:t>A</w:t>
      </w:r>
      <w:r w:rsidRPr="00B66093">
        <w:rPr>
          <w:rFonts w:asciiTheme="majorHAnsi" w:hAnsiTheme="majorHAnsi"/>
          <w:sz w:val="52"/>
          <w:szCs w:val="52"/>
        </w:rPr>
        <w:t xml:space="preserve">nalysis plan for Topic </w:t>
      </w:r>
      <w:r w:rsidR="00C461F1" w:rsidRPr="00B66093">
        <w:rPr>
          <w:rFonts w:asciiTheme="majorHAnsi" w:hAnsiTheme="majorHAnsi"/>
          <w:sz w:val="52"/>
          <w:szCs w:val="52"/>
        </w:rPr>
        <w:t>2</w:t>
      </w:r>
      <w:r w:rsidRPr="00B66093">
        <w:rPr>
          <w:rFonts w:asciiTheme="majorHAnsi" w:hAnsiTheme="majorHAnsi"/>
          <w:sz w:val="52"/>
          <w:szCs w:val="52"/>
        </w:rPr>
        <w:t xml:space="preserve"> on </w:t>
      </w:r>
      <w:r w:rsidR="00C461F1" w:rsidRPr="00B66093">
        <w:rPr>
          <w:rFonts w:asciiTheme="majorHAnsi" w:hAnsiTheme="majorHAnsi"/>
          <w:sz w:val="52"/>
          <w:szCs w:val="52"/>
        </w:rPr>
        <w:t>children and young people’s mental health</w:t>
      </w:r>
    </w:p>
    <w:p w14:paraId="233844AA" w14:textId="77777777" w:rsidR="00195F4E" w:rsidRPr="00B66093" w:rsidRDefault="00195F4E" w:rsidP="00376027">
      <w:pPr>
        <w:pStyle w:val="BodyTHF"/>
        <w:jc w:val="both"/>
        <w:rPr>
          <w:rFonts w:asciiTheme="majorHAnsi" w:hAnsiTheme="majorHAnsi"/>
          <w:sz w:val="52"/>
          <w:szCs w:val="52"/>
        </w:rPr>
      </w:pPr>
      <w:bookmarkStart w:id="0" w:name="_GoBack"/>
      <w:bookmarkEnd w:id="0"/>
    </w:p>
    <w:p w14:paraId="40AEEC53" w14:textId="259E61A0" w:rsidR="00195F4E" w:rsidRDefault="00195F4E" w:rsidP="00376027">
      <w:pPr>
        <w:pStyle w:val="BodyTHF"/>
        <w:jc w:val="both"/>
        <w:rPr>
          <w:rFonts w:asciiTheme="majorHAnsi" w:hAnsiTheme="majorHAnsi"/>
          <w:sz w:val="52"/>
          <w:szCs w:val="52"/>
        </w:rPr>
      </w:pPr>
      <w:r w:rsidRPr="00B66093">
        <w:rPr>
          <w:rFonts w:asciiTheme="majorHAnsi" w:hAnsiTheme="majorHAnsi"/>
          <w:sz w:val="52"/>
          <w:szCs w:val="52"/>
        </w:rPr>
        <w:t xml:space="preserve">Satellite analysis for </w:t>
      </w:r>
      <w:r w:rsidR="00F52240" w:rsidRPr="00B66093">
        <w:rPr>
          <w:rFonts w:asciiTheme="majorHAnsi" w:hAnsiTheme="majorHAnsi"/>
          <w:sz w:val="52"/>
          <w:szCs w:val="52"/>
        </w:rPr>
        <w:t>NDL Wales</w:t>
      </w:r>
    </w:p>
    <w:p w14:paraId="48140979" w14:textId="31FCB784" w:rsidR="00D86CA8" w:rsidRDefault="00D86CA8" w:rsidP="00376027">
      <w:pPr>
        <w:pStyle w:val="BodyTHF"/>
        <w:jc w:val="both"/>
        <w:rPr>
          <w:rFonts w:asciiTheme="majorHAnsi" w:hAnsiTheme="majorHAnsi"/>
          <w:sz w:val="28"/>
          <w:szCs w:val="52"/>
        </w:rPr>
      </w:pPr>
      <w:r w:rsidRPr="00D86CA8">
        <w:rPr>
          <w:rFonts w:asciiTheme="majorHAnsi" w:hAnsiTheme="majorHAnsi"/>
          <w:sz w:val="28"/>
          <w:szCs w:val="52"/>
        </w:rPr>
        <w:t>Alisha Davies</w:t>
      </w:r>
      <w:r>
        <w:rPr>
          <w:rFonts w:asciiTheme="majorHAnsi" w:hAnsiTheme="majorHAnsi"/>
          <w:sz w:val="28"/>
          <w:szCs w:val="52"/>
        </w:rPr>
        <w:t xml:space="preserve">. </w:t>
      </w:r>
      <w:r w:rsidRPr="00D86CA8">
        <w:rPr>
          <w:rFonts w:asciiTheme="majorHAnsi" w:hAnsiTheme="majorHAnsi"/>
          <w:sz w:val="28"/>
          <w:szCs w:val="52"/>
        </w:rPr>
        <w:t>Jiao Song, David Florentin, Bethan Carter, Laura Bentley</w:t>
      </w:r>
      <w:r>
        <w:rPr>
          <w:rFonts w:asciiTheme="majorHAnsi" w:hAnsiTheme="majorHAnsi"/>
          <w:sz w:val="28"/>
          <w:szCs w:val="52"/>
        </w:rPr>
        <w:t>, Ashley Akbari, Ann John, Gareth John</w:t>
      </w:r>
      <w:r w:rsidR="0039498F">
        <w:rPr>
          <w:rFonts w:asciiTheme="majorHAnsi" w:hAnsiTheme="majorHAnsi"/>
          <w:sz w:val="28"/>
          <w:szCs w:val="52"/>
        </w:rPr>
        <w:t>, Lisa Trigg, Joanna Dundon.</w:t>
      </w:r>
    </w:p>
    <w:p w14:paraId="47191A18" w14:textId="01D6504D" w:rsidR="0039498F" w:rsidRDefault="0039498F" w:rsidP="00376027">
      <w:pPr>
        <w:pStyle w:val="BodyTHF"/>
        <w:jc w:val="both"/>
        <w:rPr>
          <w:rFonts w:asciiTheme="majorHAnsi" w:hAnsiTheme="majorHAnsi"/>
          <w:sz w:val="28"/>
          <w:szCs w:val="52"/>
        </w:rPr>
      </w:pPr>
      <w:r>
        <w:rPr>
          <w:rFonts w:asciiTheme="majorHAnsi" w:hAnsiTheme="majorHAnsi"/>
          <w:sz w:val="28"/>
          <w:szCs w:val="52"/>
        </w:rPr>
        <w:t>21</w:t>
      </w:r>
      <w:r w:rsidRPr="0039498F">
        <w:rPr>
          <w:rFonts w:asciiTheme="majorHAnsi" w:hAnsiTheme="majorHAnsi"/>
          <w:sz w:val="28"/>
          <w:szCs w:val="52"/>
          <w:vertAlign w:val="superscript"/>
        </w:rPr>
        <w:t>st</w:t>
      </w:r>
      <w:r>
        <w:rPr>
          <w:rFonts w:asciiTheme="majorHAnsi" w:hAnsiTheme="majorHAnsi"/>
          <w:sz w:val="28"/>
          <w:szCs w:val="52"/>
        </w:rPr>
        <w:t xml:space="preserve"> July 2021</w:t>
      </w:r>
    </w:p>
    <w:p w14:paraId="15D35252" w14:textId="30A22F73" w:rsidR="0039498F" w:rsidRPr="00D86CA8" w:rsidRDefault="0039498F" w:rsidP="00376027">
      <w:pPr>
        <w:pStyle w:val="BodyTHF"/>
        <w:jc w:val="both"/>
        <w:rPr>
          <w:rFonts w:asciiTheme="majorHAnsi" w:hAnsiTheme="majorHAnsi"/>
          <w:sz w:val="28"/>
          <w:szCs w:val="52"/>
        </w:rPr>
      </w:pPr>
      <w:r>
        <w:rPr>
          <w:rFonts w:asciiTheme="majorHAnsi" w:hAnsiTheme="majorHAnsi"/>
          <w:sz w:val="28"/>
          <w:szCs w:val="52"/>
        </w:rPr>
        <w:t>Version 1.0</w:t>
      </w:r>
    </w:p>
    <w:p w14:paraId="34074206" w14:textId="3FDDEA77" w:rsidR="0023072A" w:rsidRDefault="0023072A" w:rsidP="00376027">
      <w:pPr>
        <w:pStyle w:val="BodyTHF"/>
        <w:jc w:val="both"/>
        <w:rPr>
          <w:rFonts w:asciiTheme="majorHAnsi" w:hAnsiTheme="majorHAnsi"/>
          <w:sz w:val="52"/>
          <w:szCs w:val="52"/>
        </w:rPr>
      </w:pPr>
    </w:p>
    <w:p w14:paraId="3F78B6D7" w14:textId="77777777" w:rsidR="0023072A" w:rsidRPr="00B66093" w:rsidRDefault="0023072A" w:rsidP="00376027">
      <w:pPr>
        <w:pStyle w:val="BodyTHF"/>
        <w:jc w:val="both"/>
        <w:rPr>
          <w:rFonts w:asciiTheme="majorHAnsi" w:hAnsiTheme="majorHAnsi"/>
          <w:sz w:val="52"/>
          <w:szCs w:val="52"/>
          <w:highlight w:val="yellow"/>
        </w:rPr>
        <w:sectPr w:rsidR="0023072A" w:rsidRPr="00B66093" w:rsidSect="008B36C9">
          <w:headerReference w:type="default" r:id="rId11"/>
          <w:footerReference w:type="even" r:id="rId12"/>
          <w:footerReference w:type="default" r:id="rId13"/>
          <w:pgSz w:w="11900" w:h="16840"/>
          <w:pgMar w:top="1440" w:right="1440" w:bottom="1440" w:left="1440" w:header="709" w:footer="709" w:gutter="0"/>
          <w:cols w:space="708"/>
          <w:docGrid w:linePitch="360"/>
        </w:sectPr>
      </w:pPr>
    </w:p>
    <w:sdt>
      <w:sdtPr>
        <w:rPr>
          <w:rFonts w:ascii="Georgia" w:eastAsiaTheme="minorHAnsi" w:hAnsi="Georgia" w:cs="Arial"/>
          <w:b w:val="0"/>
          <w:color w:val="000000" w:themeColor="text1"/>
          <w:sz w:val="24"/>
          <w:szCs w:val="24"/>
          <w:lang w:val="en-GB"/>
        </w:rPr>
        <w:id w:val="-1058942349"/>
        <w:docPartObj>
          <w:docPartGallery w:val="Table of Contents"/>
          <w:docPartUnique/>
        </w:docPartObj>
      </w:sdtPr>
      <w:sdtEndPr>
        <w:rPr>
          <w:bCs/>
        </w:rPr>
      </w:sdtEndPr>
      <w:sdtContent>
        <w:p w14:paraId="3B6B494C" w14:textId="2C1FF118" w:rsidR="003B1D58" w:rsidRPr="00B66093" w:rsidRDefault="003B1D58">
          <w:pPr>
            <w:pStyle w:val="TOCHeading"/>
            <w:rPr>
              <w:lang w:val="en-GB"/>
            </w:rPr>
          </w:pPr>
          <w:r w:rsidRPr="00B66093">
            <w:rPr>
              <w:lang w:val="en-GB"/>
            </w:rPr>
            <w:t>Contents</w:t>
          </w:r>
        </w:p>
        <w:p w14:paraId="766C3372" w14:textId="5557D612" w:rsidR="00F1787E" w:rsidRDefault="003B1D58">
          <w:pPr>
            <w:pStyle w:val="TOC2"/>
            <w:tabs>
              <w:tab w:val="left" w:pos="660"/>
              <w:tab w:val="right" w:leader="dot" w:pos="9010"/>
            </w:tabs>
            <w:rPr>
              <w:rFonts w:asciiTheme="minorHAnsi" w:eastAsiaTheme="minorEastAsia" w:hAnsiTheme="minorHAnsi" w:cstheme="minorBidi"/>
              <w:noProof/>
              <w:color w:val="auto"/>
              <w:sz w:val="22"/>
              <w:szCs w:val="22"/>
              <w:lang w:eastAsia="en-GB"/>
            </w:rPr>
          </w:pPr>
          <w:r w:rsidRPr="00B66093">
            <w:fldChar w:fldCharType="begin"/>
          </w:r>
          <w:r w:rsidRPr="00B66093">
            <w:instrText xml:space="preserve"> TOC \o "1-3" \h \z \u </w:instrText>
          </w:r>
          <w:r w:rsidRPr="00B66093">
            <w:fldChar w:fldCharType="separate"/>
          </w:r>
          <w:hyperlink w:anchor="_Toc77419574" w:history="1">
            <w:r w:rsidR="00F1787E" w:rsidRPr="00BF48D3">
              <w:rPr>
                <w:rStyle w:val="Hyperlink"/>
                <w:noProof/>
              </w:rPr>
              <w:t>1.</w:t>
            </w:r>
            <w:r w:rsidR="00F1787E">
              <w:rPr>
                <w:rFonts w:asciiTheme="minorHAnsi" w:eastAsiaTheme="minorEastAsia" w:hAnsiTheme="minorHAnsi" w:cstheme="minorBidi"/>
                <w:noProof/>
                <w:color w:val="auto"/>
                <w:sz w:val="22"/>
                <w:szCs w:val="22"/>
                <w:lang w:eastAsia="en-GB"/>
              </w:rPr>
              <w:tab/>
            </w:r>
            <w:r w:rsidR="00F1787E" w:rsidRPr="00BF48D3">
              <w:rPr>
                <w:rStyle w:val="Hyperlink"/>
                <w:noProof/>
              </w:rPr>
              <w:t>Research rationale, aims, objectives</w:t>
            </w:r>
            <w:r w:rsidR="00F1787E">
              <w:rPr>
                <w:noProof/>
                <w:webHidden/>
              </w:rPr>
              <w:tab/>
            </w:r>
            <w:r w:rsidR="00F1787E">
              <w:rPr>
                <w:noProof/>
                <w:webHidden/>
              </w:rPr>
              <w:fldChar w:fldCharType="begin"/>
            </w:r>
            <w:r w:rsidR="00F1787E">
              <w:rPr>
                <w:noProof/>
                <w:webHidden/>
              </w:rPr>
              <w:instrText xml:space="preserve"> PAGEREF _Toc77419574 \h </w:instrText>
            </w:r>
            <w:r w:rsidR="00F1787E">
              <w:rPr>
                <w:noProof/>
                <w:webHidden/>
              </w:rPr>
            </w:r>
            <w:r w:rsidR="00F1787E">
              <w:rPr>
                <w:noProof/>
                <w:webHidden/>
              </w:rPr>
              <w:fldChar w:fldCharType="separate"/>
            </w:r>
            <w:r w:rsidR="00F1787E">
              <w:rPr>
                <w:noProof/>
                <w:webHidden/>
              </w:rPr>
              <w:t>3</w:t>
            </w:r>
            <w:r w:rsidR="00F1787E">
              <w:rPr>
                <w:noProof/>
                <w:webHidden/>
              </w:rPr>
              <w:fldChar w:fldCharType="end"/>
            </w:r>
          </w:hyperlink>
        </w:p>
        <w:p w14:paraId="2FFE91FA" w14:textId="7B358A42" w:rsidR="00F1787E" w:rsidRDefault="0039498F">
          <w:pPr>
            <w:pStyle w:val="TOC2"/>
            <w:tabs>
              <w:tab w:val="left" w:pos="660"/>
              <w:tab w:val="right" w:leader="dot" w:pos="9010"/>
            </w:tabs>
            <w:rPr>
              <w:rFonts w:asciiTheme="minorHAnsi" w:eastAsiaTheme="minorEastAsia" w:hAnsiTheme="minorHAnsi" w:cstheme="minorBidi"/>
              <w:noProof/>
              <w:color w:val="auto"/>
              <w:sz w:val="22"/>
              <w:szCs w:val="22"/>
              <w:lang w:eastAsia="en-GB"/>
            </w:rPr>
          </w:pPr>
          <w:hyperlink w:anchor="_Toc77419575" w:history="1">
            <w:r w:rsidR="00F1787E" w:rsidRPr="00BF48D3">
              <w:rPr>
                <w:rStyle w:val="Hyperlink"/>
                <w:noProof/>
              </w:rPr>
              <w:t>2.</w:t>
            </w:r>
            <w:r w:rsidR="00F1787E">
              <w:rPr>
                <w:rFonts w:asciiTheme="minorHAnsi" w:eastAsiaTheme="minorEastAsia" w:hAnsiTheme="minorHAnsi" w:cstheme="minorBidi"/>
                <w:noProof/>
                <w:color w:val="auto"/>
                <w:sz w:val="22"/>
                <w:szCs w:val="22"/>
                <w:lang w:eastAsia="en-GB"/>
              </w:rPr>
              <w:tab/>
            </w:r>
            <w:r w:rsidR="00F1787E" w:rsidRPr="00BF48D3">
              <w:rPr>
                <w:rStyle w:val="Hyperlink"/>
                <w:noProof/>
              </w:rPr>
              <w:t>Data and data linkages</w:t>
            </w:r>
            <w:r w:rsidR="00F1787E">
              <w:rPr>
                <w:noProof/>
                <w:webHidden/>
              </w:rPr>
              <w:tab/>
            </w:r>
            <w:r w:rsidR="00F1787E">
              <w:rPr>
                <w:noProof/>
                <w:webHidden/>
              </w:rPr>
              <w:fldChar w:fldCharType="begin"/>
            </w:r>
            <w:r w:rsidR="00F1787E">
              <w:rPr>
                <w:noProof/>
                <w:webHidden/>
              </w:rPr>
              <w:instrText xml:space="preserve"> PAGEREF _Toc77419575 \h </w:instrText>
            </w:r>
            <w:r w:rsidR="00F1787E">
              <w:rPr>
                <w:noProof/>
                <w:webHidden/>
              </w:rPr>
            </w:r>
            <w:r w:rsidR="00F1787E">
              <w:rPr>
                <w:noProof/>
                <w:webHidden/>
              </w:rPr>
              <w:fldChar w:fldCharType="separate"/>
            </w:r>
            <w:r w:rsidR="00F1787E">
              <w:rPr>
                <w:noProof/>
                <w:webHidden/>
              </w:rPr>
              <w:t>5</w:t>
            </w:r>
            <w:r w:rsidR="00F1787E">
              <w:rPr>
                <w:noProof/>
                <w:webHidden/>
              </w:rPr>
              <w:fldChar w:fldCharType="end"/>
            </w:r>
          </w:hyperlink>
        </w:p>
        <w:p w14:paraId="5432FD82" w14:textId="05681486" w:rsidR="00F1787E" w:rsidRDefault="0039498F">
          <w:pPr>
            <w:pStyle w:val="TOC2"/>
            <w:tabs>
              <w:tab w:val="left" w:pos="660"/>
              <w:tab w:val="right" w:leader="dot" w:pos="9010"/>
            </w:tabs>
            <w:rPr>
              <w:rFonts w:asciiTheme="minorHAnsi" w:eastAsiaTheme="minorEastAsia" w:hAnsiTheme="minorHAnsi" w:cstheme="minorBidi"/>
              <w:noProof/>
              <w:color w:val="auto"/>
              <w:sz w:val="22"/>
              <w:szCs w:val="22"/>
              <w:lang w:eastAsia="en-GB"/>
            </w:rPr>
          </w:pPr>
          <w:hyperlink w:anchor="_Toc77419576" w:history="1">
            <w:r w:rsidR="00F1787E" w:rsidRPr="00BF48D3">
              <w:rPr>
                <w:rStyle w:val="Hyperlink"/>
                <w:noProof/>
              </w:rPr>
              <w:t>3.</w:t>
            </w:r>
            <w:r w:rsidR="00F1787E">
              <w:rPr>
                <w:rFonts w:asciiTheme="minorHAnsi" w:eastAsiaTheme="minorEastAsia" w:hAnsiTheme="minorHAnsi" w:cstheme="minorBidi"/>
                <w:noProof/>
                <w:color w:val="auto"/>
                <w:sz w:val="22"/>
                <w:szCs w:val="22"/>
                <w:lang w:eastAsia="en-GB"/>
              </w:rPr>
              <w:tab/>
            </w:r>
            <w:r w:rsidR="00F1787E" w:rsidRPr="00BF48D3">
              <w:rPr>
                <w:rStyle w:val="Hyperlink"/>
                <w:noProof/>
              </w:rPr>
              <w:t>Statistical methods</w:t>
            </w:r>
            <w:r w:rsidR="00F1787E">
              <w:rPr>
                <w:noProof/>
                <w:webHidden/>
              </w:rPr>
              <w:tab/>
            </w:r>
            <w:r w:rsidR="00F1787E">
              <w:rPr>
                <w:noProof/>
                <w:webHidden/>
              </w:rPr>
              <w:fldChar w:fldCharType="begin"/>
            </w:r>
            <w:r w:rsidR="00F1787E">
              <w:rPr>
                <w:noProof/>
                <w:webHidden/>
              </w:rPr>
              <w:instrText xml:space="preserve"> PAGEREF _Toc77419576 \h </w:instrText>
            </w:r>
            <w:r w:rsidR="00F1787E">
              <w:rPr>
                <w:noProof/>
                <w:webHidden/>
              </w:rPr>
            </w:r>
            <w:r w:rsidR="00F1787E">
              <w:rPr>
                <w:noProof/>
                <w:webHidden/>
              </w:rPr>
              <w:fldChar w:fldCharType="separate"/>
            </w:r>
            <w:r w:rsidR="00F1787E">
              <w:rPr>
                <w:noProof/>
                <w:webHidden/>
              </w:rPr>
              <w:t>5</w:t>
            </w:r>
            <w:r w:rsidR="00F1787E">
              <w:rPr>
                <w:noProof/>
                <w:webHidden/>
              </w:rPr>
              <w:fldChar w:fldCharType="end"/>
            </w:r>
          </w:hyperlink>
        </w:p>
        <w:p w14:paraId="43344E53" w14:textId="09729D23" w:rsidR="00F1787E" w:rsidRDefault="0039498F">
          <w:pPr>
            <w:pStyle w:val="TOC2"/>
            <w:tabs>
              <w:tab w:val="left" w:pos="880"/>
              <w:tab w:val="right" w:leader="dot" w:pos="9010"/>
            </w:tabs>
            <w:rPr>
              <w:rFonts w:asciiTheme="minorHAnsi" w:eastAsiaTheme="minorEastAsia" w:hAnsiTheme="minorHAnsi" w:cstheme="minorBidi"/>
              <w:noProof/>
              <w:color w:val="auto"/>
              <w:sz w:val="22"/>
              <w:szCs w:val="22"/>
              <w:lang w:eastAsia="en-GB"/>
            </w:rPr>
          </w:pPr>
          <w:hyperlink w:anchor="_Toc77419577" w:history="1">
            <w:r w:rsidR="00F1787E" w:rsidRPr="00BF48D3">
              <w:rPr>
                <w:rStyle w:val="Hyperlink"/>
                <w:noProof/>
              </w:rPr>
              <w:t>4.</w:t>
            </w:r>
            <w:r w:rsidR="00F1787E">
              <w:rPr>
                <w:rFonts w:asciiTheme="minorHAnsi" w:eastAsiaTheme="minorEastAsia" w:hAnsiTheme="minorHAnsi" w:cstheme="minorBidi"/>
                <w:noProof/>
                <w:color w:val="auto"/>
                <w:sz w:val="22"/>
                <w:szCs w:val="22"/>
                <w:lang w:eastAsia="en-GB"/>
              </w:rPr>
              <w:tab/>
            </w:r>
            <w:r w:rsidR="00F1787E" w:rsidRPr="00BF48D3">
              <w:rPr>
                <w:rStyle w:val="Hyperlink"/>
                <w:noProof/>
              </w:rPr>
              <w:t>Governance</w:t>
            </w:r>
            <w:r w:rsidR="00F1787E">
              <w:rPr>
                <w:noProof/>
                <w:webHidden/>
              </w:rPr>
              <w:tab/>
            </w:r>
            <w:r w:rsidR="00F1787E">
              <w:rPr>
                <w:noProof/>
                <w:webHidden/>
              </w:rPr>
              <w:fldChar w:fldCharType="begin"/>
            </w:r>
            <w:r w:rsidR="00F1787E">
              <w:rPr>
                <w:noProof/>
                <w:webHidden/>
              </w:rPr>
              <w:instrText xml:space="preserve"> PAGEREF _Toc77419577 \h </w:instrText>
            </w:r>
            <w:r w:rsidR="00F1787E">
              <w:rPr>
                <w:noProof/>
                <w:webHidden/>
              </w:rPr>
            </w:r>
            <w:r w:rsidR="00F1787E">
              <w:rPr>
                <w:noProof/>
                <w:webHidden/>
              </w:rPr>
              <w:fldChar w:fldCharType="separate"/>
            </w:r>
            <w:r w:rsidR="00F1787E">
              <w:rPr>
                <w:noProof/>
                <w:webHidden/>
              </w:rPr>
              <w:t>11</w:t>
            </w:r>
            <w:r w:rsidR="00F1787E">
              <w:rPr>
                <w:noProof/>
                <w:webHidden/>
              </w:rPr>
              <w:fldChar w:fldCharType="end"/>
            </w:r>
          </w:hyperlink>
        </w:p>
        <w:p w14:paraId="48ADA7C9" w14:textId="1773693A" w:rsidR="00F1787E" w:rsidRDefault="0039498F">
          <w:pPr>
            <w:pStyle w:val="TOC2"/>
            <w:tabs>
              <w:tab w:val="left" w:pos="660"/>
              <w:tab w:val="right" w:leader="dot" w:pos="9010"/>
            </w:tabs>
            <w:rPr>
              <w:rFonts w:asciiTheme="minorHAnsi" w:eastAsiaTheme="minorEastAsia" w:hAnsiTheme="minorHAnsi" w:cstheme="minorBidi"/>
              <w:noProof/>
              <w:color w:val="auto"/>
              <w:sz w:val="22"/>
              <w:szCs w:val="22"/>
              <w:lang w:eastAsia="en-GB"/>
            </w:rPr>
          </w:pPr>
          <w:hyperlink w:anchor="_Toc77419578" w:history="1">
            <w:r w:rsidR="00F1787E" w:rsidRPr="00BF48D3">
              <w:rPr>
                <w:rStyle w:val="Hyperlink"/>
                <w:noProof/>
              </w:rPr>
              <w:t>5.</w:t>
            </w:r>
            <w:r w:rsidR="00F1787E">
              <w:rPr>
                <w:rFonts w:asciiTheme="minorHAnsi" w:eastAsiaTheme="minorEastAsia" w:hAnsiTheme="minorHAnsi" w:cstheme="minorBidi"/>
                <w:noProof/>
                <w:color w:val="auto"/>
                <w:sz w:val="22"/>
                <w:szCs w:val="22"/>
                <w:lang w:eastAsia="en-GB"/>
              </w:rPr>
              <w:tab/>
            </w:r>
            <w:r w:rsidR="00F1787E" w:rsidRPr="00BF48D3">
              <w:rPr>
                <w:rStyle w:val="Hyperlink"/>
                <w:noProof/>
              </w:rPr>
              <w:t>Dissemination and engagement</w:t>
            </w:r>
            <w:r w:rsidR="00F1787E">
              <w:rPr>
                <w:noProof/>
                <w:webHidden/>
              </w:rPr>
              <w:tab/>
            </w:r>
            <w:r w:rsidR="00F1787E">
              <w:rPr>
                <w:noProof/>
                <w:webHidden/>
              </w:rPr>
              <w:fldChar w:fldCharType="begin"/>
            </w:r>
            <w:r w:rsidR="00F1787E">
              <w:rPr>
                <w:noProof/>
                <w:webHidden/>
              </w:rPr>
              <w:instrText xml:space="preserve"> PAGEREF _Toc77419578 \h </w:instrText>
            </w:r>
            <w:r w:rsidR="00F1787E">
              <w:rPr>
                <w:noProof/>
                <w:webHidden/>
              </w:rPr>
            </w:r>
            <w:r w:rsidR="00F1787E">
              <w:rPr>
                <w:noProof/>
                <w:webHidden/>
              </w:rPr>
              <w:fldChar w:fldCharType="separate"/>
            </w:r>
            <w:r w:rsidR="00F1787E">
              <w:rPr>
                <w:noProof/>
                <w:webHidden/>
              </w:rPr>
              <w:t>11</w:t>
            </w:r>
            <w:r w:rsidR="00F1787E">
              <w:rPr>
                <w:noProof/>
                <w:webHidden/>
              </w:rPr>
              <w:fldChar w:fldCharType="end"/>
            </w:r>
          </w:hyperlink>
        </w:p>
        <w:p w14:paraId="490A977F" w14:textId="259584CD" w:rsidR="00F1787E" w:rsidRDefault="0039498F">
          <w:pPr>
            <w:pStyle w:val="TOC2"/>
            <w:tabs>
              <w:tab w:val="left" w:pos="880"/>
              <w:tab w:val="right" w:leader="dot" w:pos="9010"/>
            </w:tabs>
            <w:rPr>
              <w:rFonts w:asciiTheme="minorHAnsi" w:eastAsiaTheme="minorEastAsia" w:hAnsiTheme="minorHAnsi" w:cstheme="minorBidi"/>
              <w:noProof/>
              <w:color w:val="auto"/>
              <w:sz w:val="22"/>
              <w:szCs w:val="22"/>
              <w:lang w:eastAsia="en-GB"/>
            </w:rPr>
          </w:pPr>
          <w:hyperlink w:anchor="_Toc77419579" w:history="1">
            <w:r w:rsidR="00F1787E" w:rsidRPr="00BF48D3">
              <w:rPr>
                <w:rStyle w:val="Hyperlink"/>
                <w:noProof/>
              </w:rPr>
              <w:t>6.</w:t>
            </w:r>
            <w:r w:rsidR="00F1787E">
              <w:rPr>
                <w:rFonts w:asciiTheme="minorHAnsi" w:eastAsiaTheme="minorEastAsia" w:hAnsiTheme="minorHAnsi" w:cstheme="minorBidi"/>
                <w:noProof/>
                <w:color w:val="auto"/>
                <w:sz w:val="22"/>
                <w:szCs w:val="22"/>
                <w:lang w:eastAsia="en-GB"/>
              </w:rPr>
              <w:tab/>
            </w:r>
            <w:r w:rsidR="00F1787E" w:rsidRPr="00BF48D3">
              <w:rPr>
                <w:rStyle w:val="Hyperlink"/>
                <w:noProof/>
              </w:rPr>
              <w:t>Appendix A</w:t>
            </w:r>
            <w:r w:rsidR="00F1787E">
              <w:rPr>
                <w:noProof/>
                <w:webHidden/>
              </w:rPr>
              <w:tab/>
            </w:r>
            <w:r w:rsidR="00F1787E">
              <w:rPr>
                <w:noProof/>
                <w:webHidden/>
              </w:rPr>
              <w:fldChar w:fldCharType="begin"/>
            </w:r>
            <w:r w:rsidR="00F1787E">
              <w:rPr>
                <w:noProof/>
                <w:webHidden/>
              </w:rPr>
              <w:instrText xml:space="preserve"> PAGEREF _Toc77419579 \h </w:instrText>
            </w:r>
            <w:r w:rsidR="00F1787E">
              <w:rPr>
                <w:noProof/>
                <w:webHidden/>
              </w:rPr>
            </w:r>
            <w:r w:rsidR="00F1787E">
              <w:rPr>
                <w:noProof/>
                <w:webHidden/>
              </w:rPr>
              <w:fldChar w:fldCharType="separate"/>
            </w:r>
            <w:r w:rsidR="00F1787E">
              <w:rPr>
                <w:noProof/>
                <w:webHidden/>
              </w:rPr>
              <w:t>13</w:t>
            </w:r>
            <w:r w:rsidR="00F1787E">
              <w:rPr>
                <w:noProof/>
                <w:webHidden/>
              </w:rPr>
              <w:fldChar w:fldCharType="end"/>
            </w:r>
          </w:hyperlink>
        </w:p>
        <w:p w14:paraId="1DE7AB26" w14:textId="6A8930BF" w:rsidR="003B1D58" w:rsidRPr="00B66093" w:rsidRDefault="003B1D58">
          <w:r w:rsidRPr="00B66093">
            <w:rPr>
              <w:b/>
              <w:bCs/>
            </w:rPr>
            <w:fldChar w:fldCharType="end"/>
          </w:r>
        </w:p>
      </w:sdtContent>
    </w:sdt>
    <w:p w14:paraId="43E60F6E" w14:textId="77777777" w:rsidR="00C461F1" w:rsidRPr="00B66093" w:rsidRDefault="00C461F1" w:rsidP="00195F4E">
      <w:pPr>
        <w:pStyle w:val="Heading2"/>
        <w:rPr>
          <w:noProof w:val="0"/>
        </w:rPr>
      </w:pPr>
    </w:p>
    <w:p w14:paraId="5EC42852" w14:textId="77777777" w:rsidR="003B1D58" w:rsidRPr="00B66093" w:rsidRDefault="003B1D58">
      <w:pPr>
        <w:rPr>
          <w:color w:val="DD0031" w:themeColor="accent1"/>
          <w:sz w:val="28"/>
        </w:rPr>
      </w:pPr>
      <w:r w:rsidRPr="00B66093">
        <w:br w:type="page"/>
      </w:r>
    </w:p>
    <w:p w14:paraId="2D79155B" w14:textId="1E476165" w:rsidR="00195F4E" w:rsidRPr="00B66093" w:rsidRDefault="004921B6" w:rsidP="00376027">
      <w:pPr>
        <w:pStyle w:val="Heading2"/>
        <w:numPr>
          <w:ilvl w:val="0"/>
          <w:numId w:val="23"/>
        </w:numPr>
        <w:jc w:val="both"/>
        <w:rPr>
          <w:noProof w:val="0"/>
        </w:rPr>
      </w:pPr>
      <w:bookmarkStart w:id="1" w:name="_Toc77419574"/>
      <w:r w:rsidRPr="00B66093">
        <w:rPr>
          <w:noProof w:val="0"/>
        </w:rPr>
        <w:lastRenderedPageBreak/>
        <w:t>R</w:t>
      </w:r>
      <w:r w:rsidR="00683DCD" w:rsidRPr="00B66093">
        <w:rPr>
          <w:noProof w:val="0"/>
        </w:rPr>
        <w:t>esearch r</w:t>
      </w:r>
      <w:r w:rsidRPr="00B66093">
        <w:rPr>
          <w:noProof w:val="0"/>
        </w:rPr>
        <w:t>ationale, aims</w:t>
      </w:r>
      <w:r w:rsidR="000076D9" w:rsidRPr="00B66093">
        <w:rPr>
          <w:noProof w:val="0"/>
        </w:rPr>
        <w:t>, objectives</w:t>
      </w:r>
      <w:bookmarkEnd w:id="1"/>
    </w:p>
    <w:p w14:paraId="193517FB" w14:textId="77777777" w:rsidR="00E5562F" w:rsidRPr="00B66093" w:rsidRDefault="00E5562F" w:rsidP="00376027">
      <w:pPr>
        <w:jc w:val="both"/>
      </w:pPr>
    </w:p>
    <w:p w14:paraId="343ECAB3" w14:textId="278892AC" w:rsidR="006E1AAA" w:rsidRPr="00B66093" w:rsidRDefault="004921B6" w:rsidP="00376027">
      <w:pPr>
        <w:jc w:val="both"/>
        <w:rPr>
          <w:rFonts w:ascii="Arial" w:hAnsi="Arial"/>
          <w:i/>
          <w:color w:val="000000"/>
          <w:sz w:val="21"/>
          <w:szCs w:val="21"/>
          <w:shd w:val="clear" w:color="auto" w:fill="FFFFFF"/>
        </w:rPr>
      </w:pPr>
      <w:r w:rsidRPr="00B66093">
        <w:rPr>
          <w:rFonts w:ascii="Arial" w:hAnsi="Arial"/>
          <w:b/>
          <w:i/>
          <w:color w:val="000000"/>
          <w:sz w:val="21"/>
          <w:szCs w:val="21"/>
          <w:shd w:val="clear" w:color="auto" w:fill="FFFFFF"/>
        </w:rPr>
        <w:t>Rationale</w:t>
      </w:r>
      <w:r w:rsidRPr="00B66093">
        <w:rPr>
          <w:rFonts w:ascii="Arial" w:hAnsi="Arial"/>
          <w:i/>
          <w:color w:val="000000"/>
          <w:sz w:val="21"/>
          <w:szCs w:val="21"/>
          <w:shd w:val="clear" w:color="auto" w:fill="FFFFFF"/>
        </w:rPr>
        <w:t xml:space="preserve">: </w:t>
      </w:r>
      <w:r w:rsidRPr="00B66093">
        <w:rPr>
          <w:rFonts w:ascii="Arial" w:hAnsi="Arial"/>
          <w:b/>
          <w:i/>
          <w:color w:val="000000"/>
          <w:sz w:val="21"/>
          <w:szCs w:val="21"/>
          <w:shd w:val="clear" w:color="auto" w:fill="FFFFFF"/>
        </w:rPr>
        <w:t>T</w:t>
      </w:r>
      <w:r w:rsidR="00C461F1" w:rsidRPr="00B66093">
        <w:rPr>
          <w:rFonts w:ascii="Arial" w:hAnsi="Arial"/>
          <w:b/>
          <w:i/>
          <w:color w:val="000000"/>
          <w:sz w:val="21"/>
          <w:szCs w:val="21"/>
          <w:shd w:val="clear" w:color="auto" w:fill="FFFFFF"/>
        </w:rPr>
        <w:t>he</w:t>
      </w:r>
      <w:r w:rsidR="000076D9" w:rsidRPr="00B66093">
        <w:rPr>
          <w:rFonts w:ascii="Arial" w:hAnsi="Arial"/>
          <w:b/>
          <w:i/>
          <w:color w:val="000000"/>
          <w:sz w:val="21"/>
          <w:szCs w:val="21"/>
          <w:shd w:val="clear" w:color="auto" w:fill="FFFFFF"/>
        </w:rPr>
        <w:t xml:space="preserve"> motivation for the research, including the</w:t>
      </w:r>
      <w:r w:rsidR="00C461F1" w:rsidRPr="00B66093">
        <w:rPr>
          <w:rFonts w:ascii="Arial" w:hAnsi="Arial"/>
          <w:b/>
          <w:i/>
          <w:color w:val="000000"/>
          <w:sz w:val="21"/>
          <w:szCs w:val="21"/>
          <w:shd w:val="clear" w:color="auto" w:fill="FFFFFF"/>
        </w:rPr>
        <w:t xml:space="preserve"> local context</w:t>
      </w:r>
      <w:r w:rsidR="000076D9" w:rsidRPr="00B66093">
        <w:rPr>
          <w:rFonts w:ascii="Arial" w:hAnsi="Arial"/>
          <w:b/>
          <w:i/>
          <w:color w:val="000000"/>
          <w:sz w:val="21"/>
          <w:szCs w:val="21"/>
          <w:shd w:val="clear" w:color="auto" w:fill="FFFFFF"/>
        </w:rPr>
        <w:t xml:space="preserve">, </w:t>
      </w:r>
      <w:r w:rsidRPr="00B66093">
        <w:rPr>
          <w:rFonts w:ascii="Arial" w:hAnsi="Arial"/>
          <w:b/>
          <w:i/>
          <w:color w:val="000000"/>
          <w:sz w:val="21"/>
          <w:szCs w:val="21"/>
          <w:shd w:val="clear" w:color="auto" w:fill="FFFFFF"/>
        </w:rPr>
        <w:t>existing analytical work and public involvement in developing research</w:t>
      </w:r>
    </w:p>
    <w:p w14:paraId="6DF6B76F" w14:textId="77777777" w:rsidR="00F52240" w:rsidRPr="00B66093" w:rsidRDefault="00F52240" w:rsidP="00376027">
      <w:pPr>
        <w:jc w:val="both"/>
        <w:rPr>
          <w:rFonts w:ascii="Arial" w:hAnsi="Arial"/>
          <w:color w:val="000000"/>
          <w:sz w:val="21"/>
          <w:szCs w:val="21"/>
          <w:shd w:val="clear" w:color="auto" w:fill="FFFFFF"/>
        </w:rPr>
      </w:pPr>
    </w:p>
    <w:p w14:paraId="3F3D2EBB" w14:textId="02A6E386" w:rsidR="0039498F" w:rsidRPr="0023072A" w:rsidRDefault="48E76E10" w:rsidP="3818D5AD">
      <w:pPr>
        <w:jc w:val="both"/>
        <w:rPr>
          <w:rFonts w:asciiTheme="minorHAnsi" w:hAnsiTheme="minorHAnsi" w:cstheme="minorHAnsi"/>
          <w:color w:val="auto"/>
          <w:sz w:val="21"/>
          <w:szCs w:val="21"/>
          <w:shd w:val="clear" w:color="auto" w:fill="FFFFFF"/>
        </w:rPr>
      </w:pPr>
      <w:r w:rsidRPr="00B66093">
        <w:rPr>
          <w:rFonts w:ascii="Arial" w:hAnsi="Arial"/>
          <w:color w:val="000000"/>
          <w:sz w:val="21"/>
          <w:szCs w:val="21"/>
          <w:shd w:val="clear" w:color="auto" w:fill="FFFFFF"/>
        </w:rPr>
        <w:t>Addressing the mental health and wellbeing of children and young people is a priority in Welsh Government’s Together for Mental Health – the plan for 2019 to 2022</w:t>
      </w:r>
      <w:r w:rsidR="0039498F" w:rsidRPr="00B66093">
        <w:rPr>
          <w:rStyle w:val="EndnoteReference"/>
          <w:rFonts w:ascii="Arial" w:hAnsi="Arial"/>
          <w:color w:val="000000"/>
          <w:sz w:val="21"/>
          <w:szCs w:val="21"/>
          <w:shd w:val="clear" w:color="auto" w:fill="FFFFFF"/>
        </w:rPr>
        <w:endnoteReference w:id="2"/>
      </w:r>
      <w:r w:rsidR="0039498F" w:rsidRPr="00B66093">
        <w:rPr>
          <w:rFonts w:ascii="Arial" w:hAnsi="Arial"/>
          <w:color w:val="000000"/>
          <w:sz w:val="21"/>
          <w:szCs w:val="21"/>
          <w:shd w:val="clear" w:color="auto" w:fill="FFFFFF"/>
        </w:rPr>
        <w:t>. This delivery plan includes actions towards improving access to support</w:t>
      </w:r>
      <w:r w:rsidR="0039498F" w:rsidRPr="7E9CF6B4">
        <w:rPr>
          <w:rFonts w:ascii="Arial" w:hAnsi="Arial"/>
          <w:sz w:val="21"/>
          <w:szCs w:val="21"/>
        </w:rPr>
        <w:t xml:space="preserve"> and services</w:t>
      </w:r>
      <w:r w:rsidR="0039498F" w:rsidRPr="00B66093">
        <w:rPr>
          <w:rFonts w:ascii="Arial" w:hAnsi="Arial"/>
          <w:color w:val="000000"/>
          <w:sz w:val="21"/>
          <w:szCs w:val="21"/>
          <w:shd w:val="clear" w:color="auto" w:fill="FFFFFF"/>
        </w:rPr>
        <w:t xml:space="preserve"> for children and young people</w:t>
      </w:r>
      <w:r w:rsidR="0039498F">
        <w:rPr>
          <w:rFonts w:ascii="Arial" w:hAnsi="Arial"/>
          <w:color w:val="000000"/>
          <w:sz w:val="21"/>
          <w:szCs w:val="21"/>
          <w:shd w:val="clear" w:color="auto" w:fill="FFFFFF"/>
        </w:rPr>
        <w:t xml:space="preserve"> (CYP)</w:t>
      </w:r>
      <w:r w:rsidR="0039498F" w:rsidRPr="7E9CF6B4">
        <w:rPr>
          <w:rFonts w:ascii="Arial" w:hAnsi="Arial"/>
          <w:sz w:val="21"/>
          <w:szCs w:val="21"/>
        </w:rPr>
        <w:t xml:space="preserve"> aged 11-24 years</w:t>
      </w:r>
      <w:r w:rsidR="0039498F" w:rsidRPr="00B66093">
        <w:rPr>
          <w:rFonts w:ascii="Arial" w:hAnsi="Arial"/>
          <w:color w:val="000000"/>
          <w:sz w:val="21"/>
          <w:szCs w:val="21"/>
          <w:shd w:val="clear" w:color="auto" w:fill="FFFFFF"/>
        </w:rPr>
        <w:t xml:space="preserve">, crisis and out of hours support for people of all ages, and for those most vulnerable including </w:t>
      </w:r>
      <w:r w:rsidR="0039498F" w:rsidRPr="0023072A">
        <w:rPr>
          <w:rFonts w:asciiTheme="minorHAnsi" w:hAnsiTheme="minorHAnsi" w:cstheme="minorHAnsi"/>
          <w:color w:val="000000"/>
          <w:sz w:val="21"/>
          <w:szCs w:val="21"/>
          <w:shd w:val="clear" w:color="auto" w:fill="FFFFFF"/>
        </w:rPr>
        <w:t xml:space="preserve">individuals with a history of substance misuse. Following engagement with a </w:t>
      </w:r>
      <w:r w:rsidR="0039498F" w:rsidRPr="0023072A">
        <w:rPr>
          <w:rFonts w:asciiTheme="minorHAnsi" w:hAnsiTheme="minorHAnsi" w:cstheme="minorHAnsi"/>
          <w:color w:val="auto"/>
          <w:sz w:val="21"/>
          <w:szCs w:val="21"/>
          <w:shd w:val="clear" w:color="auto" w:fill="FFFFFF"/>
        </w:rPr>
        <w:t xml:space="preserve">wide range of partners including colleagues in mental health policy and practice and </w:t>
      </w:r>
      <w:r w:rsidR="0039498F" w:rsidRPr="0023072A">
        <w:rPr>
          <w:rFonts w:asciiTheme="minorHAnsi" w:eastAsia="Arial" w:hAnsiTheme="minorHAnsi" w:cstheme="minorHAnsi"/>
          <w:color w:val="auto"/>
          <w:sz w:val="21"/>
          <w:szCs w:val="21"/>
        </w:rPr>
        <w:t>patient and public involvement and engagement</w:t>
      </w:r>
      <w:r w:rsidR="0039498F" w:rsidRPr="0023072A">
        <w:rPr>
          <w:rFonts w:asciiTheme="minorHAnsi" w:hAnsiTheme="minorHAnsi" w:cstheme="minorHAnsi"/>
          <w:color w:val="auto"/>
          <w:sz w:val="21"/>
          <w:szCs w:val="21"/>
        </w:rPr>
        <w:t xml:space="preserve"> (PPIE) groups, a key question for NDL Wales was to try to understand patterns of mental health crisis presentation and differences between groups.</w:t>
      </w:r>
    </w:p>
    <w:p w14:paraId="66F54378" w14:textId="46290E9B" w:rsidR="0039498F" w:rsidRPr="0023072A" w:rsidRDefault="0039498F" w:rsidP="00376027">
      <w:pPr>
        <w:jc w:val="both"/>
        <w:rPr>
          <w:rFonts w:asciiTheme="minorHAnsi" w:hAnsiTheme="minorHAnsi" w:cstheme="minorHAnsi"/>
          <w:color w:val="auto"/>
          <w:sz w:val="21"/>
          <w:szCs w:val="21"/>
          <w:shd w:val="clear" w:color="auto" w:fill="FFFFFF"/>
        </w:rPr>
      </w:pPr>
    </w:p>
    <w:p w14:paraId="35D4C4A8" w14:textId="30616114" w:rsidR="0039498F" w:rsidRPr="0023072A" w:rsidRDefault="0039498F" w:rsidP="0023072A">
      <w:pPr>
        <w:jc w:val="both"/>
        <w:rPr>
          <w:rFonts w:asciiTheme="minorHAnsi" w:hAnsiTheme="minorHAnsi" w:cstheme="minorHAnsi"/>
          <w:color w:val="000000"/>
          <w:sz w:val="21"/>
          <w:szCs w:val="21"/>
          <w:shd w:val="clear" w:color="auto" w:fill="FFFFFF"/>
        </w:rPr>
      </w:pPr>
      <w:r w:rsidRPr="0023072A">
        <w:rPr>
          <w:rFonts w:asciiTheme="minorHAnsi" w:eastAsia="Arial" w:hAnsiTheme="minorHAnsi" w:cstheme="minorHAnsi"/>
          <w:color w:val="auto"/>
          <w:sz w:val="21"/>
          <w:szCs w:val="21"/>
        </w:rPr>
        <w:t>A mental health crisis has been defined by</w:t>
      </w:r>
      <w:r>
        <w:rPr>
          <w:rFonts w:asciiTheme="minorHAnsi" w:eastAsia="Arial" w:hAnsiTheme="minorHAnsi" w:cstheme="minorHAnsi"/>
          <w:color w:val="auto"/>
          <w:sz w:val="21"/>
          <w:szCs w:val="21"/>
        </w:rPr>
        <w:t xml:space="preserve"> the Royal College of Psychiatrists</w:t>
      </w:r>
      <w:r w:rsidRPr="0023072A">
        <w:rPr>
          <w:rFonts w:asciiTheme="minorHAnsi" w:eastAsia="Arial" w:hAnsiTheme="minorHAnsi" w:cstheme="minorHAnsi"/>
          <w:color w:val="auto"/>
          <w:sz w:val="21"/>
          <w:szCs w:val="21"/>
        </w:rPr>
        <w:t xml:space="preserve"> as a situation that is believed, either by the individual experiencing the crisis or anyone else, to require immediate support, assistance and care from a statutory or voluntary mental health crisis care service. This includes situations where there is significant risk (or intent) of harm to the individual or others</w:t>
      </w:r>
      <w:r>
        <w:rPr>
          <w:rStyle w:val="EndnoteReference"/>
          <w:rFonts w:asciiTheme="minorHAnsi" w:eastAsia="Arial" w:hAnsiTheme="minorHAnsi" w:cstheme="minorHAnsi"/>
          <w:color w:val="auto"/>
          <w:sz w:val="21"/>
          <w:szCs w:val="21"/>
        </w:rPr>
        <w:endnoteReference w:id="3"/>
      </w:r>
      <w:r w:rsidRPr="0023072A">
        <w:rPr>
          <w:rFonts w:asciiTheme="minorHAnsi" w:eastAsia="Arial" w:hAnsiTheme="minorHAnsi" w:cstheme="minorHAnsi"/>
          <w:color w:val="auto"/>
          <w:sz w:val="21"/>
          <w:szCs w:val="21"/>
        </w:rPr>
        <w:t>.</w:t>
      </w:r>
      <w:r w:rsidRPr="0023072A">
        <w:rPr>
          <w:rFonts w:asciiTheme="minorHAnsi" w:hAnsiTheme="minorHAnsi" w:cstheme="minorHAnsi"/>
          <w:color w:val="auto"/>
          <w:sz w:val="21"/>
          <w:szCs w:val="21"/>
          <w:shd w:val="clear" w:color="auto" w:fill="FFFFFF"/>
        </w:rPr>
        <w:t xml:space="preserve"> Understanding crisis presentation due to mental health in routine health and care data sources is challenging</w:t>
      </w:r>
      <w:r w:rsidRPr="0023072A">
        <w:rPr>
          <w:rFonts w:asciiTheme="minorHAnsi" w:hAnsiTheme="minorHAnsi" w:cstheme="minorHAnsi"/>
          <w:color w:val="auto"/>
          <w:sz w:val="21"/>
          <w:szCs w:val="21"/>
        </w:rPr>
        <w:t xml:space="preserve"> </w:t>
      </w:r>
      <w:r w:rsidRPr="0023072A">
        <w:rPr>
          <w:rFonts w:asciiTheme="minorHAnsi" w:eastAsia="Arial" w:hAnsiTheme="minorHAnsi" w:cstheme="minorHAnsi"/>
          <w:color w:val="auto"/>
          <w:sz w:val="21"/>
          <w:szCs w:val="21"/>
        </w:rPr>
        <w:t>because a range of mental health problems can cause crises, and there are several services where patients might present</w:t>
      </w:r>
      <w:r>
        <w:rPr>
          <w:rStyle w:val="EndnoteReference"/>
          <w:rFonts w:asciiTheme="minorHAnsi" w:eastAsia="Arial" w:hAnsiTheme="minorHAnsi" w:cstheme="minorHAnsi"/>
          <w:color w:val="auto"/>
          <w:sz w:val="21"/>
          <w:szCs w:val="21"/>
        </w:rPr>
        <w:endnoteReference w:id="4"/>
      </w:r>
      <w:r w:rsidRPr="0023072A">
        <w:rPr>
          <w:rFonts w:asciiTheme="minorHAnsi" w:eastAsia="Arial" w:hAnsiTheme="minorHAnsi" w:cstheme="minorHAnsi"/>
          <w:color w:val="auto"/>
          <w:sz w:val="21"/>
          <w:szCs w:val="21"/>
        </w:rPr>
        <w:t>.</w:t>
      </w:r>
      <w:r>
        <w:rPr>
          <w:rFonts w:asciiTheme="minorHAnsi" w:eastAsia="Arial" w:hAnsiTheme="minorHAnsi" w:cstheme="minorHAnsi"/>
          <w:color w:val="auto"/>
          <w:sz w:val="21"/>
          <w:szCs w:val="21"/>
        </w:rPr>
        <w:t xml:space="preserve"> </w:t>
      </w:r>
      <w:r>
        <w:rPr>
          <w:rFonts w:asciiTheme="minorHAnsi" w:hAnsiTheme="minorHAnsi" w:cstheme="minorHAnsi"/>
          <w:color w:val="auto"/>
          <w:sz w:val="21"/>
          <w:szCs w:val="21"/>
        </w:rPr>
        <w:t>F</w:t>
      </w:r>
      <w:r w:rsidRPr="0023072A">
        <w:rPr>
          <w:rStyle w:val="normaltextrun"/>
          <w:rFonts w:asciiTheme="minorHAnsi" w:hAnsiTheme="minorHAnsi" w:cstheme="minorHAnsi"/>
          <w:color w:val="auto"/>
          <w:sz w:val="21"/>
          <w:szCs w:val="21"/>
          <w:shd w:val="clear" w:color="auto" w:fill="FFFFFF"/>
        </w:rPr>
        <w:t>urthermore, data validity is variable, with broad categorisation of mental health problems and only primary diagnosis in emergency department and ambulance service data that could omit underlying mental health issues.</w:t>
      </w:r>
      <w:r w:rsidRPr="0023072A">
        <w:rPr>
          <w:rFonts w:asciiTheme="minorHAnsi" w:hAnsiTheme="minorHAnsi" w:cstheme="minorHAnsi"/>
          <w:color w:val="auto"/>
          <w:sz w:val="21"/>
          <w:szCs w:val="21"/>
          <w:shd w:val="clear" w:color="auto" w:fill="FFFFFF"/>
        </w:rPr>
        <w:t xml:space="preserve"> A number of studies in the UK and Wales have provided information on trends for specific mental health conditions or behaviours</w:t>
      </w:r>
      <w:r w:rsidRPr="0023072A">
        <w:rPr>
          <w:rFonts w:asciiTheme="minorHAnsi" w:hAnsiTheme="minorHAnsi" w:cstheme="minorHAnsi"/>
          <w:color w:val="auto"/>
          <w:sz w:val="21"/>
          <w:szCs w:val="21"/>
        </w:rPr>
        <w:t xml:space="preserve"> </w:t>
      </w:r>
      <w:r w:rsidRPr="0023072A">
        <w:rPr>
          <w:rFonts w:asciiTheme="minorHAnsi" w:eastAsia="Arial" w:hAnsiTheme="minorHAnsi" w:cstheme="minorHAnsi"/>
          <w:color w:val="auto"/>
          <w:sz w:val="21"/>
          <w:szCs w:val="21"/>
        </w:rPr>
        <w:t>related to crises</w:t>
      </w:r>
      <w:r w:rsidRPr="0039498F">
        <w:rPr>
          <w:rFonts w:asciiTheme="minorHAnsi" w:eastAsia="Arial" w:hAnsiTheme="minorHAnsi" w:cstheme="minorHAnsi"/>
          <w:color w:val="auto"/>
          <w:sz w:val="21"/>
          <w:szCs w:val="21"/>
        </w:rPr>
        <w:t>. F</w:t>
      </w:r>
      <w:r w:rsidRPr="0039498F">
        <w:rPr>
          <w:rFonts w:asciiTheme="minorHAnsi" w:hAnsiTheme="minorHAnsi" w:cstheme="minorHAnsi"/>
          <w:color w:val="auto"/>
          <w:sz w:val="21"/>
          <w:szCs w:val="21"/>
          <w:shd w:val="clear" w:color="auto" w:fill="FFFFFF"/>
        </w:rPr>
        <w:t>or</w:t>
      </w:r>
      <w:r w:rsidRPr="0039498F">
        <w:rPr>
          <w:rFonts w:asciiTheme="minorHAnsi" w:hAnsiTheme="minorHAnsi" w:cstheme="minorHAnsi"/>
          <w:color w:val="auto"/>
          <w:sz w:val="21"/>
          <w:szCs w:val="21"/>
          <w:shd w:val="clear" w:color="auto" w:fill="E6E6E6"/>
        </w:rPr>
        <w:t xml:space="preserve"> example, rates of suicide </w:t>
      </w:r>
      <w:r w:rsidRPr="0039498F">
        <w:rPr>
          <w:rFonts w:asciiTheme="minorHAnsi" w:eastAsiaTheme="minorEastAsia" w:hAnsiTheme="minorHAnsi" w:cstheme="minorHAnsi"/>
          <w:color w:val="auto"/>
          <w:sz w:val="21"/>
          <w:szCs w:val="21"/>
          <w:shd w:val="clear" w:color="auto" w:fill="FFFFFF"/>
        </w:rPr>
        <w:t xml:space="preserve">and injury or poisoning of undetermined intent have </w:t>
      </w:r>
      <w:r w:rsidRPr="0039498F">
        <w:rPr>
          <w:rFonts w:asciiTheme="minorHAnsi" w:hAnsiTheme="minorHAnsi" w:cstheme="minorHAnsi"/>
          <w:color w:val="auto"/>
          <w:sz w:val="21"/>
          <w:szCs w:val="21"/>
          <w:shd w:val="clear" w:color="auto" w:fill="E6E6E6"/>
        </w:rPr>
        <w:t>increased in recent years, particularly among females aged 10-24 years</w:t>
      </w:r>
      <w:r w:rsidRPr="0039498F">
        <w:rPr>
          <w:rFonts w:asciiTheme="minorHAnsi" w:eastAsiaTheme="minorEastAsia" w:hAnsiTheme="minorHAnsi" w:cstheme="minorHAnsi"/>
          <w:color w:val="auto"/>
          <w:sz w:val="21"/>
          <w:szCs w:val="21"/>
          <w:shd w:val="clear" w:color="auto" w:fill="FFFFFF"/>
        </w:rPr>
        <w:t>, and were the leading cause of death for young adults aged 20-34 years in the UK between 2001 and 2018</w:t>
      </w:r>
      <w:r w:rsidRPr="0039498F">
        <w:rPr>
          <w:rStyle w:val="EndnoteReference"/>
          <w:rFonts w:asciiTheme="minorHAnsi" w:hAnsiTheme="minorHAnsi" w:cstheme="minorHAnsi"/>
          <w:color w:val="auto"/>
          <w:sz w:val="21"/>
          <w:szCs w:val="21"/>
        </w:rPr>
        <w:endnoteReference w:id="5"/>
      </w:r>
      <w:r w:rsidRPr="0039498F">
        <w:rPr>
          <w:rFonts w:asciiTheme="minorHAnsi" w:hAnsiTheme="minorHAnsi" w:cstheme="minorHAnsi"/>
          <w:color w:val="auto"/>
          <w:sz w:val="21"/>
          <w:szCs w:val="21"/>
        </w:rPr>
        <w:t xml:space="preserve">. </w:t>
      </w:r>
      <w:r w:rsidRPr="0039498F">
        <w:rPr>
          <w:rFonts w:asciiTheme="minorHAnsi" w:eastAsia="Arial" w:hAnsiTheme="minorHAnsi" w:cstheme="minorHAnsi"/>
          <w:color w:val="auto"/>
          <w:sz w:val="21"/>
          <w:szCs w:val="21"/>
        </w:rPr>
        <w:t>The National Child Mortality Database examined child suicide rates in England before and after lockdown and found a concerning, although not statistically significant increase</w:t>
      </w:r>
      <w:r w:rsidRPr="0039498F">
        <w:rPr>
          <w:rStyle w:val="EndnoteReference"/>
          <w:rFonts w:asciiTheme="minorHAnsi" w:eastAsia="Arial" w:hAnsiTheme="minorHAnsi" w:cstheme="minorHAnsi"/>
          <w:color w:val="auto"/>
          <w:sz w:val="21"/>
          <w:szCs w:val="21"/>
        </w:rPr>
        <w:endnoteReference w:id="6"/>
      </w:r>
      <w:r w:rsidRPr="0039498F">
        <w:rPr>
          <w:rFonts w:asciiTheme="minorHAnsi" w:eastAsia="Arial" w:hAnsiTheme="minorHAnsi" w:cstheme="minorHAnsi"/>
          <w:color w:val="auto"/>
          <w:sz w:val="21"/>
          <w:szCs w:val="21"/>
        </w:rPr>
        <w:t>. T</w:t>
      </w:r>
      <w:r w:rsidRPr="0039498F">
        <w:rPr>
          <w:rFonts w:asciiTheme="minorHAnsi" w:hAnsiTheme="minorHAnsi" w:cstheme="minorHAnsi"/>
          <w:color w:val="auto"/>
          <w:sz w:val="21"/>
          <w:szCs w:val="21"/>
          <w:shd w:val="clear" w:color="auto" w:fill="FFFFFF"/>
        </w:rPr>
        <w:t xml:space="preserve">rends in the incidence of self-harm across primary and hospital care </w:t>
      </w:r>
      <w:r w:rsidRPr="0039498F">
        <w:rPr>
          <w:rFonts w:asciiTheme="minorHAnsi" w:hAnsiTheme="minorHAnsi" w:cstheme="minorHAnsi"/>
          <w:color w:val="auto"/>
          <w:sz w:val="21"/>
          <w:szCs w:val="21"/>
        </w:rPr>
        <w:t>in Wales also increased from 2003 to 2015</w:t>
      </w:r>
      <w:r w:rsidRPr="0039498F" w:rsidDel="007F69B7">
        <w:rPr>
          <w:rFonts w:asciiTheme="minorHAnsi" w:hAnsiTheme="minorHAnsi" w:cstheme="minorHAnsi"/>
          <w:color w:val="auto"/>
          <w:sz w:val="21"/>
          <w:szCs w:val="21"/>
        </w:rPr>
        <w:t xml:space="preserve">, </w:t>
      </w:r>
      <w:r w:rsidRPr="0039498F">
        <w:rPr>
          <w:rFonts w:asciiTheme="minorHAnsi" w:hAnsiTheme="minorHAnsi" w:cstheme="minorHAnsi"/>
          <w:color w:val="auto"/>
          <w:sz w:val="21"/>
          <w:szCs w:val="21"/>
          <w:shd w:val="clear" w:color="auto" w:fill="FFFFFF"/>
        </w:rPr>
        <w:t>particularly amongst CYP aged 10-24 years</w:t>
      </w:r>
      <w:r w:rsidRPr="0039498F">
        <w:rPr>
          <w:rStyle w:val="EndnoteReference"/>
          <w:rFonts w:asciiTheme="minorHAnsi" w:hAnsiTheme="minorHAnsi" w:cstheme="minorHAnsi"/>
          <w:color w:val="auto"/>
          <w:sz w:val="21"/>
          <w:szCs w:val="21"/>
          <w:shd w:val="clear" w:color="auto" w:fill="FFFFFF"/>
        </w:rPr>
        <w:endnoteReference w:id="7"/>
      </w:r>
      <w:r w:rsidRPr="0039498F">
        <w:rPr>
          <w:rFonts w:asciiTheme="minorHAnsi" w:hAnsiTheme="minorHAnsi" w:cstheme="minorHAnsi"/>
          <w:color w:val="auto"/>
          <w:sz w:val="21"/>
          <w:szCs w:val="21"/>
        </w:rPr>
        <w:t>.</w:t>
      </w:r>
      <w:r w:rsidR="00D823B7" w:rsidRPr="0039498F">
        <w:rPr>
          <w:rFonts w:asciiTheme="minorHAnsi" w:hAnsiTheme="minorHAnsi" w:cstheme="minorHAnsi"/>
          <w:color w:val="auto"/>
          <w:sz w:val="21"/>
          <w:szCs w:val="21"/>
        </w:rPr>
        <w:t xml:space="preserve"> </w:t>
      </w:r>
      <w:r w:rsidR="663089A4" w:rsidRPr="0039498F">
        <w:rPr>
          <w:rFonts w:asciiTheme="minorHAnsi" w:eastAsia="Arial" w:hAnsiTheme="minorHAnsi" w:cstheme="minorHAnsi"/>
          <w:color w:val="auto"/>
          <w:sz w:val="21"/>
          <w:szCs w:val="21"/>
        </w:rPr>
        <w:t>Overall</w:t>
      </w:r>
      <w:r w:rsidR="663089A4" w:rsidRPr="0023072A">
        <w:rPr>
          <w:rFonts w:asciiTheme="minorHAnsi" w:eastAsia="Arial" w:hAnsiTheme="minorHAnsi" w:cstheme="minorHAnsi"/>
          <w:color w:val="auto"/>
          <w:sz w:val="21"/>
          <w:szCs w:val="21"/>
        </w:rPr>
        <w:t>, in England, the number of children under 18 years attending emergency departments with a psychiatric condition tripled between 2010 and 2018 suggesting a steep rise in children presenting to emergency care in crisis</w:t>
      </w:r>
      <w:r>
        <w:rPr>
          <w:rStyle w:val="EndnoteReference"/>
          <w:rFonts w:asciiTheme="minorHAnsi" w:eastAsia="Arial" w:hAnsiTheme="minorHAnsi" w:cstheme="minorHAnsi"/>
          <w:color w:val="auto"/>
          <w:sz w:val="21"/>
          <w:szCs w:val="21"/>
        </w:rPr>
        <w:endnoteReference w:id="8"/>
      </w:r>
      <w:r w:rsidRPr="0023072A">
        <w:rPr>
          <w:rFonts w:asciiTheme="minorHAnsi" w:eastAsia="Arial" w:hAnsiTheme="minorHAnsi" w:cstheme="minorHAnsi"/>
          <w:color w:val="auto"/>
          <w:sz w:val="21"/>
          <w:szCs w:val="21"/>
        </w:rPr>
        <w:t>.</w:t>
      </w:r>
      <w:r w:rsidRPr="0023072A">
        <w:rPr>
          <w:rFonts w:asciiTheme="minorHAnsi" w:hAnsiTheme="minorHAnsi" w:cstheme="minorHAnsi"/>
          <w:color w:val="auto"/>
          <w:sz w:val="21"/>
          <w:szCs w:val="21"/>
          <w:shd w:val="clear" w:color="auto" w:fill="FFFFFF"/>
        </w:rPr>
        <w:t xml:space="preserve"> </w:t>
      </w:r>
      <w:r w:rsidRPr="0023072A">
        <w:rPr>
          <w:rFonts w:asciiTheme="minorHAnsi" w:hAnsiTheme="minorHAnsi" w:cstheme="minorHAnsi"/>
          <w:color w:val="auto"/>
          <w:sz w:val="21"/>
          <w:szCs w:val="21"/>
        </w:rPr>
        <w:t xml:space="preserve">However, there is much less understanding of patterns and outcomes amongst those who present to ambulance </w:t>
      </w:r>
      <w:r w:rsidRPr="0023072A">
        <w:rPr>
          <w:rFonts w:asciiTheme="minorHAnsi" w:hAnsiTheme="minorHAnsi" w:cstheme="minorHAnsi"/>
          <w:sz w:val="21"/>
          <w:szCs w:val="21"/>
        </w:rPr>
        <w:t>care, often the first response in crisis.</w:t>
      </w:r>
    </w:p>
    <w:p w14:paraId="013C7A68" w14:textId="77777777" w:rsidR="0039498F" w:rsidRPr="0023072A" w:rsidRDefault="0039498F" w:rsidP="00376027">
      <w:pPr>
        <w:jc w:val="both"/>
        <w:rPr>
          <w:rFonts w:asciiTheme="minorHAnsi" w:hAnsiTheme="minorHAnsi" w:cstheme="minorHAnsi"/>
          <w:color w:val="000000"/>
          <w:sz w:val="21"/>
          <w:szCs w:val="21"/>
          <w:shd w:val="clear" w:color="auto" w:fill="FFFFFF"/>
        </w:rPr>
      </w:pPr>
    </w:p>
    <w:p w14:paraId="10264936" w14:textId="081FA71C" w:rsidR="001F4B1E" w:rsidRPr="00B66093" w:rsidRDefault="0039498F" w:rsidP="00376027">
      <w:pPr>
        <w:jc w:val="both"/>
        <w:rPr>
          <w:rFonts w:ascii="Arial" w:hAnsi="Arial"/>
          <w:color w:val="000000"/>
          <w:sz w:val="21"/>
          <w:szCs w:val="21"/>
          <w:shd w:val="clear" w:color="auto" w:fill="FFFFFF"/>
        </w:rPr>
      </w:pPr>
      <w:r w:rsidRPr="00B66093">
        <w:rPr>
          <w:rFonts w:ascii="Arial" w:hAnsi="Arial"/>
          <w:color w:val="000000"/>
          <w:sz w:val="21"/>
          <w:szCs w:val="21"/>
          <w:shd w:val="clear" w:color="auto" w:fill="FFFFFF"/>
        </w:rPr>
        <w:t xml:space="preserve">In Wales, electronic ambulance call centre records and dispatch information is available within the Secure Anonymised Information Linkage (SAIL) </w:t>
      </w:r>
      <w:r>
        <w:rPr>
          <w:rFonts w:ascii="Arial" w:hAnsi="Arial"/>
          <w:color w:val="000000"/>
          <w:sz w:val="21"/>
          <w:szCs w:val="21"/>
          <w:shd w:val="clear" w:color="auto" w:fill="FFFFFF"/>
        </w:rPr>
        <w:t>D</w:t>
      </w:r>
      <w:r w:rsidRPr="00B66093">
        <w:rPr>
          <w:rFonts w:ascii="Arial" w:hAnsi="Arial"/>
          <w:color w:val="000000"/>
          <w:sz w:val="21"/>
          <w:szCs w:val="21"/>
          <w:shd w:val="clear" w:color="auto" w:fill="FFFFFF"/>
        </w:rPr>
        <w:t>atabank, presenting a unique opportunity</w:t>
      </w:r>
      <w:r>
        <w:rPr>
          <w:rFonts w:ascii="Arial" w:hAnsi="Arial"/>
          <w:color w:val="000000"/>
          <w:sz w:val="21"/>
          <w:szCs w:val="21"/>
          <w:shd w:val="clear" w:color="auto" w:fill="FFFFFF"/>
        </w:rPr>
        <w:t xml:space="preserve"> to utilise individual-level linkable anonymised</w:t>
      </w:r>
      <w:r w:rsidRPr="00B66093">
        <w:rPr>
          <w:rFonts w:ascii="Arial" w:hAnsi="Arial"/>
          <w:color w:val="000000"/>
          <w:sz w:val="21"/>
          <w:szCs w:val="21"/>
          <w:shd w:val="clear" w:color="auto" w:fill="FFFFFF"/>
        </w:rPr>
        <w:t xml:space="preserve"> data</w:t>
      </w:r>
      <w:r>
        <w:rPr>
          <w:rFonts w:ascii="Arial" w:hAnsi="Arial"/>
          <w:color w:val="000000"/>
          <w:sz w:val="21"/>
          <w:szCs w:val="21"/>
          <w:shd w:val="clear" w:color="auto" w:fill="FFFFFF"/>
        </w:rPr>
        <w:t xml:space="preserve"> sources</w:t>
      </w:r>
      <w:r w:rsidRPr="00B66093">
        <w:rPr>
          <w:rFonts w:ascii="Arial" w:hAnsi="Arial"/>
          <w:color w:val="000000"/>
          <w:sz w:val="21"/>
          <w:szCs w:val="21"/>
          <w:shd w:val="clear" w:color="auto" w:fill="FFFFFF"/>
        </w:rPr>
        <w:t xml:space="preserve"> across the emergency care pathway from 999 call to </w:t>
      </w:r>
      <w:r>
        <w:rPr>
          <w:rFonts w:ascii="Arial" w:hAnsi="Arial"/>
          <w:color w:val="000000"/>
          <w:sz w:val="21"/>
          <w:szCs w:val="21"/>
          <w:shd w:val="clear" w:color="auto" w:fill="FFFFFF"/>
        </w:rPr>
        <w:t xml:space="preserve">Emergency Department (ED) </w:t>
      </w:r>
      <w:r w:rsidRPr="00B66093">
        <w:rPr>
          <w:rFonts w:ascii="Arial" w:hAnsi="Arial"/>
          <w:color w:val="000000"/>
          <w:sz w:val="21"/>
          <w:szCs w:val="21"/>
          <w:shd w:val="clear" w:color="auto" w:fill="FFFFFF"/>
        </w:rPr>
        <w:t>and emergency admission. This data has been used in an earlier study (2007/8) to explore trends in non-accidental non-fatal drug poisonings, with some challenges in terms of data quality</w:t>
      </w:r>
      <w:r w:rsidRPr="00B66093">
        <w:rPr>
          <w:rStyle w:val="EndnoteReference"/>
          <w:rFonts w:ascii="Arial" w:hAnsi="Arial"/>
          <w:color w:val="000000"/>
          <w:sz w:val="21"/>
          <w:szCs w:val="21"/>
          <w:shd w:val="clear" w:color="auto" w:fill="FFFFFF"/>
        </w:rPr>
        <w:endnoteReference w:id="9"/>
      </w:r>
      <w:r w:rsidRPr="00B66093">
        <w:rPr>
          <w:rFonts w:ascii="Arial" w:hAnsi="Arial"/>
          <w:color w:val="000000"/>
          <w:sz w:val="21"/>
          <w:szCs w:val="21"/>
          <w:shd w:val="clear" w:color="auto" w:fill="FFFFFF"/>
        </w:rPr>
        <w:t>. Since then, there has been a policy and practice focus on improving mental health crisis care, in particular through the Crisis Care Concordat</w:t>
      </w:r>
      <w:r>
        <w:rPr>
          <w:rStyle w:val="EndnoteReference"/>
          <w:rFonts w:ascii="Arial" w:hAnsi="Arial"/>
          <w:color w:val="000000"/>
          <w:sz w:val="21"/>
          <w:szCs w:val="21"/>
          <w:shd w:val="clear" w:color="auto" w:fill="FFFFFF"/>
        </w:rPr>
        <w:endnoteReference w:id="10"/>
      </w:r>
      <w:r>
        <w:rPr>
          <w:rFonts w:ascii="Arial" w:hAnsi="Arial"/>
          <w:color w:val="000000"/>
          <w:sz w:val="21"/>
          <w:szCs w:val="21"/>
          <w:shd w:val="clear" w:color="auto" w:fill="FFFFFF"/>
        </w:rPr>
        <w:t>.</w:t>
      </w:r>
      <w:r w:rsidR="007230D5">
        <w:rPr>
          <w:rFonts w:ascii="Arial" w:hAnsi="Arial"/>
          <w:color w:val="000000"/>
          <w:sz w:val="21"/>
          <w:szCs w:val="21"/>
          <w:shd w:val="clear" w:color="auto" w:fill="FFFFFF"/>
        </w:rPr>
        <w:t xml:space="preserve"> N</w:t>
      </w:r>
      <w:r w:rsidR="001F4B1E" w:rsidRPr="00B66093">
        <w:rPr>
          <w:rFonts w:ascii="Arial" w:hAnsi="Arial"/>
          <w:color w:val="000000"/>
          <w:sz w:val="21"/>
          <w:szCs w:val="21"/>
          <w:shd w:val="clear" w:color="auto" w:fill="FFFFFF"/>
        </w:rPr>
        <w:t xml:space="preserve">o </w:t>
      </w:r>
      <w:r w:rsidR="00376027" w:rsidRPr="00B66093">
        <w:rPr>
          <w:rFonts w:ascii="Arial" w:hAnsi="Arial"/>
          <w:color w:val="000000"/>
          <w:sz w:val="21"/>
          <w:szCs w:val="21"/>
          <w:shd w:val="clear" w:color="auto" w:fill="FFFFFF"/>
        </w:rPr>
        <w:t xml:space="preserve">studies </w:t>
      </w:r>
      <w:r w:rsidR="001F4B1E" w:rsidRPr="00B66093">
        <w:rPr>
          <w:rFonts w:ascii="Arial" w:hAnsi="Arial"/>
          <w:color w:val="000000"/>
          <w:sz w:val="21"/>
          <w:szCs w:val="21"/>
          <w:shd w:val="clear" w:color="auto" w:fill="FFFFFF"/>
        </w:rPr>
        <w:t xml:space="preserve">have used this data </w:t>
      </w:r>
      <w:r w:rsidR="0023072A">
        <w:rPr>
          <w:rFonts w:ascii="Arial" w:hAnsi="Arial"/>
          <w:color w:val="000000"/>
          <w:sz w:val="21"/>
          <w:szCs w:val="21"/>
          <w:shd w:val="clear" w:color="auto" w:fill="FFFFFF"/>
        </w:rPr>
        <w:t>to</w:t>
      </w:r>
      <w:r w:rsidR="001F4B1E" w:rsidRPr="00B66093">
        <w:rPr>
          <w:rFonts w:ascii="Arial" w:hAnsi="Arial"/>
          <w:color w:val="000000"/>
          <w:sz w:val="21"/>
          <w:szCs w:val="21"/>
          <w:shd w:val="clear" w:color="auto" w:fill="FFFFFF"/>
        </w:rPr>
        <w:t xml:space="preserve"> </w:t>
      </w:r>
      <w:r w:rsidR="0023072A">
        <w:rPr>
          <w:rFonts w:ascii="Arial" w:hAnsi="Arial"/>
          <w:color w:val="000000"/>
          <w:sz w:val="21"/>
          <w:szCs w:val="21"/>
          <w:shd w:val="clear" w:color="auto" w:fill="FFFFFF"/>
        </w:rPr>
        <w:t xml:space="preserve">explore </w:t>
      </w:r>
      <w:r w:rsidR="001F4B1E" w:rsidRPr="00B66093">
        <w:rPr>
          <w:rFonts w:ascii="Arial" w:hAnsi="Arial"/>
          <w:color w:val="000000"/>
          <w:sz w:val="21"/>
          <w:szCs w:val="21"/>
          <w:shd w:val="clear" w:color="auto" w:fill="FFFFFF"/>
        </w:rPr>
        <w:t xml:space="preserve">mental health crisis presentation and outcomes in young people, </w:t>
      </w:r>
      <w:r w:rsidR="0023072A">
        <w:rPr>
          <w:rFonts w:ascii="Arial" w:hAnsi="Arial"/>
          <w:color w:val="000000"/>
          <w:sz w:val="21"/>
          <w:szCs w:val="21"/>
          <w:shd w:val="clear" w:color="auto" w:fill="FFFFFF"/>
        </w:rPr>
        <w:t xml:space="preserve">nor the overlap with other health services - </w:t>
      </w:r>
      <w:r w:rsidR="001F4B1E" w:rsidRPr="00B66093">
        <w:rPr>
          <w:rFonts w:ascii="Arial" w:hAnsi="Arial"/>
          <w:color w:val="000000"/>
          <w:sz w:val="21"/>
          <w:szCs w:val="21"/>
          <w:shd w:val="clear" w:color="auto" w:fill="FFFFFF"/>
        </w:rPr>
        <w:t>essential to support whole system response to mental ill health.</w:t>
      </w:r>
    </w:p>
    <w:p w14:paraId="732CDDF0" w14:textId="77777777" w:rsidR="001F4B1E" w:rsidRPr="00B66093" w:rsidRDefault="001F4B1E" w:rsidP="00376027">
      <w:pPr>
        <w:jc w:val="both"/>
        <w:rPr>
          <w:rFonts w:ascii="Arial" w:hAnsi="Arial"/>
          <w:color w:val="000000"/>
          <w:sz w:val="21"/>
          <w:szCs w:val="21"/>
          <w:shd w:val="clear" w:color="auto" w:fill="FFFFFF"/>
        </w:rPr>
      </w:pPr>
    </w:p>
    <w:p w14:paraId="2E844CDF" w14:textId="613E9DE2" w:rsidR="007F69B7" w:rsidRPr="00B66093" w:rsidRDefault="001F4B1E" w:rsidP="3818D5AD">
      <w:pPr>
        <w:jc w:val="both"/>
        <w:rPr>
          <w:rFonts w:ascii="Arial" w:hAnsi="Arial"/>
          <w:color w:val="000000"/>
          <w:sz w:val="21"/>
          <w:szCs w:val="21"/>
          <w:shd w:val="clear" w:color="auto" w:fill="FFFFFF"/>
        </w:rPr>
      </w:pPr>
      <w:r w:rsidRPr="00B66093">
        <w:rPr>
          <w:rFonts w:ascii="Arial" w:hAnsi="Arial"/>
          <w:color w:val="000000"/>
          <w:sz w:val="21"/>
          <w:szCs w:val="21"/>
          <w:shd w:val="clear" w:color="auto" w:fill="FFFFFF"/>
        </w:rPr>
        <w:t>Many studies focus on one specific clinical presentation of mental health crisis, or presentation in one service area (e</w:t>
      </w:r>
      <w:r w:rsidR="00B66093">
        <w:rPr>
          <w:rFonts w:ascii="Arial" w:hAnsi="Arial"/>
          <w:color w:val="000000"/>
          <w:sz w:val="21"/>
          <w:szCs w:val="21"/>
          <w:shd w:val="clear" w:color="auto" w:fill="FFFFFF"/>
        </w:rPr>
        <w:t>.</w:t>
      </w:r>
      <w:r w:rsidRPr="00B66093">
        <w:rPr>
          <w:rFonts w:ascii="Arial" w:hAnsi="Arial"/>
          <w:color w:val="000000"/>
          <w:sz w:val="21"/>
          <w:szCs w:val="21"/>
          <w:shd w:val="clear" w:color="auto" w:fill="FFFFFF"/>
        </w:rPr>
        <w:t>g</w:t>
      </w:r>
      <w:r w:rsidR="00B66093">
        <w:rPr>
          <w:rFonts w:ascii="Arial" w:hAnsi="Arial"/>
          <w:color w:val="000000"/>
          <w:sz w:val="21"/>
          <w:szCs w:val="21"/>
          <w:shd w:val="clear" w:color="auto" w:fill="FFFFFF"/>
        </w:rPr>
        <w:t>.</w:t>
      </w:r>
      <w:r w:rsidRPr="00B66093">
        <w:rPr>
          <w:rFonts w:ascii="Arial" w:hAnsi="Arial"/>
          <w:color w:val="000000"/>
          <w:sz w:val="21"/>
          <w:szCs w:val="21"/>
          <w:shd w:val="clear" w:color="auto" w:fill="FFFFFF"/>
        </w:rPr>
        <w:t xml:space="preserve"> primary care</w:t>
      </w:r>
      <w:r w:rsidR="00B66093">
        <w:rPr>
          <w:rFonts w:ascii="Arial" w:hAnsi="Arial"/>
          <w:color w:val="000000"/>
          <w:sz w:val="21"/>
          <w:szCs w:val="21"/>
          <w:shd w:val="clear" w:color="auto" w:fill="FFFFFF"/>
        </w:rPr>
        <w:t xml:space="preserve"> or</w:t>
      </w:r>
      <w:r w:rsidRPr="00B66093">
        <w:rPr>
          <w:rFonts w:ascii="Arial" w:hAnsi="Arial"/>
          <w:color w:val="000000"/>
          <w:sz w:val="21"/>
          <w:szCs w:val="21"/>
          <w:shd w:val="clear" w:color="auto" w:fill="FFFFFF"/>
        </w:rPr>
        <w:t xml:space="preserve"> secondary care only). This means that trends in presentation and differences between groups largely reflect the </w:t>
      </w:r>
      <w:r w:rsidR="00A24379" w:rsidRPr="00B66093">
        <w:rPr>
          <w:rFonts w:ascii="Arial" w:hAnsi="Arial"/>
          <w:color w:val="000000"/>
          <w:sz w:val="21"/>
          <w:szCs w:val="21"/>
          <w:shd w:val="clear" w:color="auto" w:fill="FFFFFF"/>
        </w:rPr>
        <w:t>population that</w:t>
      </w:r>
      <w:r w:rsidRPr="00B66093">
        <w:rPr>
          <w:rFonts w:ascii="Arial" w:hAnsi="Arial"/>
          <w:color w:val="000000"/>
          <w:sz w:val="21"/>
          <w:szCs w:val="21"/>
          <w:shd w:val="clear" w:color="auto" w:fill="FFFFFF"/>
        </w:rPr>
        <w:t xml:space="preserve"> present at </w:t>
      </w:r>
      <w:r w:rsidR="40111286" w:rsidRPr="00B66093">
        <w:rPr>
          <w:rFonts w:ascii="Arial" w:hAnsi="Arial"/>
          <w:color w:val="000000"/>
          <w:sz w:val="21"/>
          <w:szCs w:val="21"/>
          <w:shd w:val="clear" w:color="auto" w:fill="FFFFFF"/>
        </w:rPr>
        <w:t xml:space="preserve">that </w:t>
      </w:r>
      <w:r w:rsidRPr="00B66093">
        <w:rPr>
          <w:rFonts w:ascii="Arial" w:hAnsi="Arial"/>
          <w:color w:val="000000"/>
          <w:sz w:val="21"/>
          <w:szCs w:val="21"/>
          <w:shd w:val="clear" w:color="auto" w:fill="FFFFFF"/>
        </w:rPr>
        <w:t xml:space="preserve">type of health service, or with a specific condition, and a change in trend in one service area may reflect an increase in another. As a </w:t>
      </w:r>
      <w:r w:rsidR="00A24379" w:rsidRPr="00B66093">
        <w:rPr>
          <w:rFonts w:ascii="Arial" w:hAnsi="Arial"/>
          <w:color w:val="000000"/>
          <w:sz w:val="21"/>
          <w:szCs w:val="21"/>
          <w:shd w:val="clear" w:color="auto" w:fill="FFFFFF"/>
        </w:rPr>
        <w:t>result,</w:t>
      </w:r>
      <w:r w:rsidRPr="00B66093">
        <w:rPr>
          <w:rFonts w:ascii="Arial" w:hAnsi="Arial"/>
          <w:color w:val="000000"/>
          <w:sz w:val="21"/>
          <w:szCs w:val="21"/>
          <w:shd w:val="clear" w:color="auto" w:fill="FFFFFF"/>
        </w:rPr>
        <w:t xml:space="preserve"> it is not possible to fully understand the true incidence of mental health cris</w:t>
      </w:r>
      <w:r w:rsidR="081C7A52" w:rsidRPr="00B66093">
        <w:rPr>
          <w:rFonts w:ascii="Arial" w:hAnsi="Arial"/>
          <w:color w:val="000000"/>
          <w:sz w:val="21"/>
          <w:szCs w:val="21"/>
          <w:shd w:val="clear" w:color="auto" w:fill="FFFFFF"/>
        </w:rPr>
        <w:t>e</w:t>
      </w:r>
      <w:r w:rsidRPr="00B66093">
        <w:rPr>
          <w:rFonts w:ascii="Arial" w:hAnsi="Arial"/>
          <w:color w:val="000000"/>
          <w:sz w:val="21"/>
          <w:szCs w:val="21"/>
          <w:shd w:val="clear" w:color="auto" w:fill="FFFFFF"/>
        </w:rPr>
        <w:t xml:space="preserve">s in </w:t>
      </w:r>
      <w:r w:rsidR="0C84DF62" w:rsidRPr="00B66093">
        <w:rPr>
          <w:rFonts w:ascii="Arial" w:hAnsi="Arial"/>
          <w:color w:val="000000"/>
          <w:sz w:val="21"/>
          <w:szCs w:val="21"/>
          <w:shd w:val="clear" w:color="auto" w:fill="FFFFFF"/>
        </w:rPr>
        <w:t>CYP</w:t>
      </w:r>
      <w:r w:rsidRPr="00B66093">
        <w:rPr>
          <w:rFonts w:ascii="Arial" w:hAnsi="Arial"/>
          <w:color w:val="000000"/>
          <w:sz w:val="21"/>
          <w:szCs w:val="21"/>
          <w:shd w:val="clear" w:color="auto" w:fill="FFFFFF"/>
        </w:rPr>
        <w:t>, and differences between population groups</w:t>
      </w:r>
      <w:r w:rsidRPr="0023072A">
        <w:rPr>
          <w:rFonts w:asciiTheme="minorHAnsi" w:hAnsiTheme="minorHAnsi" w:cstheme="minorHAnsi"/>
          <w:color w:val="auto"/>
          <w:sz w:val="21"/>
          <w:szCs w:val="21"/>
          <w:shd w:val="clear" w:color="auto" w:fill="FFFFFF"/>
        </w:rPr>
        <w:t xml:space="preserve">. </w:t>
      </w:r>
      <w:r w:rsidR="52C0A390" w:rsidRPr="0023072A">
        <w:rPr>
          <w:rFonts w:asciiTheme="minorHAnsi" w:eastAsia="Arial" w:hAnsiTheme="minorHAnsi" w:cstheme="minorHAnsi"/>
          <w:color w:val="auto"/>
          <w:sz w:val="21"/>
          <w:szCs w:val="21"/>
        </w:rPr>
        <w:t>Combining datasets from multiple services may provide a more complete understanding of the incidence of mental health crises. For example, a study of WAST dispatch and on-scene codes found that mental health related callouts were underestimated by nearly h</w:t>
      </w:r>
      <w:r w:rsidR="0039498F">
        <w:rPr>
          <w:rFonts w:asciiTheme="minorHAnsi" w:eastAsia="Arial" w:hAnsiTheme="minorHAnsi" w:cstheme="minorHAnsi"/>
          <w:color w:val="auto"/>
          <w:sz w:val="21"/>
          <w:szCs w:val="21"/>
        </w:rPr>
        <w:t>alf</w:t>
      </w:r>
      <w:r w:rsidR="0039498F">
        <w:rPr>
          <w:rStyle w:val="EndnoteReference"/>
          <w:rFonts w:asciiTheme="minorHAnsi" w:eastAsia="Arial" w:hAnsiTheme="minorHAnsi" w:cstheme="minorHAnsi"/>
          <w:color w:val="auto"/>
          <w:sz w:val="21"/>
          <w:szCs w:val="21"/>
        </w:rPr>
        <w:endnoteReference w:id="11"/>
      </w:r>
      <w:r w:rsidR="0039498F">
        <w:rPr>
          <w:rFonts w:asciiTheme="minorHAnsi" w:eastAsia="Arial" w:hAnsiTheme="minorHAnsi" w:cstheme="minorHAnsi"/>
          <w:color w:val="auto"/>
          <w:sz w:val="21"/>
          <w:szCs w:val="21"/>
        </w:rPr>
        <w:t xml:space="preserve">. </w:t>
      </w:r>
      <w:r w:rsidR="52C0A390" w:rsidRPr="0023072A">
        <w:rPr>
          <w:rFonts w:asciiTheme="minorHAnsi" w:eastAsia="Arial" w:hAnsiTheme="minorHAnsi" w:cstheme="minorHAnsi"/>
          <w:color w:val="auto"/>
          <w:sz w:val="21"/>
          <w:szCs w:val="21"/>
        </w:rPr>
        <w:t xml:space="preserve">Conversely, the cases in WAST data may be missing from other services’ datasets. </w:t>
      </w:r>
      <w:r w:rsidR="00376027" w:rsidRPr="0023072A">
        <w:rPr>
          <w:rFonts w:asciiTheme="minorHAnsi" w:hAnsiTheme="minorHAnsi" w:cstheme="minorHAnsi"/>
          <w:color w:val="auto"/>
          <w:sz w:val="21"/>
          <w:szCs w:val="21"/>
        </w:rPr>
        <w:t xml:space="preserve">Through the trusted research environment (TRE) available in Wales, the SAIL Databank, the exploration of differences in presentation over time is possible through longitudinal individual-level anonymised data linkage at a population-scale, enabling evaluation of changes over time and between groups of interest. </w:t>
      </w:r>
      <w:r w:rsidR="006D6A78" w:rsidRPr="0023072A">
        <w:rPr>
          <w:rFonts w:asciiTheme="minorHAnsi" w:hAnsiTheme="minorHAnsi" w:cstheme="minorHAnsi"/>
          <w:color w:val="auto"/>
          <w:sz w:val="21"/>
          <w:szCs w:val="21"/>
          <w:shd w:val="clear" w:color="auto" w:fill="FFFFFF"/>
        </w:rPr>
        <w:t>S</w:t>
      </w:r>
      <w:r w:rsidR="007F69B7" w:rsidRPr="0023072A">
        <w:rPr>
          <w:rFonts w:asciiTheme="minorHAnsi" w:hAnsiTheme="minorHAnsi" w:cstheme="minorHAnsi"/>
          <w:color w:val="auto"/>
          <w:sz w:val="21"/>
          <w:szCs w:val="21"/>
          <w:shd w:val="clear" w:color="auto" w:fill="FFFFFF"/>
        </w:rPr>
        <w:t>uch information is needed to help inform a population health approach to mental health crisis and provide further</w:t>
      </w:r>
      <w:r w:rsidR="007F69B7" w:rsidRPr="0023072A">
        <w:rPr>
          <w:rFonts w:ascii="Arial" w:hAnsi="Arial"/>
          <w:color w:val="auto"/>
          <w:sz w:val="21"/>
          <w:szCs w:val="21"/>
          <w:shd w:val="clear" w:color="auto" w:fill="FFFFFF"/>
        </w:rPr>
        <w:t xml:space="preserve"> </w:t>
      </w:r>
      <w:r w:rsidR="007F69B7" w:rsidRPr="00B66093">
        <w:rPr>
          <w:rFonts w:ascii="Arial" w:hAnsi="Arial"/>
          <w:color w:val="000000"/>
          <w:sz w:val="21"/>
          <w:szCs w:val="21"/>
          <w:shd w:val="clear" w:color="auto" w:fill="FFFFFF"/>
        </w:rPr>
        <w:t>insights on the extent of the challenge across an integrated health system.</w:t>
      </w:r>
    </w:p>
    <w:p w14:paraId="6BDB260E" w14:textId="77777777" w:rsidR="00D823B7" w:rsidRPr="00B66093" w:rsidRDefault="00D823B7" w:rsidP="00376027">
      <w:pPr>
        <w:jc w:val="both"/>
        <w:rPr>
          <w:rFonts w:ascii="Arial" w:hAnsi="Arial"/>
          <w:color w:val="000000"/>
          <w:sz w:val="21"/>
          <w:szCs w:val="21"/>
          <w:shd w:val="clear" w:color="auto" w:fill="FFFFFF"/>
        </w:rPr>
      </w:pPr>
    </w:p>
    <w:p w14:paraId="56D190E5" w14:textId="7C1AAA70" w:rsidR="00873F15" w:rsidRPr="00B66093" w:rsidRDefault="00D628EB" w:rsidP="00376027">
      <w:pPr>
        <w:jc w:val="both"/>
        <w:rPr>
          <w:rFonts w:ascii="Arial" w:hAnsi="Arial"/>
          <w:b/>
          <w:color w:val="000000"/>
          <w:sz w:val="21"/>
          <w:szCs w:val="21"/>
          <w:shd w:val="clear" w:color="auto" w:fill="FFFFFF"/>
        </w:rPr>
      </w:pPr>
      <w:r w:rsidRPr="00B66093">
        <w:rPr>
          <w:rFonts w:ascii="Arial" w:hAnsi="Arial"/>
          <w:b/>
          <w:color w:val="000000"/>
          <w:sz w:val="21"/>
          <w:szCs w:val="21"/>
          <w:shd w:val="clear" w:color="auto" w:fill="FFFFFF"/>
        </w:rPr>
        <w:t>Impact of COVID-19</w:t>
      </w:r>
    </w:p>
    <w:p w14:paraId="7966B472" w14:textId="7049F945" w:rsidR="0039498F" w:rsidRPr="00B66093" w:rsidRDefault="54094D1B" w:rsidP="3818D5AD">
      <w:pPr>
        <w:jc w:val="both"/>
        <w:rPr>
          <w:rFonts w:ascii="Arial" w:hAnsi="Arial"/>
          <w:color w:val="000000"/>
          <w:sz w:val="21"/>
          <w:szCs w:val="21"/>
          <w:shd w:val="clear" w:color="auto" w:fill="FFFFFF"/>
        </w:rPr>
      </w:pPr>
      <w:r w:rsidRPr="00B66093">
        <w:rPr>
          <w:rFonts w:ascii="Arial" w:hAnsi="Arial"/>
          <w:color w:val="000000"/>
          <w:sz w:val="21"/>
          <w:szCs w:val="21"/>
          <w:shd w:val="clear" w:color="auto" w:fill="FFFFFF"/>
        </w:rPr>
        <w:lastRenderedPageBreak/>
        <w:t xml:space="preserve">The COVID-19 pandemic disrupted life for all, from routes to health </w:t>
      </w:r>
      <w:r w:rsidR="00506FC6">
        <w:rPr>
          <w:rFonts w:ascii="Arial" w:hAnsi="Arial"/>
          <w:color w:val="000000"/>
          <w:sz w:val="21"/>
          <w:szCs w:val="21"/>
          <w:shd w:val="clear" w:color="auto" w:fill="FFFFFF"/>
        </w:rPr>
        <w:t xml:space="preserve">and social </w:t>
      </w:r>
      <w:r w:rsidRPr="00B66093">
        <w:rPr>
          <w:rFonts w:ascii="Arial" w:hAnsi="Arial"/>
          <w:color w:val="000000"/>
          <w:sz w:val="21"/>
          <w:szCs w:val="21"/>
          <w:shd w:val="clear" w:color="auto" w:fill="FFFFFF"/>
        </w:rPr>
        <w:t>care</w:t>
      </w:r>
      <w:r w:rsidR="00506FC6">
        <w:rPr>
          <w:rFonts w:ascii="Arial" w:hAnsi="Arial"/>
          <w:color w:val="000000"/>
          <w:sz w:val="21"/>
          <w:szCs w:val="21"/>
          <w:shd w:val="clear" w:color="auto" w:fill="FFFFFF"/>
        </w:rPr>
        <w:t>,</w:t>
      </w:r>
      <w:r w:rsidRPr="00B66093">
        <w:rPr>
          <w:rFonts w:ascii="Arial" w:hAnsi="Arial"/>
          <w:color w:val="000000"/>
          <w:sz w:val="21"/>
          <w:szCs w:val="21"/>
          <w:shd w:val="clear" w:color="auto" w:fill="FFFFFF"/>
        </w:rPr>
        <w:t xml:space="preserve"> through to changes in education, work and resulted in a loss of social connections to friends, family, formal and informal support networks. Amongst the general population, national self-reported surveys have highlighted that the </w:t>
      </w:r>
      <w:r w:rsidRPr="0023072A">
        <w:rPr>
          <w:rFonts w:ascii="Arial" w:hAnsi="Arial"/>
          <w:color w:val="auto"/>
          <w:sz w:val="21"/>
          <w:szCs w:val="21"/>
          <w:shd w:val="clear" w:color="auto" w:fill="FFFFFF"/>
        </w:rPr>
        <w:t>mental health of the general population has been negatively impacted during the COVID-19 pandemic</w:t>
      </w:r>
      <w:r w:rsidR="0039498F">
        <w:rPr>
          <w:rStyle w:val="EndnoteReference"/>
          <w:rFonts w:ascii="Arial" w:hAnsi="Arial"/>
          <w:color w:val="auto"/>
          <w:sz w:val="21"/>
          <w:szCs w:val="21"/>
          <w:shd w:val="clear" w:color="auto" w:fill="FFFFFF"/>
        </w:rPr>
        <w:endnoteReference w:id="12"/>
      </w:r>
      <w:r w:rsidR="0039498F">
        <w:rPr>
          <w:rStyle w:val="EndnoteReference"/>
          <w:rFonts w:ascii="Arial" w:hAnsi="Arial"/>
          <w:color w:val="auto"/>
          <w:sz w:val="21"/>
          <w:szCs w:val="21"/>
          <w:shd w:val="clear" w:color="auto" w:fill="FFFFFF"/>
        </w:rPr>
        <w:endnoteReference w:id="13"/>
      </w:r>
      <w:r w:rsidR="0039498F" w:rsidRPr="0023072A">
        <w:rPr>
          <w:rFonts w:ascii="Arial" w:hAnsi="Arial"/>
          <w:color w:val="auto"/>
          <w:sz w:val="21"/>
          <w:szCs w:val="21"/>
          <w:shd w:val="clear" w:color="auto" w:fill="FFFFFF"/>
        </w:rPr>
        <w:t>. Presentations to mental health services have reduced during the pandemic and deferred access to care may lead to increased ur</w:t>
      </w:r>
      <w:r w:rsidR="0039498F">
        <w:rPr>
          <w:rFonts w:ascii="Arial" w:hAnsi="Arial"/>
          <w:color w:val="auto"/>
          <w:sz w:val="21"/>
          <w:szCs w:val="21"/>
          <w:shd w:val="clear" w:color="auto" w:fill="FFFFFF"/>
        </w:rPr>
        <w:t>gent and emergency presentations</w:t>
      </w:r>
      <w:r w:rsidR="0039498F">
        <w:rPr>
          <w:rStyle w:val="EndnoteReference"/>
          <w:rFonts w:ascii="Arial" w:hAnsi="Arial"/>
          <w:color w:val="auto"/>
          <w:sz w:val="21"/>
          <w:szCs w:val="21"/>
          <w:shd w:val="clear" w:color="auto" w:fill="FFFFFF"/>
        </w:rPr>
        <w:endnoteReference w:id="14"/>
      </w:r>
      <w:r w:rsidR="0039498F">
        <w:rPr>
          <w:rFonts w:ascii="Arial" w:hAnsi="Arial"/>
          <w:color w:val="auto"/>
          <w:sz w:val="21"/>
          <w:szCs w:val="21"/>
          <w:shd w:val="clear" w:color="auto" w:fill="FFFFFF"/>
        </w:rPr>
        <w:t>.</w:t>
      </w:r>
      <w:r w:rsidR="0039498F" w:rsidRPr="0023072A">
        <w:rPr>
          <w:rFonts w:ascii="Arial" w:hAnsi="Arial"/>
          <w:color w:val="auto"/>
          <w:sz w:val="21"/>
          <w:szCs w:val="21"/>
          <w:shd w:val="clear" w:color="auto" w:fill="FFFFFF"/>
        </w:rPr>
        <w:t xml:space="preserve"> In Wales, the impact of COVID-19 on CYP’s mental health has been identified as a priority by the Ch</w:t>
      </w:r>
      <w:r w:rsidR="0039498F">
        <w:rPr>
          <w:rFonts w:ascii="Arial" w:hAnsi="Arial"/>
          <w:color w:val="000000"/>
          <w:sz w:val="21"/>
          <w:szCs w:val="21"/>
          <w:shd w:val="clear" w:color="auto" w:fill="FFFFFF"/>
        </w:rPr>
        <w:t>ildren’s Commissioner in her Coronavirus and Me report</w:t>
      </w:r>
      <w:r w:rsidR="0039498F">
        <w:rPr>
          <w:rStyle w:val="EndnoteReference"/>
          <w:rFonts w:ascii="Arial" w:hAnsi="Arial"/>
          <w:color w:val="000000"/>
          <w:sz w:val="21"/>
          <w:szCs w:val="21"/>
          <w:shd w:val="clear" w:color="auto" w:fill="FFFFFF"/>
        </w:rPr>
        <w:endnoteReference w:id="15"/>
      </w:r>
      <w:r w:rsidR="0039498F">
        <w:rPr>
          <w:rFonts w:ascii="Arial" w:hAnsi="Arial"/>
          <w:color w:val="000000"/>
          <w:sz w:val="21"/>
          <w:szCs w:val="21"/>
          <w:shd w:val="clear" w:color="auto" w:fill="FFFFFF"/>
        </w:rPr>
        <w:t xml:space="preserve"> and Public Health Wales</w:t>
      </w:r>
      <w:r w:rsidR="0039498F">
        <w:rPr>
          <w:rStyle w:val="EndnoteReference"/>
          <w:rFonts w:ascii="Arial" w:hAnsi="Arial"/>
          <w:color w:val="000000"/>
          <w:sz w:val="21"/>
          <w:szCs w:val="21"/>
          <w:shd w:val="clear" w:color="auto" w:fill="FFFFFF"/>
        </w:rPr>
        <w:endnoteReference w:id="16"/>
      </w:r>
      <w:r w:rsidR="0039498F">
        <w:rPr>
          <w:rFonts w:ascii="Arial" w:hAnsi="Arial"/>
          <w:color w:val="000000"/>
          <w:sz w:val="21"/>
          <w:szCs w:val="21"/>
          <w:shd w:val="clear" w:color="auto" w:fill="FFFFFF"/>
        </w:rPr>
        <w:t>.</w:t>
      </w:r>
    </w:p>
    <w:p w14:paraId="5B056799" w14:textId="77777777" w:rsidR="0039498F" w:rsidRPr="00B66093" w:rsidRDefault="0039498F" w:rsidP="00376027">
      <w:pPr>
        <w:jc w:val="both"/>
        <w:rPr>
          <w:rFonts w:ascii="Arial" w:hAnsi="Arial"/>
          <w:color w:val="000000"/>
          <w:sz w:val="21"/>
          <w:szCs w:val="21"/>
          <w:shd w:val="clear" w:color="auto" w:fill="FFFFFF"/>
        </w:rPr>
      </w:pPr>
    </w:p>
    <w:p w14:paraId="16F2AAA9" w14:textId="6AA35E32" w:rsidR="00F52240" w:rsidRPr="00B66093" w:rsidRDefault="0039498F" w:rsidP="00376027">
      <w:pPr>
        <w:jc w:val="both"/>
        <w:rPr>
          <w:rFonts w:ascii="Arial" w:hAnsi="Arial"/>
          <w:color w:val="000000"/>
          <w:sz w:val="21"/>
          <w:szCs w:val="21"/>
          <w:shd w:val="clear" w:color="auto" w:fill="FFFFFF"/>
        </w:rPr>
      </w:pPr>
      <w:r w:rsidRPr="00B66093">
        <w:rPr>
          <w:rFonts w:ascii="Arial" w:hAnsi="Arial"/>
          <w:color w:val="000000"/>
          <w:sz w:val="21"/>
          <w:szCs w:val="21"/>
          <w:shd w:val="clear" w:color="auto" w:fill="FFFFFF"/>
        </w:rPr>
        <w:t xml:space="preserve">As Welsh Government and partners look towards responding to the impact of COVID-19, the </w:t>
      </w:r>
      <w:r w:rsidRPr="00B66093">
        <w:rPr>
          <w:rFonts w:ascii="Arial" w:hAnsi="Arial"/>
          <w:i/>
          <w:color w:val="000000"/>
          <w:sz w:val="21"/>
          <w:szCs w:val="21"/>
          <w:shd w:val="clear" w:color="auto" w:fill="FFFFFF"/>
        </w:rPr>
        <w:t>Review of the Together for Mental Health Delivery Plan 2019 to 2022 in Response to COVID-19</w:t>
      </w:r>
      <w:r>
        <w:rPr>
          <w:rStyle w:val="EndnoteReference"/>
          <w:rFonts w:ascii="Arial" w:hAnsi="Arial"/>
          <w:i/>
          <w:color w:val="000000"/>
          <w:sz w:val="21"/>
          <w:szCs w:val="21"/>
          <w:shd w:val="clear" w:color="auto" w:fill="FFFFFF"/>
        </w:rPr>
        <w:endnoteReference w:id="17"/>
      </w:r>
      <w:r w:rsidRPr="00B66093">
        <w:rPr>
          <w:rFonts w:ascii="Arial" w:hAnsi="Arial"/>
          <w:i/>
          <w:color w:val="000000"/>
          <w:sz w:val="21"/>
          <w:szCs w:val="21"/>
          <w:shd w:val="clear" w:color="auto" w:fill="FFFFFF"/>
        </w:rPr>
        <w:t xml:space="preserve"> </w:t>
      </w:r>
      <w:r w:rsidR="00873F15" w:rsidRPr="00B66093">
        <w:rPr>
          <w:rFonts w:ascii="Arial" w:hAnsi="Arial"/>
          <w:color w:val="000000"/>
          <w:sz w:val="21"/>
          <w:szCs w:val="21"/>
          <w:shd w:val="clear" w:color="auto" w:fill="FFFFFF"/>
        </w:rPr>
        <w:t xml:space="preserve">included ensuring that all people in Wales have access to appropriate mental health support. </w:t>
      </w:r>
      <w:r w:rsidR="54094D1B" w:rsidRPr="00B66093">
        <w:rPr>
          <w:rFonts w:ascii="Arial" w:hAnsi="Arial"/>
          <w:color w:val="000000"/>
          <w:sz w:val="21"/>
          <w:szCs w:val="21"/>
          <w:shd w:val="clear" w:color="auto" w:fill="FFFFFF"/>
        </w:rPr>
        <w:t>A better understanding of the impact of recent challenges on the presentation for mental ill health amongst children and young people</w:t>
      </w:r>
      <w:r w:rsidR="39ED2069" w:rsidRPr="00B66093">
        <w:rPr>
          <w:rFonts w:ascii="Arial" w:hAnsi="Arial"/>
          <w:color w:val="000000"/>
          <w:sz w:val="21"/>
          <w:szCs w:val="21"/>
          <w:shd w:val="clear" w:color="auto" w:fill="FFFFFF"/>
        </w:rPr>
        <w:t>, especially the pandemic’s impact on crisis presentations</w:t>
      </w:r>
      <w:r w:rsidR="54094D1B" w:rsidRPr="00B66093">
        <w:rPr>
          <w:rFonts w:ascii="Arial" w:hAnsi="Arial"/>
          <w:color w:val="000000"/>
          <w:sz w:val="21"/>
          <w:szCs w:val="21"/>
          <w:shd w:val="clear" w:color="auto" w:fill="FFFFFF"/>
        </w:rPr>
        <w:t>, and differences across societal groups is needed to help inform future action.</w:t>
      </w:r>
    </w:p>
    <w:p w14:paraId="6D97E860" w14:textId="166F3CFD" w:rsidR="358FE79A" w:rsidRPr="00B66093" w:rsidRDefault="358FE79A" w:rsidP="00376027">
      <w:pPr>
        <w:jc w:val="both"/>
        <w:rPr>
          <w:rFonts w:ascii="Arial" w:hAnsi="Arial"/>
          <w:sz w:val="21"/>
          <w:szCs w:val="21"/>
        </w:rPr>
      </w:pPr>
    </w:p>
    <w:p w14:paraId="692314CB" w14:textId="35966EAB" w:rsidR="009A33F2" w:rsidRPr="00B66093" w:rsidRDefault="1DAB36A8" w:rsidP="00376027">
      <w:pPr>
        <w:jc w:val="both"/>
        <w:rPr>
          <w:rFonts w:ascii="Arial" w:hAnsi="Arial"/>
          <w:sz w:val="21"/>
          <w:szCs w:val="21"/>
        </w:rPr>
      </w:pPr>
      <w:r w:rsidRPr="00B66093">
        <w:rPr>
          <w:rFonts w:ascii="Arial" w:hAnsi="Arial"/>
          <w:sz w:val="21"/>
          <w:szCs w:val="21"/>
        </w:rPr>
        <w:t xml:space="preserve">Our research aims and objectives have been developed </w:t>
      </w:r>
      <w:r w:rsidR="50072133" w:rsidRPr="00B66093">
        <w:rPr>
          <w:rFonts w:ascii="Arial" w:hAnsi="Arial"/>
          <w:sz w:val="21"/>
          <w:szCs w:val="21"/>
        </w:rPr>
        <w:t xml:space="preserve">with input from clinicians, </w:t>
      </w:r>
      <w:r w:rsidR="3BA28E72" w:rsidRPr="00B66093">
        <w:rPr>
          <w:rFonts w:ascii="Arial" w:hAnsi="Arial"/>
          <w:sz w:val="21"/>
          <w:szCs w:val="21"/>
        </w:rPr>
        <w:t>Welsh Government, leading CYP mental health researchers and patient and public groups.</w:t>
      </w:r>
    </w:p>
    <w:p w14:paraId="3D6FA4C7" w14:textId="77777777" w:rsidR="00F52240" w:rsidRPr="003F4275" w:rsidRDefault="00F52240" w:rsidP="00376027">
      <w:pPr>
        <w:jc w:val="both"/>
        <w:rPr>
          <w:rFonts w:ascii="Arial" w:hAnsi="Arial"/>
          <w:color w:val="000000"/>
          <w:sz w:val="21"/>
          <w:szCs w:val="21"/>
          <w:shd w:val="clear" w:color="auto" w:fill="FFFFFF"/>
        </w:rPr>
      </w:pPr>
    </w:p>
    <w:p w14:paraId="08FC0F19" w14:textId="67206458" w:rsidR="00F52240" w:rsidRPr="00B66093" w:rsidRDefault="004921B6" w:rsidP="00376027">
      <w:pPr>
        <w:jc w:val="both"/>
        <w:rPr>
          <w:rFonts w:ascii="Arial" w:hAnsi="Arial"/>
          <w:i/>
          <w:color w:val="000000"/>
          <w:sz w:val="21"/>
          <w:szCs w:val="21"/>
          <w:shd w:val="clear" w:color="auto" w:fill="FFFFFF"/>
        </w:rPr>
      </w:pPr>
      <w:r w:rsidRPr="00B66093">
        <w:rPr>
          <w:rFonts w:ascii="Arial" w:hAnsi="Arial"/>
          <w:b/>
          <w:i/>
          <w:color w:val="000000"/>
          <w:sz w:val="21"/>
          <w:szCs w:val="21"/>
          <w:shd w:val="clear" w:color="auto" w:fill="FFFFFF"/>
        </w:rPr>
        <w:t>Aims</w:t>
      </w:r>
      <w:r w:rsidRPr="00B66093">
        <w:rPr>
          <w:rFonts w:ascii="Arial" w:hAnsi="Arial"/>
          <w:i/>
          <w:color w:val="000000"/>
          <w:sz w:val="21"/>
          <w:szCs w:val="21"/>
          <w:shd w:val="clear" w:color="auto" w:fill="FFFFFF"/>
        </w:rPr>
        <w:t>:</w:t>
      </w:r>
    </w:p>
    <w:p w14:paraId="7A429DFC" w14:textId="7D7DF177" w:rsidR="009A33F2" w:rsidRDefault="00D628EB" w:rsidP="00376027">
      <w:pPr>
        <w:jc w:val="both"/>
        <w:rPr>
          <w:rFonts w:ascii="Arial" w:hAnsi="Arial"/>
          <w:sz w:val="21"/>
          <w:szCs w:val="21"/>
        </w:rPr>
      </w:pPr>
      <w:r w:rsidRPr="3818D5AD">
        <w:rPr>
          <w:rFonts w:ascii="Arial" w:hAnsi="Arial"/>
          <w:sz w:val="21"/>
          <w:szCs w:val="21"/>
        </w:rPr>
        <w:t xml:space="preserve">The aim of this study is to describe </w:t>
      </w:r>
      <w:r w:rsidR="0023072A">
        <w:rPr>
          <w:rFonts w:ascii="Arial" w:hAnsi="Arial"/>
          <w:sz w:val="21"/>
          <w:szCs w:val="21"/>
        </w:rPr>
        <w:t xml:space="preserve">annual </w:t>
      </w:r>
      <w:r w:rsidRPr="3818D5AD">
        <w:rPr>
          <w:rFonts w:ascii="Arial" w:hAnsi="Arial"/>
          <w:sz w:val="21"/>
          <w:szCs w:val="21"/>
        </w:rPr>
        <w:t>trends in mental health crisis presentation amongst children and young people</w:t>
      </w:r>
      <w:r w:rsidR="0023072A">
        <w:rPr>
          <w:rFonts w:ascii="Arial" w:hAnsi="Arial"/>
          <w:sz w:val="21"/>
          <w:szCs w:val="21"/>
        </w:rPr>
        <w:t xml:space="preserve"> (11-24 years)</w:t>
      </w:r>
      <w:r w:rsidRPr="3818D5AD">
        <w:rPr>
          <w:rFonts w:ascii="Arial" w:hAnsi="Arial"/>
          <w:sz w:val="21"/>
          <w:szCs w:val="21"/>
        </w:rPr>
        <w:t xml:space="preserve"> across the health and care system in Wales between 2016 and 2020, and to examine differences across population groups.</w:t>
      </w:r>
    </w:p>
    <w:p w14:paraId="63A54AD4" w14:textId="77777777" w:rsidR="0023072A" w:rsidRPr="00B66093" w:rsidRDefault="0023072A" w:rsidP="00376027">
      <w:pPr>
        <w:jc w:val="both"/>
        <w:rPr>
          <w:rFonts w:ascii="Arial" w:hAnsi="Arial"/>
          <w:color w:val="000000"/>
          <w:sz w:val="21"/>
          <w:szCs w:val="21"/>
          <w:shd w:val="clear" w:color="auto" w:fill="FFFFFF"/>
        </w:rPr>
      </w:pPr>
    </w:p>
    <w:p w14:paraId="223FB3CA" w14:textId="613EEFF2" w:rsidR="00D628EB" w:rsidRPr="00B66093" w:rsidRDefault="000076D9" w:rsidP="00376027">
      <w:pPr>
        <w:jc w:val="both"/>
        <w:rPr>
          <w:rFonts w:ascii="Arial" w:hAnsi="Arial"/>
          <w:b/>
          <w:i/>
          <w:color w:val="000000"/>
          <w:sz w:val="21"/>
          <w:szCs w:val="21"/>
          <w:shd w:val="clear" w:color="auto" w:fill="FFFFFF"/>
        </w:rPr>
      </w:pPr>
      <w:r w:rsidRPr="00B66093">
        <w:rPr>
          <w:rFonts w:ascii="Arial" w:hAnsi="Arial"/>
          <w:b/>
          <w:i/>
          <w:color w:val="000000"/>
          <w:sz w:val="21"/>
          <w:szCs w:val="21"/>
          <w:shd w:val="clear" w:color="auto" w:fill="FFFFFF"/>
        </w:rPr>
        <w:t>Objectives</w:t>
      </w:r>
    </w:p>
    <w:p w14:paraId="73E48FEF" w14:textId="05D5CBEF" w:rsidR="00D628EB" w:rsidRPr="00B66093" w:rsidRDefault="0023072A" w:rsidP="00376027">
      <w:pPr>
        <w:jc w:val="both"/>
        <w:rPr>
          <w:rFonts w:ascii="Arial" w:hAnsi="Arial"/>
          <w:color w:val="000000"/>
          <w:sz w:val="21"/>
          <w:szCs w:val="21"/>
          <w:shd w:val="clear" w:color="auto" w:fill="FFFFFF"/>
        </w:rPr>
      </w:pPr>
      <w:r>
        <w:rPr>
          <w:rFonts w:ascii="Arial" w:hAnsi="Arial"/>
          <w:color w:val="000000"/>
          <w:sz w:val="21"/>
          <w:szCs w:val="21"/>
          <w:shd w:val="clear" w:color="auto" w:fill="FFFFFF"/>
        </w:rPr>
        <w:t>Utilising</w:t>
      </w:r>
      <w:r w:rsidRPr="00B66093">
        <w:rPr>
          <w:rFonts w:ascii="Arial" w:hAnsi="Arial"/>
          <w:color w:val="000000"/>
          <w:sz w:val="21"/>
          <w:szCs w:val="21"/>
          <w:shd w:val="clear" w:color="auto" w:fill="FFFFFF"/>
        </w:rPr>
        <w:t xml:space="preserve"> anonymised population-scale </w:t>
      </w:r>
      <w:r>
        <w:rPr>
          <w:rFonts w:ascii="Arial" w:hAnsi="Arial"/>
          <w:color w:val="000000"/>
          <w:sz w:val="21"/>
          <w:szCs w:val="21"/>
          <w:shd w:val="clear" w:color="auto" w:fill="FFFFFF"/>
        </w:rPr>
        <w:t xml:space="preserve">individual-level </w:t>
      </w:r>
      <w:r w:rsidRPr="00B66093">
        <w:rPr>
          <w:rFonts w:ascii="Arial" w:hAnsi="Arial"/>
          <w:color w:val="000000"/>
          <w:sz w:val="21"/>
          <w:szCs w:val="21"/>
          <w:shd w:val="clear" w:color="auto" w:fill="FFFFFF"/>
        </w:rPr>
        <w:t>linked data</w:t>
      </w:r>
      <w:r>
        <w:rPr>
          <w:rFonts w:ascii="Arial" w:hAnsi="Arial"/>
          <w:color w:val="000000"/>
          <w:sz w:val="21"/>
          <w:szCs w:val="21"/>
          <w:shd w:val="clear" w:color="auto" w:fill="FFFFFF"/>
        </w:rPr>
        <w:t>, t</w:t>
      </w:r>
      <w:r w:rsidR="00D628EB" w:rsidRPr="00B66093">
        <w:rPr>
          <w:rFonts w:ascii="Arial" w:hAnsi="Arial"/>
          <w:color w:val="000000"/>
          <w:sz w:val="21"/>
          <w:szCs w:val="21"/>
          <w:shd w:val="clear" w:color="auto" w:fill="FFFFFF"/>
        </w:rPr>
        <w:t>he objectives of this study are to</w:t>
      </w:r>
      <w:r w:rsidR="003F4275">
        <w:rPr>
          <w:rFonts w:ascii="Arial" w:hAnsi="Arial"/>
          <w:color w:val="000000"/>
          <w:sz w:val="21"/>
          <w:szCs w:val="21"/>
          <w:shd w:val="clear" w:color="auto" w:fill="FFFFFF"/>
        </w:rPr>
        <w:t>:</w:t>
      </w:r>
    </w:p>
    <w:p w14:paraId="0A13B11E" w14:textId="77777777" w:rsidR="00F52240" w:rsidRPr="00B66093" w:rsidRDefault="00F52240" w:rsidP="00376027">
      <w:pPr>
        <w:jc w:val="both"/>
        <w:rPr>
          <w:rFonts w:ascii="Arial" w:hAnsi="Arial"/>
          <w:i/>
          <w:color w:val="000000"/>
          <w:sz w:val="21"/>
          <w:szCs w:val="21"/>
          <w:shd w:val="clear" w:color="auto" w:fill="FFFFFF"/>
        </w:rPr>
      </w:pPr>
    </w:p>
    <w:p w14:paraId="7DC67616" w14:textId="5733C11D" w:rsidR="00F52240" w:rsidRPr="00B66093" w:rsidRDefault="6864AA10" w:rsidP="00376027">
      <w:pPr>
        <w:pStyle w:val="ListParagraph"/>
        <w:numPr>
          <w:ilvl w:val="0"/>
          <w:numId w:val="9"/>
        </w:numPr>
        <w:jc w:val="both"/>
        <w:rPr>
          <w:rFonts w:ascii="Arial" w:hAnsi="Arial"/>
          <w:color w:val="000000"/>
          <w:sz w:val="21"/>
          <w:szCs w:val="21"/>
          <w:shd w:val="clear" w:color="auto" w:fill="FFFFFF"/>
        </w:rPr>
      </w:pPr>
      <w:r w:rsidRPr="00B66093">
        <w:rPr>
          <w:rFonts w:ascii="Arial" w:hAnsi="Arial"/>
          <w:color w:val="000000"/>
          <w:sz w:val="21"/>
          <w:szCs w:val="21"/>
          <w:shd w:val="clear" w:color="auto" w:fill="FFFFFF"/>
        </w:rPr>
        <w:t>D</w:t>
      </w:r>
      <w:r w:rsidR="54094D1B" w:rsidRPr="00B66093">
        <w:rPr>
          <w:rFonts w:ascii="Arial" w:hAnsi="Arial"/>
          <w:color w:val="000000"/>
          <w:sz w:val="21"/>
          <w:szCs w:val="21"/>
          <w:shd w:val="clear" w:color="auto" w:fill="FFFFFF"/>
        </w:rPr>
        <w:t xml:space="preserve">escribe </w:t>
      </w:r>
      <w:r w:rsidR="00E46397" w:rsidRPr="00B66093">
        <w:rPr>
          <w:rFonts w:ascii="Arial" w:hAnsi="Arial"/>
          <w:color w:val="000000"/>
          <w:sz w:val="21"/>
          <w:szCs w:val="21"/>
          <w:shd w:val="clear" w:color="auto" w:fill="FFFFFF"/>
        </w:rPr>
        <w:t xml:space="preserve">annual </w:t>
      </w:r>
      <w:r w:rsidR="54094D1B" w:rsidRPr="00B66093">
        <w:rPr>
          <w:rFonts w:ascii="Arial" w:hAnsi="Arial"/>
          <w:color w:val="000000"/>
          <w:sz w:val="21"/>
          <w:szCs w:val="21"/>
          <w:shd w:val="clear" w:color="auto" w:fill="FFFFFF"/>
        </w:rPr>
        <w:t>trend</w:t>
      </w:r>
      <w:r w:rsidR="00574F9C" w:rsidRPr="00B66093">
        <w:rPr>
          <w:rFonts w:ascii="Arial" w:hAnsi="Arial"/>
          <w:color w:val="000000"/>
          <w:sz w:val="21"/>
          <w:szCs w:val="21"/>
          <w:shd w:val="clear" w:color="auto" w:fill="FFFFFF"/>
        </w:rPr>
        <w:t xml:space="preserve">s in mental health crisis </w:t>
      </w:r>
      <w:r w:rsidR="00E46397" w:rsidRPr="00B66093">
        <w:rPr>
          <w:rFonts w:ascii="Arial" w:hAnsi="Arial"/>
          <w:color w:val="000000"/>
          <w:sz w:val="21"/>
          <w:szCs w:val="21"/>
          <w:shd w:val="clear" w:color="auto" w:fill="FFFFFF"/>
        </w:rPr>
        <w:t xml:space="preserve">incidence and </w:t>
      </w:r>
      <w:r w:rsidR="00DB3100" w:rsidRPr="4C08DA98">
        <w:rPr>
          <w:rFonts w:ascii="Arial" w:hAnsi="Arial"/>
          <w:sz w:val="21"/>
          <w:szCs w:val="21"/>
        </w:rPr>
        <w:t xml:space="preserve">patient pathway </w:t>
      </w:r>
      <w:r w:rsidR="00574F9C" w:rsidRPr="00B66093">
        <w:rPr>
          <w:rFonts w:ascii="Arial" w:hAnsi="Arial"/>
          <w:color w:val="000000"/>
          <w:sz w:val="21"/>
          <w:szCs w:val="21"/>
          <w:shd w:val="clear" w:color="auto" w:fill="FFFFFF"/>
        </w:rPr>
        <w:t xml:space="preserve">amongst children and young people </w:t>
      </w:r>
      <w:r w:rsidR="000A6079" w:rsidRPr="4C08DA98">
        <w:rPr>
          <w:rFonts w:ascii="Arial" w:hAnsi="Arial"/>
          <w:sz w:val="21"/>
          <w:szCs w:val="21"/>
        </w:rPr>
        <w:t>interacted with</w:t>
      </w:r>
      <w:r w:rsidR="00DB3100" w:rsidRPr="4C08DA98">
        <w:rPr>
          <w:rFonts w:ascii="Arial" w:hAnsi="Arial"/>
          <w:sz w:val="21"/>
          <w:szCs w:val="21"/>
        </w:rPr>
        <w:t xml:space="preserve"> </w:t>
      </w:r>
      <w:r w:rsidR="00A578A1" w:rsidRPr="00B66093">
        <w:rPr>
          <w:rFonts w:ascii="Arial" w:hAnsi="Arial"/>
          <w:color w:val="000000"/>
          <w:sz w:val="21"/>
          <w:szCs w:val="21"/>
          <w:shd w:val="clear" w:color="auto" w:fill="FFFFFF"/>
        </w:rPr>
        <w:t>Welsh Ambulance Service</w:t>
      </w:r>
      <w:r w:rsidR="003F4275">
        <w:rPr>
          <w:rFonts w:ascii="Arial" w:hAnsi="Arial"/>
          <w:color w:val="000000"/>
          <w:sz w:val="21"/>
          <w:szCs w:val="21"/>
          <w:shd w:val="clear" w:color="auto" w:fill="FFFFFF"/>
        </w:rPr>
        <w:t xml:space="preserve"> Trust (WAST)</w:t>
      </w:r>
      <w:r w:rsidR="00A578A1" w:rsidRPr="00B66093">
        <w:rPr>
          <w:rFonts w:ascii="Arial" w:hAnsi="Arial"/>
          <w:color w:val="000000"/>
          <w:sz w:val="21"/>
          <w:szCs w:val="21"/>
          <w:shd w:val="clear" w:color="auto" w:fill="FFFFFF"/>
        </w:rPr>
        <w:t xml:space="preserve"> </w:t>
      </w:r>
      <w:r w:rsidR="00DB3100" w:rsidRPr="4C08DA98">
        <w:rPr>
          <w:rFonts w:ascii="Arial" w:hAnsi="Arial"/>
          <w:sz w:val="21"/>
          <w:szCs w:val="21"/>
        </w:rPr>
        <w:t>service</w:t>
      </w:r>
    </w:p>
    <w:p w14:paraId="059579EC" w14:textId="05CAEFDE" w:rsidR="00E46397" w:rsidRPr="00B66093" w:rsidRDefault="00CE6D4A" w:rsidP="00376027">
      <w:pPr>
        <w:pStyle w:val="ListParagraph"/>
        <w:numPr>
          <w:ilvl w:val="1"/>
          <w:numId w:val="9"/>
        </w:numPr>
        <w:jc w:val="both"/>
        <w:rPr>
          <w:rFonts w:ascii="Arial" w:hAnsi="Arial"/>
          <w:color w:val="000000"/>
          <w:sz w:val="21"/>
          <w:szCs w:val="21"/>
          <w:shd w:val="clear" w:color="auto" w:fill="FFFFFF"/>
        </w:rPr>
      </w:pPr>
      <w:r w:rsidRPr="00B66093">
        <w:rPr>
          <w:rFonts w:ascii="Arial" w:hAnsi="Arial"/>
          <w:color w:val="000000"/>
          <w:sz w:val="21"/>
          <w:szCs w:val="21"/>
          <w:shd w:val="clear" w:color="auto" w:fill="FFFFFF"/>
        </w:rPr>
        <w:t>Examine</w:t>
      </w:r>
      <w:r w:rsidR="00F52240" w:rsidRPr="00B66093">
        <w:rPr>
          <w:rFonts w:ascii="Arial" w:hAnsi="Arial"/>
          <w:color w:val="000000"/>
          <w:sz w:val="21"/>
          <w:szCs w:val="21"/>
          <w:shd w:val="clear" w:color="auto" w:fill="FFFFFF"/>
        </w:rPr>
        <w:t xml:space="preserve"> differences in </w:t>
      </w:r>
      <w:r w:rsidR="00574F9C" w:rsidRPr="00B66093">
        <w:rPr>
          <w:rFonts w:ascii="Arial" w:hAnsi="Arial"/>
          <w:color w:val="000000"/>
          <w:sz w:val="21"/>
          <w:szCs w:val="21"/>
          <w:shd w:val="clear" w:color="auto" w:fill="FFFFFF"/>
        </w:rPr>
        <w:t>trends</w:t>
      </w:r>
      <w:r w:rsidR="00E46397" w:rsidRPr="00B66093">
        <w:rPr>
          <w:rFonts w:ascii="Arial" w:hAnsi="Arial"/>
          <w:color w:val="000000"/>
          <w:sz w:val="21"/>
          <w:szCs w:val="21"/>
          <w:shd w:val="clear" w:color="auto" w:fill="FFFFFF"/>
        </w:rPr>
        <w:t xml:space="preserve"> </w:t>
      </w:r>
      <w:r w:rsidR="00E46397" w:rsidRPr="00B66093">
        <w:rPr>
          <w:rFonts w:ascii="Arial" w:hAnsi="Arial"/>
          <w:b/>
          <w:color w:val="000000"/>
          <w:sz w:val="21"/>
          <w:szCs w:val="21"/>
          <w:shd w:val="clear" w:color="auto" w:fill="FFFFFF"/>
        </w:rPr>
        <w:t xml:space="preserve">incidence </w:t>
      </w:r>
      <w:r w:rsidR="00E46397" w:rsidRPr="00B66093">
        <w:rPr>
          <w:rFonts w:ascii="Arial" w:hAnsi="Arial"/>
          <w:color w:val="000000"/>
          <w:sz w:val="21"/>
          <w:szCs w:val="21"/>
          <w:shd w:val="clear" w:color="auto" w:fill="FFFFFF"/>
        </w:rPr>
        <w:t>by demographics;</w:t>
      </w:r>
    </w:p>
    <w:p w14:paraId="756280F8" w14:textId="77846D0B" w:rsidR="00574F9C" w:rsidRPr="00B66093" w:rsidRDefault="00574F9C" w:rsidP="00376027">
      <w:pPr>
        <w:pStyle w:val="ListParagraph"/>
        <w:numPr>
          <w:ilvl w:val="1"/>
          <w:numId w:val="9"/>
        </w:numPr>
        <w:jc w:val="both"/>
        <w:rPr>
          <w:rFonts w:ascii="Arial" w:hAnsi="Arial"/>
          <w:color w:val="000000"/>
          <w:sz w:val="21"/>
          <w:szCs w:val="21"/>
          <w:shd w:val="clear" w:color="auto" w:fill="FFFFFF"/>
        </w:rPr>
      </w:pPr>
      <w:r w:rsidRPr="00B66093">
        <w:rPr>
          <w:rFonts w:ascii="Arial" w:hAnsi="Arial"/>
          <w:color w:val="000000"/>
          <w:sz w:val="21"/>
          <w:szCs w:val="21"/>
          <w:shd w:val="clear" w:color="auto" w:fill="FFFFFF"/>
        </w:rPr>
        <w:t xml:space="preserve">Examine differences in </w:t>
      </w:r>
      <w:r w:rsidRPr="00B66093">
        <w:rPr>
          <w:rFonts w:ascii="Arial" w:hAnsi="Arial"/>
          <w:b/>
          <w:color w:val="000000"/>
          <w:sz w:val="21"/>
          <w:szCs w:val="21"/>
          <w:shd w:val="clear" w:color="auto" w:fill="FFFFFF"/>
        </w:rPr>
        <w:t xml:space="preserve">care </w:t>
      </w:r>
      <w:r w:rsidR="00E46397" w:rsidRPr="00B66093">
        <w:rPr>
          <w:rFonts w:ascii="Arial" w:hAnsi="Arial"/>
          <w:b/>
          <w:color w:val="000000"/>
          <w:sz w:val="21"/>
          <w:szCs w:val="21"/>
          <w:shd w:val="clear" w:color="auto" w:fill="FFFFFF"/>
        </w:rPr>
        <w:t xml:space="preserve">pathway </w:t>
      </w:r>
      <w:r w:rsidRPr="00B66093">
        <w:rPr>
          <w:rFonts w:ascii="Arial" w:hAnsi="Arial"/>
          <w:b/>
          <w:color w:val="000000"/>
          <w:sz w:val="21"/>
          <w:szCs w:val="21"/>
          <w:shd w:val="clear" w:color="auto" w:fill="FFFFFF"/>
        </w:rPr>
        <w:t>outcomes</w:t>
      </w:r>
      <w:r w:rsidR="00E46397" w:rsidRPr="00B66093">
        <w:rPr>
          <w:rFonts w:ascii="Arial" w:hAnsi="Arial"/>
          <w:color w:val="000000"/>
          <w:sz w:val="21"/>
          <w:szCs w:val="21"/>
          <w:shd w:val="clear" w:color="auto" w:fill="FFFFFF"/>
        </w:rPr>
        <w:t xml:space="preserve"> </w:t>
      </w:r>
      <w:r w:rsidR="00DB3100">
        <w:rPr>
          <w:rFonts w:ascii="Arial" w:hAnsi="Arial"/>
          <w:color w:val="000000"/>
          <w:sz w:val="21"/>
          <w:szCs w:val="21"/>
          <w:shd w:val="clear" w:color="auto" w:fill="FFFFFF"/>
        </w:rPr>
        <w:t xml:space="preserve">following incident calls </w:t>
      </w:r>
      <w:r w:rsidR="00E46397" w:rsidRPr="00B66093">
        <w:rPr>
          <w:rFonts w:ascii="Arial" w:hAnsi="Arial"/>
          <w:color w:val="000000"/>
          <w:sz w:val="21"/>
          <w:szCs w:val="21"/>
          <w:shd w:val="clear" w:color="auto" w:fill="FFFFFF"/>
        </w:rPr>
        <w:t>to WAST by demographics</w:t>
      </w:r>
      <w:r w:rsidRPr="00B66093">
        <w:rPr>
          <w:rFonts w:ascii="Arial" w:hAnsi="Arial"/>
          <w:color w:val="000000"/>
          <w:sz w:val="21"/>
          <w:szCs w:val="21"/>
          <w:shd w:val="clear" w:color="auto" w:fill="FFFFFF"/>
        </w:rPr>
        <w:t>;</w:t>
      </w:r>
    </w:p>
    <w:p w14:paraId="6A765C35" w14:textId="7D9A8063" w:rsidR="00E46397" w:rsidRPr="00B66093" w:rsidRDefault="00E46397" w:rsidP="00376027">
      <w:pPr>
        <w:pStyle w:val="ListParagraph"/>
        <w:numPr>
          <w:ilvl w:val="0"/>
          <w:numId w:val="9"/>
        </w:numPr>
        <w:jc w:val="both"/>
        <w:rPr>
          <w:rFonts w:ascii="Arial" w:hAnsi="Arial"/>
          <w:color w:val="000000"/>
          <w:sz w:val="21"/>
          <w:szCs w:val="21"/>
          <w:shd w:val="clear" w:color="auto" w:fill="FFFFFF"/>
        </w:rPr>
      </w:pPr>
      <w:r w:rsidRPr="00B66093">
        <w:rPr>
          <w:rFonts w:ascii="Arial" w:hAnsi="Arial"/>
          <w:color w:val="000000"/>
          <w:sz w:val="21"/>
          <w:szCs w:val="21"/>
          <w:shd w:val="clear" w:color="auto" w:fill="FFFFFF"/>
        </w:rPr>
        <w:t xml:space="preserve">Describe annual trends in mental health crisis incidence amongst children and young people </w:t>
      </w:r>
      <w:r w:rsidRPr="00B66093">
        <w:rPr>
          <w:rFonts w:ascii="Arial" w:hAnsi="Arial"/>
          <w:b/>
          <w:color w:val="000000"/>
          <w:sz w:val="21"/>
          <w:szCs w:val="21"/>
          <w:shd w:val="clear" w:color="auto" w:fill="FFFFFF"/>
        </w:rPr>
        <w:t>across the health care system</w:t>
      </w:r>
      <w:r w:rsidR="00843099" w:rsidRPr="00B66093">
        <w:rPr>
          <w:rFonts w:ascii="Arial" w:hAnsi="Arial"/>
          <w:color w:val="000000"/>
          <w:sz w:val="21"/>
          <w:szCs w:val="21"/>
          <w:shd w:val="clear" w:color="auto" w:fill="FFFFFF"/>
        </w:rPr>
        <w:t xml:space="preserve"> in Wales</w:t>
      </w:r>
      <w:r w:rsidR="003F4275">
        <w:rPr>
          <w:rFonts w:ascii="Arial" w:hAnsi="Arial"/>
          <w:color w:val="000000"/>
          <w:sz w:val="21"/>
          <w:szCs w:val="21"/>
          <w:shd w:val="clear" w:color="auto" w:fill="FFFFFF"/>
        </w:rPr>
        <w:t>:</w:t>
      </w:r>
    </w:p>
    <w:p w14:paraId="3A4B8C54" w14:textId="6E6D328F" w:rsidR="00E46397" w:rsidRPr="00B66093" w:rsidRDefault="00E46397" w:rsidP="00376027">
      <w:pPr>
        <w:pStyle w:val="ListParagraph"/>
        <w:numPr>
          <w:ilvl w:val="1"/>
          <w:numId w:val="9"/>
        </w:numPr>
        <w:jc w:val="both"/>
        <w:rPr>
          <w:rFonts w:ascii="Arial" w:hAnsi="Arial"/>
          <w:color w:val="000000"/>
          <w:sz w:val="21"/>
          <w:szCs w:val="21"/>
          <w:shd w:val="clear" w:color="auto" w:fill="FFFFFF"/>
        </w:rPr>
      </w:pPr>
      <w:r w:rsidRPr="00B66093">
        <w:rPr>
          <w:rFonts w:ascii="Arial" w:hAnsi="Arial"/>
          <w:color w:val="000000"/>
          <w:sz w:val="21"/>
          <w:szCs w:val="21"/>
          <w:shd w:val="clear" w:color="auto" w:fill="FFFFFF"/>
        </w:rPr>
        <w:t>Describe trends in mental health crisis incidence overall</w:t>
      </w:r>
      <w:r w:rsidR="003F4275">
        <w:rPr>
          <w:rFonts w:ascii="Arial" w:hAnsi="Arial"/>
          <w:color w:val="000000"/>
          <w:sz w:val="21"/>
          <w:szCs w:val="21"/>
          <w:shd w:val="clear" w:color="auto" w:fill="FFFFFF"/>
        </w:rPr>
        <w:t>;</w:t>
      </w:r>
    </w:p>
    <w:p w14:paraId="0E443A5E" w14:textId="0FF79884" w:rsidR="00E46397" w:rsidRPr="00B66093" w:rsidRDefault="00E46397" w:rsidP="00376027">
      <w:pPr>
        <w:pStyle w:val="ListParagraph"/>
        <w:numPr>
          <w:ilvl w:val="1"/>
          <w:numId w:val="9"/>
        </w:numPr>
        <w:jc w:val="both"/>
        <w:rPr>
          <w:rFonts w:ascii="Arial" w:hAnsi="Arial"/>
          <w:color w:val="000000"/>
          <w:sz w:val="21"/>
          <w:szCs w:val="21"/>
          <w:shd w:val="clear" w:color="auto" w:fill="FFFFFF"/>
        </w:rPr>
      </w:pPr>
      <w:r w:rsidRPr="00B66093">
        <w:rPr>
          <w:rFonts w:ascii="Arial" w:hAnsi="Arial"/>
          <w:color w:val="000000"/>
          <w:sz w:val="21"/>
          <w:szCs w:val="21"/>
          <w:shd w:val="clear" w:color="auto" w:fill="FFFFFF"/>
        </w:rPr>
        <w:t xml:space="preserve">Describe trends in mental health crisis incidence </w:t>
      </w:r>
      <w:r w:rsidRPr="00B66093">
        <w:rPr>
          <w:rFonts w:ascii="Arial" w:hAnsi="Arial"/>
          <w:b/>
          <w:color w:val="000000"/>
          <w:sz w:val="21"/>
          <w:szCs w:val="21"/>
          <w:shd w:val="clear" w:color="auto" w:fill="FFFFFF"/>
        </w:rPr>
        <w:t>by service</w:t>
      </w:r>
      <w:r w:rsidRPr="00B66093">
        <w:rPr>
          <w:rFonts w:ascii="Arial" w:hAnsi="Arial"/>
          <w:color w:val="000000"/>
          <w:sz w:val="21"/>
          <w:szCs w:val="21"/>
          <w:shd w:val="clear" w:color="auto" w:fill="FFFFFF"/>
        </w:rPr>
        <w:t xml:space="preserve"> (</w:t>
      </w:r>
      <w:r w:rsidR="00734201" w:rsidRPr="00B66093">
        <w:rPr>
          <w:rFonts w:ascii="Arial" w:hAnsi="Arial"/>
          <w:color w:val="000000"/>
          <w:sz w:val="21"/>
          <w:szCs w:val="21"/>
          <w:shd w:val="clear" w:color="auto" w:fill="FFFFFF"/>
        </w:rPr>
        <w:t>i</w:t>
      </w:r>
      <w:r w:rsidR="003F4275">
        <w:rPr>
          <w:rFonts w:ascii="Arial" w:hAnsi="Arial"/>
          <w:color w:val="000000"/>
          <w:sz w:val="21"/>
          <w:szCs w:val="21"/>
          <w:shd w:val="clear" w:color="auto" w:fill="FFFFFF"/>
        </w:rPr>
        <w:t>.</w:t>
      </w:r>
      <w:r w:rsidR="00734201" w:rsidRPr="00B66093">
        <w:rPr>
          <w:rFonts w:ascii="Arial" w:hAnsi="Arial"/>
          <w:color w:val="000000"/>
          <w:sz w:val="21"/>
          <w:szCs w:val="21"/>
          <w:shd w:val="clear" w:color="auto" w:fill="FFFFFF"/>
        </w:rPr>
        <w:t xml:space="preserve">e. first documentation of </w:t>
      </w:r>
      <w:r w:rsidR="00376027">
        <w:rPr>
          <w:rFonts w:ascii="Arial" w:hAnsi="Arial"/>
          <w:color w:val="000000"/>
          <w:sz w:val="21"/>
          <w:szCs w:val="21"/>
          <w:shd w:val="clear" w:color="auto" w:fill="FFFFFF"/>
        </w:rPr>
        <w:t xml:space="preserve">mental health </w:t>
      </w:r>
      <w:r w:rsidR="00734201" w:rsidRPr="00B66093">
        <w:rPr>
          <w:rFonts w:ascii="Arial" w:hAnsi="Arial"/>
          <w:color w:val="000000"/>
          <w:sz w:val="21"/>
          <w:szCs w:val="21"/>
          <w:shd w:val="clear" w:color="auto" w:fill="FFFFFF"/>
        </w:rPr>
        <w:t xml:space="preserve">event in a care journey across </w:t>
      </w:r>
      <w:r w:rsidRPr="00B66093">
        <w:rPr>
          <w:rFonts w:ascii="Arial" w:hAnsi="Arial"/>
          <w:color w:val="000000"/>
          <w:sz w:val="21"/>
          <w:szCs w:val="21"/>
          <w:shd w:val="clear" w:color="auto" w:fill="FFFFFF"/>
        </w:rPr>
        <w:t>WAST, ED and Hospital admission)</w:t>
      </w:r>
      <w:r w:rsidR="00A97232">
        <w:rPr>
          <w:rFonts w:ascii="Arial" w:hAnsi="Arial"/>
          <w:color w:val="000000"/>
          <w:sz w:val="21"/>
          <w:szCs w:val="21"/>
          <w:shd w:val="clear" w:color="auto" w:fill="FFFFFF"/>
        </w:rPr>
        <w:t>;</w:t>
      </w:r>
    </w:p>
    <w:p w14:paraId="0D4BDF6F" w14:textId="0AD0CFDD" w:rsidR="00E46397" w:rsidRPr="00B66093" w:rsidRDefault="00E46397" w:rsidP="00376027">
      <w:pPr>
        <w:pStyle w:val="ListParagraph"/>
        <w:numPr>
          <w:ilvl w:val="1"/>
          <w:numId w:val="9"/>
        </w:numPr>
        <w:jc w:val="both"/>
        <w:rPr>
          <w:rFonts w:ascii="Arial" w:hAnsi="Arial"/>
          <w:color w:val="000000"/>
          <w:sz w:val="21"/>
          <w:szCs w:val="21"/>
          <w:shd w:val="clear" w:color="auto" w:fill="FFFFFF"/>
        </w:rPr>
      </w:pPr>
      <w:r w:rsidRPr="00B66093">
        <w:rPr>
          <w:rFonts w:ascii="Arial" w:hAnsi="Arial"/>
          <w:color w:val="000000"/>
          <w:sz w:val="21"/>
          <w:szCs w:val="21"/>
          <w:shd w:val="clear" w:color="auto" w:fill="FFFFFF"/>
        </w:rPr>
        <w:t xml:space="preserve">Examine differences in trends in mental health </w:t>
      </w:r>
      <w:r w:rsidRPr="00B66093">
        <w:rPr>
          <w:rFonts w:ascii="Arial" w:hAnsi="Arial"/>
          <w:b/>
          <w:color w:val="000000"/>
          <w:sz w:val="21"/>
          <w:szCs w:val="21"/>
          <w:shd w:val="clear" w:color="auto" w:fill="FFFFFF"/>
        </w:rPr>
        <w:t>incidence</w:t>
      </w:r>
      <w:r w:rsidRPr="00B66093">
        <w:rPr>
          <w:rFonts w:ascii="Arial" w:hAnsi="Arial"/>
          <w:color w:val="000000"/>
          <w:sz w:val="21"/>
          <w:szCs w:val="21"/>
          <w:shd w:val="clear" w:color="auto" w:fill="FFFFFF"/>
        </w:rPr>
        <w:t xml:space="preserve"> by demographics;</w:t>
      </w:r>
    </w:p>
    <w:p w14:paraId="0496547C" w14:textId="55B3FFE2" w:rsidR="00E46397" w:rsidRPr="00B66093" w:rsidRDefault="00E46397" w:rsidP="00376027">
      <w:pPr>
        <w:pStyle w:val="ListParagraph"/>
        <w:numPr>
          <w:ilvl w:val="1"/>
          <w:numId w:val="9"/>
        </w:numPr>
        <w:jc w:val="both"/>
        <w:rPr>
          <w:rFonts w:ascii="Arial" w:hAnsi="Arial"/>
          <w:color w:val="000000"/>
          <w:sz w:val="21"/>
          <w:szCs w:val="21"/>
          <w:shd w:val="clear" w:color="auto" w:fill="FFFFFF"/>
        </w:rPr>
      </w:pPr>
      <w:r w:rsidRPr="00B66093">
        <w:rPr>
          <w:rFonts w:ascii="Arial" w:hAnsi="Arial"/>
          <w:color w:val="000000"/>
          <w:sz w:val="21"/>
          <w:szCs w:val="21"/>
          <w:shd w:val="clear" w:color="auto" w:fill="FFFFFF"/>
        </w:rPr>
        <w:t xml:space="preserve">Examine differences in trends in mental health </w:t>
      </w:r>
      <w:r w:rsidRPr="00B66093">
        <w:rPr>
          <w:rFonts w:ascii="Arial" w:hAnsi="Arial"/>
          <w:b/>
          <w:color w:val="000000"/>
          <w:sz w:val="21"/>
          <w:szCs w:val="21"/>
          <w:shd w:val="clear" w:color="auto" w:fill="FFFFFF"/>
        </w:rPr>
        <w:t>incidence</w:t>
      </w:r>
      <w:r w:rsidRPr="00B66093">
        <w:rPr>
          <w:rFonts w:ascii="Arial" w:hAnsi="Arial"/>
          <w:color w:val="000000"/>
          <w:sz w:val="21"/>
          <w:szCs w:val="21"/>
          <w:shd w:val="clear" w:color="auto" w:fill="FFFFFF"/>
        </w:rPr>
        <w:t xml:space="preserve"> by history of substance misuse;</w:t>
      </w:r>
    </w:p>
    <w:p w14:paraId="7D9E0C5A" w14:textId="1FDE0EE8" w:rsidR="00E46397" w:rsidRPr="00B66093" w:rsidRDefault="0039172B" w:rsidP="00376027">
      <w:pPr>
        <w:pStyle w:val="ListParagraph"/>
        <w:numPr>
          <w:ilvl w:val="0"/>
          <w:numId w:val="9"/>
        </w:numPr>
        <w:jc w:val="both"/>
        <w:rPr>
          <w:rFonts w:ascii="Arial" w:hAnsi="Arial"/>
          <w:color w:val="000000"/>
          <w:sz w:val="21"/>
          <w:szCs w:val="21"/>
          <w:shd w:val="clear" w:color="auto" w:fill="FFFFFF"/>
        </w:rPr>
      </w:pPr>
      <w:r w:rsidRPr="00B66093">
        <w:rPr>
          <w:rFonts w:ascii="Arial" w:hAnsi="Arial"/>
          <w:color w:val="000000"/>
          <w:sz w:val="21"/>
          <w:szCs w:val="21"/>
          <w:shd w:val="clear" w:color="auto" w:fill="FFFFFF"/>
        </w:rPr>
        <w:t>Examine</w:t>
      </w:r>
      <w:r w:rsidR="00E46397" w:rsidRPr="00B66093">
        <w:rPr>
          <w:rFonts w:ascii="Arial" w:hAnsi="Arial"/>
          <w:color w:val="000000"/>
          <w:sz w:val="21"/>
          <w:szCs w:val="21"/>
          <w:shd w:val="clear" w:color="auto" w:fill="FFFFFF"/>
        </w:rPr>
        <w:t xml:space="preserve"> the </w:t>
      </w:r>
      <w:r w:rsidRPr="00B66093">
        <w:rPr>
          <w:rFonts w:ascii="Arial" w:hAnsi="Arial"/>
          <w:color w:val="000000"/>
          <w:sz w:val="21"/>
          <w:szCs w:val="21"/>
          <w:shd w:val="clear" w:color="auto" w:fill="FFFFFF"/>
        </w:rPr>
        <w:t>risk factors for men</w:t>
      </w:r>
      <w:r w:rsidR="00843099" w:rsidRPr="00B66093">
        <w:rPr>
          <w:rFonts w:ascii="Arial" w:hAnsi="Arial"/>
          <w:color w:val="000000"/>
          <w:sz w:val="21"/>
          <w:szCs w:val="21"/>
          <w:shd w:val="clear" w:color="auto" w:fill="FFFFFF"/>
        </w:rPr>
        <w:t>tal health crisis presentation.</w:t>
      </w:r>
    </w:p>
    <w:p w14:paraId="3DEC05DD" w14:textId="4882B7F0" w:rsidR="00F7479D" w:rsidRPr="00B66093" w:rsidRDefault="00F7479D" w:rsidP="00376027">
      <w:pPr>
        <w:jc w:val="both"/>
        <w:rPr>
          <w:rFonts w:ascii="Arial" w:hAnsi="Arial"/>
          <w:color w:val="000000"/>
          <w:sz w:val="21"/>
          <w:szCs w:val="21"/>
          <w:shd w:val="clear" w:color="auto" w:fill="FFFFFF"/>
        </w:rPr>
      </w:pPr>
    </w:p>
    <w:p w14:paraId="6EAF3E58" w14:textId="77777777" w:rsidR="00E5562F" w:rsidRPr="00B66093" w:rsidRDefault="00E5562F" w:rsidP="00376027">
      <w:pPr>
        <w:pStyle w:val="Heading2"/>
        <w:numPr>
          <w:ilvl w:val="0"/>
          <w:numId w:val="24"/>
        </w:numPr>
        <w:jc w:val="both"/>
        <w:rPr>
          <w:noProof w:val="0"/>
        </w:rPr>
      </w:pPr>
      <w:bookmarkStart w:id="2" w:name="_Toc77419575"/>
      <w:r w:rsidRPr="00B66093">
        <w:rPr>
          <w:noProof w:val="0"/>
        </w:rPr>
        <w:t>Data and data linkages</w:t>
      </w:r>
      <w:bookmarkEnd w:id="2"/>
    </w:p>
    <w:p w14:paraId="53F7B80B" w14:textId="77777777" w:rsidR="00E5562F" w:rsidRPr="00B66093" w:rsidRDefault="00E5562F" w:rsidP="00376027">
      <w:pPr>
        <w:jc w:val="both"/>
      </w:pPr>
    </w:p>
    <w:p w14:paraId="571677AC" w14:textId="2B0314F0" w:rsidR="0039498F" w:rsidRPr="00B66093" w:rsidRDefault="0039172B" w:rsidP="00E67C24">
      <w:pPr>
        <w:jc w:val="both"/>
        <w:rPr>
          <w:rFonts w:asciiTheme="minorHAnsi" w:hAnsiTheme="minorHAnsi" w:cstheme="minorHAnsi"/>
          <w:sz w:val="21"/>
          <w:szCs w:val="21"/>
        </w:rPr>
      </w:pPr>
      <w:r w:rsidRPr="00B66093">
        <w:rPr>
          <w:rFonts w:asciiTheme="minorHAnsi" w:hAnsiTheme="minorHAnsi" w:cstheme="minorHAnsi"/>
          <w:sz w:val="21"/>
          <w:szCs w:val="21"/>
        </w:rPr>
        <w:lastRenderedPageBreak/>
        <w:t>This study will utilise the routinely collected population-scale electronic health record (EHR) and administrative health care data</w:t>
      </w:r>
      <w:r w:rsidR="00741F56">
        <w:rPr>
          <w:rFonts w:asciiTheme="minorHAnsi" w:hAnsiTheme="minorHAnsi" w:cstheme="minorHAnsi"/>
          <w:sz w:val="21"/>
          <w:szCs w:val="21"/>
        </w:rPr>
        <w:t xml:space="preserve"> sources available within</w:t>
      </w:r>
      <w:r w:rsidRPr="00B66093">
        <w:rPr>
          <w:rFonts w:asciiTheme="minorHAnsi" w:hAnsiTheme="minorHAnsi" w:cstheme="minorHAnsi"/>
          <w:sz w:val="21"/>
          <w:szCs w:val="21"/>
        </w:rPr>
        <w:t xml:space="preserve"> the Secured Anonymised Information Linkage (SAIL) Databank</w:t>
      </w:r>
      <w:r w:rsidR="0039498F" w:rsidRPr="00B66093">
        <w:rPr>
          <w:rStyle w:val="EndnoteReference"/>
          <w:rFonts w:asciiTheme="minorHAnsi" w:hAnsiTheme="minorHAnsi" w:cstheme="minorHAnsi"/>
          <w:sz w:val="21"/>
          <w:szCs w:val="21"/>
        </w:rPr>
        <w:endnoteReference w:id="18"/>
      </w:r>
      <w:r w:rsidR="0039498F" w:rsidRPr="00B66093">
        <w:rPr>
          <w:rFonts w:asciiTheme="minorHAnsi" w:hAnsiTheme="minorHAnsi" w:cstheme="minorHAnsi"/>
          <w:sz w:val="21"/>
          <w:szCs w:val="21"/>
        </w:rPr>
        <w:t xml:space="preserve">. The SAIL </w:t>
      </w:r>
      <w:r w:rsidR="0039498F">
        <w:rPr>
          <w:rFonts w:asciiTheme="minorHAnsi" w:hAnsiTheme="minorHAnsi" w:cstheme="minorHAnsi"/>
          <w:sz w:val="21"/>
          <w:szCs w:val="21"/>
        </w:rPr>
        <w:t>D</w:t>
      </w:r>
      <w:r w:rsidR="0039498F" w:rsidRPr="00B66093">
        <w:rPr>
          <w:rFonts w:asciiTheme="minorHAnsi" w:hAnsiTheme="minorHAnsi" w:cstheme="minorHAnsi"/>
          <w:sz w:val="21"/>
          <w:szCs w:val="21"/>
        </w:rPr>
        <w:t xml:space="preserve">atabank (www.saildatabank.com) is a </w:t>
      </w:r>
      <w:r w:rsidR="0039498F">
        <w:rPr>
          <w:rFonts w:asciiTheme="minorHAnsi" w:hAnsiTheme="minorHAnsi" w:cstheme="minorHAnsi"/>
          <w:sz w:val="21"/>
          <w:szCs w:val="21"/>
        </w:rPr>
        <w:t xml:space="preserve">privacy protecting trusted research environment </w:t>
      </w:r>
      <w:r w:rsidR="0039498F" w:rsidRPr="00B66093">
        <w:rPr>
          <w:rFonts w:asciiTheme="minorHAnsi" w:hAnsiTheme="minorHAnsi" w:cstheme="minorHAnsi"/>
          <w:sz w:val="21"/>
          <w:szCs w:val="21"/>
        </w:rPr>
        <w:t xml:space="preserve">of anonymised </w:t>
      </w:r>
      <w:r w:rsidR="0039498F">
        <w:rPr>
          <w:rFonts w:asciiTheme="minorHAnsi" w:hAnsiTheme="minorHAnsi" w:cstheme="minorHAnsi"/>
          <w:sz w:val="21"/>
          <w:szCs w:val="21"/>
        </w:rPr>
        <w:t>individual-level</w:t>
      </w:r>
      <w:r w:rsidR="0039498F" w:rsidRPr="00B66093">
        <w:rPr>
          <w:rFonts w:asciiTheme="minorHAnsi" w:hAnsiTheme="minorHAnsi" w:cstheme="minorHAnsi"/>
          <w:sz w:val="21"/>
          <w:szCs w:val="21"/>
        </w:rPr>
        <w:t xml:space="preserve"> linkable data</w:t>
      </w:r>
      <w:r w:rsidR="0039498F">
        <w:rPr>
          <w:rFonts w:asciiTheme="minorHAnsi" w:hAnsiTheme="minorHAnsi" w:cstheme="minorHAnsi"/>
          <w:sz w:val="21"/>
          <w:szCs w:val="21"/>
        </w:rPr>
        <w:t xml:space="preserve"> sources, including</w:t>
      </w:r>
      <w:r w:rsidR="0039498F" w:rsidRPr="00B66093">
        <w:rPr>
          <w:rFonts w:asciiTheme="minorHAnsi" w:hAnsiTheme="minorHAnsi" w:cstheme="minorHAnsi"/>
          <w:sz w:val="21"/>
          <w:szCs w:val="21"/>
        </w:rPr>
        <w:t xml:space="preserve"> the following data sources which will be used in this analysis</w:t>
      </w:r>
      <w:r w:rsidR="0039498F">
        <w:rPr>
          <w:rFonts w:asciiTheme="minorHAnsi" w:hAnsiTheme="minorHAnsi" w:cstheme="minorHAnsi"/>
          <w:sz w:val="21"/>
          <w:szCs w:val="21"/>
        </w:rPr>
        <w:t>:</w:t>
      </w:r>
    </w:p>
    <w:p w14:paraId="43F8E5F3" w14:textId="3405771C" w:rsidR="0039498F" w:rsidRPr="00B66093" w:rsidRDefault="0039498F" w:rsidP="00376027">
      <w:pPr>
        <w:jc w:val="both"/>
        <w:rPr>
          <w:rFonts w:asciiTheme="minorHAnsi" w:hAnsiTheme="minorHAnsi" w:cstheme="minorHAnsi"/>
          <w:color w:val="000000"/>
          <w:sz w:val="21"/>
          <w:szCs w:val="21"/>
          <w:shd w:val="clear" w:color="auto" w:fill="FFFFFF"/>
        </w:rPr>
      </w:pPr>
    </w:p>
    <w:p w14:paraId="5FF1E642" w14:textId="73557659" w:rsidR="0039498F" w:rsidRPr="00B66093" w:rsidRDefault="0039498F" w:rsidP="00376027">
      <w:pPr>
        <w:pStyle w:val="ListParagraph"/>
        <w:numPr>
          <w:ilvl w:val="0"/>
          <w:numId w:val="10"/>
        </w:numPr>
        <w:jc w:val="both"/>
        <w:rPr>
          <w:rFonts w:asciiTheme="minorHAnsi" w:hAnsiTheme="minorHAnsi" w:cstheme="minorHAnsi"/>
          <w:color w:val="000000"/>
          <w:sz w:val="21"/>
          <w:szCs w:val="21"/>
          <w:shd w:val="clear" w:color="auto" w:fill="FFFFFF"/>
        </w:rPr>
      </w:pPr>
      <w:r w:rsidRPr="00B66093">
        <w:rPr>
          <w:rFonts w:asciiTheme="minorHAnsi" w:hAnsiTheme="minorHAnsi" w:cstheme="minorHAnsi"/>
          <w:color w:val="000000"/>
          <w:sz w:val="21"/>
          <w:szCs w:val="21"/>
          <w:shd w:val="clear" w:color="auto" w:fill="FFFFFF"/>
        </w:rPr>
        <w:t>WAST – Welsh Ambulance Service Trust data for all call outs and responses (</w:t>
      </w:r>
      <w:r w:rsidRPr="00B66093">
        <w:rPr>
          <w:rFonts w:ascii="Arial" w:hAnsi="Arial"/>
          <w:color w:val="000000"/>
          <w:sz w:val="21"/>
          <w:szCs w:val="21"/>
          <w:shd w:val="clear" w:color="auto" w:fill="FFFFFF"/>
        </w:rPr>
        <w:t>Advanced Medical Priority Dispatch System (AMPDS))</w:t>
      </w:r>
      <w:r w:rsidRPr="00B66093">
        <w:rPr>
          <w:rFonts w:asciiTheme="minorHAnsi" w:hAnsiTheme="minorHAnsi" w:cstheme="minorHAnsi"/>
          <w:color w:val="000000"/>
          <w:sz w:val="21"/>
          <w:szCs w:val="21"/>
          <w:shd w:val="clear" w:color="auto" w:fill="FFFFFF"/>
        </w:rPr>
        <w:t xml:space="preserve"> to all ambulance calls in Wales</w:t>
      </w:r>
      <w:r>
        <w:rPr>
          <w:rFonts w:asciiTheme="minorHAnsi" w:hAnsiTheme="minorHAnsi" w:cstheme="minorHAnsi"/>
          <w:color w:val="000000"/>
          <w:sz w:val="21"/>
          <w:szCs w:val="21"/>
          <w:shd w:val="clear" w:color="auto" w:fill="FFFFFF"/>
        </w:rPr>
        <w:t>;</w:t>
      </w:r>
    </w:p>
    <w:p w14:paraId="70B2C9AF" w14:textId="2438C5DB" w:rsidR="0039498F" w:rsidRPr="00B66093" w:rsidRDefault="0039498F" w:rsidP="00376027">
      <w:pPr>
        <w:pStyle w:val="ListParagraph"/>
        <w:numPr>
          <w:ilvl w:val="0"/>
          <w:numId w:val="10"/>
        </w:numPr>
        <w:jc w:val="both"/>
        <w:rPr>
          <w:rFonts w:asciiTheme="minorHAnsi" w:hAnsiTheme="minorHAnsi" w:cstheme="minorHAnsi"/>
          <w:color w:val="000000"/>
          <w:sz w:val="21"/>
          <w:szCs w:val="21"/>
          <w:shd w:val="clear" w:color="auto" w:fill="FFFFFF"/>
        </w:rPr>
      </w:pPr>
      <w:r w:rsidRPr="00B66093">
        <w:rPr>
          <w:rFonts w:asciiTheme="minorHAnsi" w:hAnsiTheme="minorHAnsi" w:cstheme="minorHAnsi"/>
          <w:color w:val="000000"/>
          <w:sz w:val="21"/>
          <w:szCs w:val="21"/>
          <w:shd w:val="clear" w:color="auto" w:fill="FFFFFF"/>
        </w:rPr>
        <w:t>EDDS – Emergency Departments dataset, containing data for all emergency departments in Wales (34 sites, including minor injuries units)</w:t>
      </w:r>
      <w:r>
        <w:rPr>
          <w:rFonts w:asciiTheme="minorHAnsi" w:hAnsiTheme="minorHAnsi" w:cstheme="minorHAnsi"/>
          <w:color w:val="000000"/>
          <w:sz w:val="21"/>
          <w:szCs w:val="21"/>
          <w:shd w:val="clear" w:color="auto" w:fill="FFFFFF"/>
        </w:rPr>
        <w:t>;</w:t>
      </w:r>
    </w:p>
    <w:p w14:paraId="0BA48AC8" w14:textId="30AA391B" w:rsidR="0039498F" w:rsidRPr="00B66093" w:rsidRDefault="0039498F" w:rsidP="00376027">
      <w:pPr>
        <w:pStyle w:val="ListParagraph"/>
        <w:numPr>
          <w:ilvl w:val="0"/>
          <w:numId w:val="10"/>
        </w:numPr>
        <w:jc w:val="both"/>
        <w:rPr>
          <w:rFonts w:asciiTheme="minorHAnsi" w:hAnsiTheme="minorHAnsi" w:cstheme="minorHAnsi"/>
          <w:color w:val="000000"/>
          <w:sz w:val="21"/>
          <w:szCs w:val="21"/>
          <w:shd w:val="clear" w:color="auto" w:fill="FFFFFF"/>
        </w:rPr>
      </w:pPr>
      <w:r w:rsidRPr="00B66093">
        <w:rPr>
          <w:rFonts w:asciiTheme="minorHAnsi" w:hAnsiTheme="minorHAnsi" w:cstheme="minorHAnsi"/>
          <w:color w:val="000000"/>
          <w:sz w:val="21"/>
          <w:szCs w:val="21"/>
          <w:shd w:val="clear" w:color="auto" w:fill="FFFFFF"/>
        </w:rPr>
        <w:t>PEDW – Patient Episode Database Wales, containing data for all NHS Wales hospital admissions (emergency and elective) and outpatient attendances;</w:t>
      </w:r>
    </w:p>
    <w:p w14:paraId="0E7B326D" w14:textId="0B89AEBC" w:rsidR="0039498F" w:rsidRPr="00B66093" w:rsidRDefault="0039498F" w:rsidP="4C08DA98">
      <w:pPr>
        <w:pStyle w:val="ListParagraph"/>
        <w:numPr>
          <w:ilvl w:val="0"/>
          <w:numId w:val="10"/>
        </w:numPr>
        <w:jc w:val="both"/>
        <w:rPr>
          <w:rFonts w:asciiTheme="minorHAnsi" w:hAnsiTheme="minorHAnsi" w:cstheme="minorBidi"/>
          <w:color w:val="000000"/>
          <w:sz w:val="21"/>
          <w:szCs w:val="21"/>
          <w:shd w:val="clear" w:color="auto" w:fill="FFFFFF"/>
        </w:rPr>
      </w:pPr>
      <w:r w:rsidRPr="4C08DA98">
        <w:rPr>
          <w:rFonts w:asciiTheme="minorHAnsi" w:hAnsiTheme="minorHAnsi" w:cstheme="minorBidi"/>
          <w:color w:val="000000"/>
          <w:sz w:val="21"/>
          <w:szCs w:val="21"/>
          <w:shd w:val="clear" w:color="auto" w:fill="FFFFFF"/>
        </w:rPr>
        <w:t>SMDS – Substance misuse Dataset, containing data for all NHS Wales substance misuse service attendances (over 50 treatment providers in Wales)</w:t>
      </w:r>
      <w:r>
        <w:rPr>
          <w:rStyle w:val="EndnoteReference"/>
          <w:rFonts w:asciiTheme="minorHAnsi" w:hAnsiTheme="minorHAnsi" w:cstheme="minorBidi"/>
          <w:color w:val="000000"/>
          <w:sz w:val="21"/>
          <w:szCs w:val="21"/>
          <w:shd w:val="clear" w:color="auto" w:fill="FFFFFF"/>
        </w:rPr>
        <w:endnoteReference w:id="19"/>
      </w:r>
    </w:p>
    <w:p w14:paraId="00B279A7" w14:textId="35E4DFAE" w:rsidR="0095380E" w:rsidRDefault="0095380E" w:rsidP="00376027">
      <w:pPr>
        <w:pStyle w:val="ListParagraph"/>
        <w:numPr>
          <w:ilvl w:val="0"/>
          <w:numId w:val="10"/>
        </w:numPr>
        <w:jc w:val="both"/>
        <w:rPr>
          <w:rFonts w:asciiTheme="minorHAnsi" w:hAnsiTheme="minorHAnsi" w:cstheme="minorHAnsi"/>
          <w:color w:val="000000"/>
          <w:sz w:val="21"/>
          <w:szCs w:val="21"/>
          <w:shd w:val="clear" w:color="auto" w:fill="FFFFFF"/>
        </w:rPr>
      </w:pPr>
      <w:r w:rsidRPr="00B66093">
        <w:rPr>
          <w:rFonts w:asciiTheme="minorHAnsi" w:hAnsiTheme="minorHAnsi" w:cstheme="minorHAnsi"/>
          <w:color w:val="000000"/>
          <w:sz w:val="21"/>
          <w:szCs w:val="21"/>
          <w:shd w:val="clear" w:color="auto" w:fill="FFFFFF"/>
        </w:rPr>
        <w:t xml:space="preserve">WDSD – Welsh Demographic Service </w:t>
      </w:r>
      <w:r w:rsidR="00741F56">
        <w:rPr>
          <w:rFonts w:asciiTheme="minorHAnsi" w:hAnsiTheme="minorHAnsi" w:cstheme="minorHAnsi"/>
          <w:color w:val="000000"/>
          <w:sz w:val="21"/>
          <w:szCs w:val="21"/>
          <w:shd w:val="clear" w:color="auto" w:fill="FFFFFF"/>
        </w:rPr>
        <w:t xml:space="preserve">Dataset </w:t>
      </w:r>
      <w:r w:rsidR="00A1610F">
        <w:rPr>
          <w:rFonts w:asciiTheme="minorHAnsi" w:hAnsiTheme="minorHAnsi" w:cstheme="minorHAnsi"/>
          <w:color w:val="000000"/>
          <w:sz w:val="21"/>
          <w:szCs w:val="21"/>
          <w:shd w:val="clear" w:color="auto" w:fill="FFFFFF"/>
        </w:rPr>
        <w:t>containing linkable data</w:t>
      </w:r>
      <w:r w:rsidR="00734201" w:rsidRPr="00B66093">
        <w:rPr>
          <w:rFonts w:asciiTheme="minorHAnsi" w:hAnsiTheme="minorHAnsi" w:cstheme="minorHAnsi"/>
          <w:color w:val="000000"/>
          <w:sz w:val="21"/>
          <w:szCs w:val="21"/>
          <w:shd w:val="clear" w:color="auto" w:fill="FFFFFF"/>
        </w:rPr>
        <w:t xml:space="preserve"> on demographics of the Welsh population from the Census</w:t>
      </w:r>
      <w:r w:rsidR="00741F56">
        <w:rPr>
          <w:rFonts w:asciiTheme="minorHAnsi" w:hAnsiTheme="minorHAnsi" w:cstheme="minorHAnsi"/>
          <w:color w:val="000000"/>
          <w:sz w:val="21"/>
          <w:szCs w:val="21"/>
          <w:shd w:val="clear" w:color="auto" w:fill="FFFFFF"/>
        </w:rPr>
        <w:t>;</w:t>
      </w:r>
    </w:p>
    <w:p w14:paraId="1A16658D" w14:textId="6301FB87" w:rsidR="00376027" w:rsidRPr="00376027" w:rsidRDefault="00376027" w:rsidP="00376027">
      <w:pPr>
        <w:pStyle w:val="CommentText"/>
        <w:numPr>
          <w:ilvl w:val="0"/>
          <w:numId w:val="10"/>
        </w:numPr>
        <w:rPr>
          <w:rFonts w:asciiTheme="minorHAnsi" w:hAnsiTheme="minorHAnsi" w:cstheme="minorHAnsi"/>
          <w:sz w:val="21"/>
          <w:szCs w:val="21"/>
        </w:rPr>
      </w:pPr>
      <w:r w:rsidRPr="00376027">
        <w:rPr>
          <w:rFonts w:asciiTheme="minorHAnsi" w:hAnsiTheme="minorHAnsi" w:cstheme="minorHAnsi"/>
          <w:sz w:val="21"/>
          <w:szCs w:val="21"/>
        </w:rPr>
        <w:t>ADDE – Annual District Death Extract (from Office for National Statistics (ONS) mortality register</w:t>
      </w:r>
      <w:r w:rsidR="00A1610F">
        <w:rPr>
          <w:rFonts w:asciiTheme="minorHAnsi" w:hAnsiTheme="minorHAnsi" w:cstheme="minorHAnsi"/>
          <w:sz w:val="21"/>
          <w:szCs w:val="21"/>
        </w:rPr>
        <w:t>, containing data on all deaths in Wales within the study period</w:t>
      </w:r>
    </w:p>
    <w:p w14:paraId="7E883F7D" w14:textId="2FB204D9" w:rsidR="00376027" w:rsidRPr="009F6788" w:rsidRDefault="00376027" w:rsidP="00376027">
      <w:pPr>
        <w:pStyle w:val="CommentText"/>
        <w:numPr>
          <w:ilvl w:val="0"/>
          <w:numId w:val="10"/>
        </w:numPr>
        <w:rPr>
          <w:rFonts w:asciiTheme="minorHAnsi" w:hAnsiTheme="minorHAnsi" w:cstheme="minorHAnsi"/>
          <w:sz w:val="21"/>
          <w:szCs w:val="21"/>
        </w:rPr>
      </w:pPr>
      <w:r w:rsidRPr="009F6788">
        <w:rPr>
          <w:rFonts w:asciiTheme="minorHAnsi" w:hAnsiTheme="minorHAnsi" w:cstheme="minorHAnsi"/>
          <w:sz w:val="21"/>
          <w:szCs w:val="21"/>
        </w:rPr>
        <w:t>OPDW – Out Patient Database for Wales</w:t>
      </w:r>
      <w:r w:rsidR="00DA7DAA" w:rsidRPr="009F6788">
        <w:rPr>
          <w:rFonts w:asciiTheme="minorHAnsi" w:hAnsiTheme="minorHAnsi" w:cstheme="minorHAnsi"/>
          <w:sz w:val="21"/>
          <w:szCs w:val="21"/>
        </w:rPr>
        <w:t>, containing follow-up (outcome) information</w:t>
      </w:r>
    </w:p>
    <w:p w14:paraId="4BF89A44" w14:textId="7B967C92" w:rsidR="00376027" w:rsidRPr="009F6788" w:rsidRDefault="00376027" w:rsidP="00DA7DAA">
      <w:pPr>
        <w:pStyle w:val="CommentText"/>
        <w:numPr>
          <w:ilvl w:val="0"/>
          <w:numId w:val="10"/>
        </w:numPr>
        <w:rPr>
          <w:rFonts w:asciiTheme="minorHAnsi" w:hAnsiTheme="minorHAnsi" w:cstheme="minorHAnsi"/>
          <w:sz w:val="21"/>
          <w:szCs w:val="21"/>
        </w:rPr>
      </w:pPr>
      <w:r w:rsidRPr="009F6788">
        <w:rPr>
          <w:rFonts w:asciiTheme="minorHAnsi" w:hAnsiTheme="minorHAnsi" w:cstheme="minorHAnsi"/>
          <w:sz w:val="21"/>
          <w:szCs w:val="21"/>
        </w:rPr>
        <w:t>OPRD – Out Patient Referral Database</w:t>
      </w:r>
      <w:r w:rsidR="00DA7DAA" w:rsidRPr="009F6788">
        <w:rPr>
          <w:rFonts w:asciiTheme="minorHAnsi" w:hAnsiTheme="minorHAnsi" w:cstheme="minorHAnsi"/>
          <w:sz w:val="21"/>
          <w:szCs w:val="21"/>
        </w:rPr>
        <w:t>, containing follow-up (outcome) information</w:t>
      </w:r>
    </w:p>
    <w:p w14:paraId="45B4241F" w14:textId="068A41AE" w:rsidR="00376027" w:rsidRPr="009F6788" w:rsidRDefault="76B31F6D" w:rsidP="0023072A">
      <w:pPr>
        <w:pStyle w:val="CommentText"/>
        <w:numPr>
          <w:ilvl w:val="0"/>
          <w:numId w:val="10"/>
        </w:numPr>
        <w:rPr>
          <w:rFonts w:asciiTheme="minorHAnsi" w:hAnsiTheme="minorHAnsi" w:cstheme="minorBidi"/>
          <w:sz w:val="21"/>
          <w:szCs w:val="21"/>
        </w:rPr>
      </w:pPr>
      <w:r w:rsidRPr="009F6788">
        <w:rPr>
          <w:rFonts w:asciiTheme="minorHAnsi" w:hAnsiTheme="minorHAnsi" w:cstheme="minorBidi"/>
          <w:sz w:val="21"/>
          <w:szCs w:val="21"/>
        </w:rPr>
        <w:t>WLGP – Wales Longitudinal General Practice</w:t>
      </w:r>
    </w:p>
    <w:p w14:paraId="0DC63AFB" w14:textId="77777777" w:rsidR="0039172B" w:rsidRPr="00B66093" w:rsidRDefault="0039172B" w:rsidP="00376027">
      <w:pPr>
        <w:pStyle w:val="ListParagraph"/>
        <w:jc w:val="both"/>
        <w:rPr>
          <w:rFonts w:asciiTheme="minorHAnsi" w:hAnsiTheme="minorHAnsi" w:cstheme="minorHAnsi"/>
          <w:color w:val="000000"/>
          <w:sz w:val="21"/>
          <w:szCs w:val="21"/>
          <w:shd w:val="clear" w:color="auto" w:fill="FFFFFF"/>
        </w:rPr>
      </w:pPr>
    </w:p>
    <w:p w14:paraId="5B21C391" w14:textId="579E84FE" w:rsidR="00746588" w:rsidRPr="00B66093" w:rsidRDefault="00CB6C29" w:rsidP="4C08DA98">
      <w:pPr>
        <w:jc w:val="both"/>
        <w:rPr>
          <w:rFonts w:asciiTheme="minorHAnsi" w:hAnsiTheme="minorHAnsi" w:cstheme="minorBidi"/>
          <w:color w:val="000000"/>
          <w:sz w:val="21"/>
          <w:szCs w:val="21"/>
          <w:shd w:val="clear" w:color="auto" w:fill="FFFFFF"/>
        </w:rPr>
      </w:pPr>
      <w:r w:rsidRPr="4C08DA98">
        <w:rPr>
          <w:rFonts w:asciiTheme="minorHAnsi" w:hAnsiTheme="minorHAnsi" w:cstheme="minorBidi"/>
          <w:color w:val="000000"/>
          <w:sz w:val="21"/>
          <w:szCs w:val="21"/>
          <w:shd w:val="clear" w:color="auto" w:fill="FFFFFF"/>
        </w:rPr>
        <w:t>All</w:t>
      </w:r>
      <w:r w:rsidR="00734201" w:rsidRPr="4C08DA98">
        <w:rPr>
          <w:rFonts w:asciiTheme="minorHAnsi" w:hAnsiTheme="minorHAnsi" w:cstheme="minorBidi"/>
          <w:color w:val="000000"/>
          <w:sz w:val="21"/>
          <w:szCs w:val="21"/>
          <w:shd w:val="clear" w:color="auto" w:fill="FFFFFF"/>
        </w:rPr>
        <w:t xml:space="preserve"> </w:t>
      </w:r>
      <w:r w:rsidR="00741F56" w:rsidRPr="4C08DA98">
        <w:rPr>
          <w:rFonts w:asciiTheme="minorHAnsi" w:hAnsiTheme="minorHAnsi" w:cstheme="minorBidi"/>
          <w:color w:val="000000"/>
          <w:sz w:val="21"/>
          <w:szCs w:val="21"/>
          <w:shd w:val="clear" w:color="auto" w:fill="FFFFFF"/>
        </w:rPr>
        <w:t>data sources</w:t>
      </w:r>
      <w:r w:rsidR="00734201" w:rsidRPr="4C08DA98">
        <w:rPr>
          <w:rFonts w:asciiTheme="minorHAnsi" w:hAnsiTheme="minorHAnsi" w:cstheme="minorBidi"/>
          <w:color w:val="000000"/>
          <w:sz w:val="21"/>
          <w:szCs w:val="21"/>
          <w:shd w:val="clear" w:color="auto" w:fill="FFFFFF"/>
        </w:rPr>
        <w:t xml:space="preserve"> described above</w:t>
      </w:r>
      <w:r w:rsidRPr="4C08DA98">
        <w:rPr>
          <w:rFonts w:asciiTheme="minorHAnsi" w:hAnsiTheme="minorHAnsi" w:cstheme="minorBidi"/>
          <w:color w:val="000000"/>
          <w:sz w:val="21"/>
          <w:szCs w:val="21"/>
          <w:shd w:val="clear" w:color="auto" w:fill="FFFFFF"/>
        </w:rPr>
        <w:t xml:space="preserve"> are routinely collected by</w:t>
      </w:r>
      <w:r w:rsidR="00A1610F">
        <w:rPr>
          <w:rFonts w:asciiTheme="minorHAnsi" w:hAnsiTheme="minorHAnsi" w:cstheme="minorBidi"/>
          <w:color w:val="000000"/>
          <w:sz w:val="21"/>
          <w:szCs w:val="21"/>
          <w:shd w:val="clear" w:color="auto" w:fill="FFFFFF"/>
        </w:rPr>
        <w:t xml:space="preserve"> the</w:t>
      </w:r>
      <w:r w:rsidRPr="4C08DA98">
        <w:rPr>
          <w:rFonts w:asciiTheme="minorHAnsi" w:hAnsiTheme="minorHAnsi" w:cstheme="minorBidi"/>
          <w:color w:val="000000"/>
          <w:sz w:val="21"/>
          <w:szCs w:val="21"/>
          <w:shd w:val="clear" w:color="auto" w:fill="FFFFFF"/>
        </w:rPr>
        <w:t xml:space="preserve"> </w:t>
      </w:r>
      <w:r w:rsidR="00741F56" w:rsidRPr="4C08DA98">
        <w:rPr>
          <w:rFonts w:asciiTheme="minorHAnsi" w:hAnsiTheme="minorHAnsi" w:cstheme="minorBidi"/>
          <w:color w:val="000000"/>
          <w:sz w:val="21"/>
          <w:szCs w:val="21"/>
          <w:shd w:val="clear" w:color="auto" w:fill="FFFFFF"/>
        </w:rPr>
        <w:t>NHS and local authority</w:t>
      </w:r>
      <w:r w:rsidRPr="4C08DA98">
        <w:rPr>
          <w:rFonts w:asciiTheme="minorHAnsi" w:hAnsiTheme="minorHAnsi" w:cstheme="minorBidi"/>
          <w:color w:val="000000"/>
          <w:sz w:val="21"/>
          <w:szCs w:val="21"/>
          <w:shd w:val="clear" w:color="auto" w:fill="FFFFFF"/>
        </w:rPr>
        <w:t xml:space="preserve"> services </w:t>
      </w:r>
      <w:r w:rsidR="0039172B" w:rsidRPr="4C08DA98">
        <w:rPr>
          <w:rFonts w:asciiTheme="minorHAnsi" w:hAnsiTheme="minorHAnsi" w:cstheme="minorBidi"/>
          <w:color w:val="000000"/>
          <w:sz w:val="21"/>
          <w:szCs w:val="21"/>
          <w:shd w:val="clear" w:color="auto" w:fill="FFFFFF"/>
        </w:rPr>
        <w:t xml:space="preserve">for </w:t>
      </w:r>
      <w:r w:rsidRPr="4C08DA98">
        <w:rPr>
          <w:rFonts w:asciiTheme="minorHAnsi" w:hAnsiTheme="minorHAnsi" w:cstheme="minorBidi"/>
          <w:color w:val="000000"/>
          <w:sz w:val="21"/>
          <w:szCs w:val="21"/>
          <w:shd w:val="clear" w:color="auto" w:fill="FFFFFF"/>
        </w:rPr>
        <w:t>the whole population in Wales (≈</w:t>
      </w:r>
      <w:r w:rsidR="00874DCC" w:rsidRPr="4C08DA98">
        <w:rPr>
          <w:rFonts w:asciiTheme="minorHAnsi" w:hAnsiTheme="minorHAnsi" w:cstheme="minorBidi"/>
          <w:color w:val="000000"/>
          <w:sz w:val="21"/>
          <w:szCs w:val="21"/>
          <w:shd w:val="clear" w:color="auto" w:fill="FFFFFF"/>
        </w:rPr>
        <w:t xml:space="preserve"> 3.1 million)</w:t>
      </w:r>
      <w:r w:rsidR="29B87F0A" w:rsidRPr="4C08DA98">
        <w:rPr>
          <w:rFonts w:asciiTheme="minorHAnsi" w:hAnsiTheme="minorHAnsi" w:cstheme="minorBidi"/>
          <w:color w:val="000000"/>
          <w:sz w:val="21"/>
          <w:szCs w:val="21"/>
          <w:shd w:val="clear" w:color="auto" w:fill="FFFFFF"/>
        </w:rPr>
        <w:t>, excep</w:t>
      </w:r>
      <w:r w:rsidR="31A3580E" w:rsidRPr="4C08DA98">
        <w:rPr>
          <w:rFonts w:asciiTheme="minorHAnsi" w:hAnsiTheme="minorHAnsi" w:cstheme="minorBidi"/>
          <w:color w:val="000000"/>
          <w:sz w:val="21"/>
          <w:szCs w:val="21"/>
          <w:shd w:val="clear" w:color="auto" w:fill="FFFFFF"/>
        </w:rPr>
        <w:t>t</w:t>
      </w:r>
      <w:r w:rsidR="29B87F0A" w:rsidRPr="4C08DA98">
        <w:rPr>
          <w:rFonts w:asciiTheme="minorHAnsi" w:hAnsiTheme="minorHAnsi" w:cstheme="minorBidi"/>
          <w:color w:val="000000"/>
          <w:sz w:val="21"/>
          <w:szCs w:val="21"/>
          <w:shd w:val="clear" w:color="auto" w:fill="FFFFFF"/>
        </w:rPr>
        <w:t xml:space="preserve"> </w:t>
      </w:r>
      <w:r w:rsidR="00A1610F">
        <w:rPr>
          <w:rFonts w:asciiTheme="minorHAnsi" w:hAnsiTheme="minorHAnsi" w:cstheme="minorBidi"/>
          <w:color w:val="000000"/>
          <w:sz w:val="21"/>
          <w:szCs w:val="21"/>
          <w:shd w:val="clear" w:color="auto" w:fill="FFFFFF"/>
        </w:rPr>
        <w:t xml:space="preserve">the </w:t>
      </w:r>
      <w:r w:rsidR="29B87F0A" w:rsidRPr="4C08DA98">
        <w:rPr>
          <w:rFonts w:asciiTheme="minorHAnsi" w:hAnsiTheme="minorHAnsi" w:cstheme="minorBidi"/>
          <w:color w:val="000000"/>
          <w:sz w:val="21"/>
          <w:szCs w:val="21"/>
          <w:shd w:val="clear" w:color="auto" w:fill="FFFFFF"/>
        </w:rPr>
        <w:t xml:space="preserve">WLGP </w:t>
      </w:r>
      <w:r w:rsidR="00A1610F">
        <w:rPr>
          <w:rFonts w:asciiTheme="minorHAnsi" w:hAnsiTheme="minorHAnsi" w:cstheme="minorBidi"/>
          <w:color w:val="000000"/>
          <w:sz w:val="21"/>
          <w:szCs w:val="21"/>
          <w:shd w:val="clear" w:color="auto" w:fill="FFFFFF"/>
        </w:rPr>
        <w:t>dataset</w:t>
      </w:r>
      <w:r w:rsidR="009F6788">
        <w:rPr>
          <w:rFonts w:asciiTheme="minorHAnsi" w:hAnsiTheme="minorHAnsi" w:cstheme="minorBidi"/>
          <w:color w:val="000000"/>
          <w:sz w:val="21"/>
          <w:szCs w:val="21"/>
          <w:shd w:val="clear" w:color="auto" w:fill="FFFFFF"/>
        </w:rPr>
        <w:t xml:space="preserve"> in the SAIL Databank</w:t>
      </w:r>
      <w:r w:rsidR="00A1610F">
        <w:rPr>
          <w:rFonts w:asciiTheme="minorHAnsi" w:hAnsiTheme="minorHAnsi" w:cstheme="minorBidi"/>
          <w:color w:val="000000"/>
          <w:sz w:val="21"/>
          <w:szCs w:val="21"/>
          <w:shd w:val="clear" w:color="auto" w:fill="FFFFFF"/>
        </w:rPr>
        <w:t xml:space="preserve"> </w:t>
      </w:r>
      <w:r w:rsidR="29B87F0A" w:rsidRPr="4C08DA98">
        <w:rPr>
          <w:rFonts w:asciiTheme="minorHAnsi" w:hAnsiTheme="minorHAnsi" w:cstheme="minorBidi"/>
          <w:color w:val="000000"/>
          <w:sz w:val="21"/>
          <w:szCs w:val="21"/>
          <w:shd w:val="clear" w:color="auto" w:fill="FFFFFF"/>
        </w:rPr>
        <w:t>which covers a representative sample of approximately 80% of the GP practices in Wales</w:t>
      </w:r>
      <w:r w:rsidR="00874DCC" w:rsidRPr="4C08DA98">
        <w:rPr>
          <w:rFonts w:asciiTheme="minorHAnsi" w:hAnsiTheme="minorHAnsi" w:cstheme="minorBidi"/>
          <w:color w:val="000000"/>
          <w:sz w:val="21"/>
          <w:szCs w:val="21"/>
          <w:shd w:val="clear" w:color="auto" w:fill="FFFFFF"/>
        </w:rPr>
        <w:t>.</w:t>
      </w:r>
      <w:r w:rsidR="005B014C" w:rsidRPr="4C08DA98">
        <w:rPr>
          <w:rFonts w:asciiTheme="minorHAnsi" w:hAnsiTheme="minorHAnsi" w:cstheme="minorBidi"/>
          <w:color w:val="000000"/>
          <w:sz w:val="21"/>
          <w:szCs w:val="21"/>
          <w:shd w:val="clear" w:color="auto" w:fill="FFFFFF"/>
        </w:rPr>
        <w:t xml:space="preserve"> All data are available and </w:t>
      </w:r>
      <w:r w:rsidR="00A1610F">
        <w:rPr>
          <w:rFonts w:asciiTheme="minorHAnsi" w:hAnsiTheme="minorHAnsi" w:cstheme="minorBidi"/>
          <w:color w:val="000000"/>
          <w:sz w:val="21"/>
          <w:szCs w:val="21"/>
          <w:shd w:val="clear" w:color="auto" w:fill="FFFFFF"/>
        </w:rPr>
        <w:t>cover the study period 2016-2020</w:t>
      </w:r>
      <w:r w:rsidR="005B014C" w:rsidRPr="4C08DA98">
        <w:rPr>
          <w:rFonts w:asciiTheme="minorHAnsi" w:hAnsiTheme="minorHAnsi" w:cstheme="minorBidi"/>
          <w:color w:val="000000"/>
          <w:sz w:val="21"/>
          <w:szCs w:val="21"/>
          <w:shd w:val="clear" w:color="auto" w:fill="FFFFFF"/>
        </w:rPr>
        <w:t xml:space="preserve">. </w:t>
      </w:r>
    </w:p>
    <w:p w14:paraId="52F888A4" w14:textId="77777777" w:rsidR="0039172B" w:rsidRPr="00B66093" w:rsidRDefault="0039172B" w:rsidP="00376027">
      <w:pPr>
        <w:jc w:val="both"/>
        <w:rPr>
          <w:rFonts w:ascii="Arial" w:hAnsi="Arial"/>
          <w:b/>
          <w:i/>
          <w:color w:val="000000"/>
          <w:sz w:val="21"/>
          <w:szCs w:val="21"/>
          <w:shd w:val="clear" w:color="auto" w:fill="FFFFFF"/>
        </w:rPr>
      </w:pPr>
    </w:p>
    <w:p w14:paraId="090DFF88" w14:textId="667A56B1" w:rsidR="00E5562F" w:rsidRPr="00B66093" w:rsidRDefault="00C461F1" w:rsidP="00376027">
      <w:pPr>
        <w:pStyle w:val="Heading2"/>
        <w:numPr>
          <w:ilvl w:val="0"/>
          <w:numId w:val="24"/>
        </w:numPr>
        <w:jc w:val="both"/>
        <w:rPr>
          <w:noProof w:val="0"/>
        </w:rPr>
      </w:pPr>
      <w:bookmarkStart w:id="3" w:name="_Toc77419576"/>
      <w:r w:rsidRPr="00B66093">
        <w:rPr>
          <w:noProof w:val="0"/>
        </w:rPr>
        <w:t>Statistical m</w:t>
      </w:r>
      <w:r w:rsidR="00E5562F" w:rsidRPr="00B66093">
        <w:rPr>
          <w:noProof w:val="0"/>
        </w:rPr>
        <w:t>ethods</w:t>
      </w:r>
      <w:bookmarkEnd w:id="3"/>
    </w:p>
    <w:p w14:paraId="0E6F1EA3" w14:textId="295BB5E8" w:rsidR="003B1D58" w:rsidRPr="00B66093" w:rsidRDefault="003B1D58" w:rsidP="4C08DA98">
      <w:pPr>
        <w:jc w:val="both"/>
        <w:rPr>
          <w:rFonts w:ascii="Arial" w:hAnsi="Arial"/>
          <w:b/>
          <w:bCs/>
          <w:vanish/>
          <w:color w:val="000000"/>
          <w:sz w:val="21"/>
          <w:szCs w:val="21"/>
          <w:shd w:val="clear" w:color="auto" w:fill="FFFFFF"/>
        </w:rPr>
      </w:pPr>
    </w:p>
    <w:p w14:paraId="7707B03A" w14:textId="359B19F0" w:rsidR="007F7405" w:rsidRPr="00B66093" w:rsidRDefault="595C6E57" w:rsidP="4C08DA98">
      <w:pPr>
        <w:jc w:val="both"/>
        <w:rPr>
          <w:rFonts w:ascii="Arial" w:hAnsi="Arial"/>
          <w:b/>
          <w:bCs/>
          <w:color w:val="000000"/>
          <w:sz w:val="21"/>
          <w:szCs w:val="21"/>
          <w:shd w:val="clear" w:color="auto" w:fill="FFFFFF"/>
        </w:rPr>
      </w:pPr>
      <w:r w:rsidRPr="4C08DA98">
        <w:rPr>
          <w:rFonts w:ascii="Arial" w:hAnsi="Arial"/>
          <w:b/>
          <w:bCs/>
          <w:color w:val="000000"/>
          <w:sz w:val="21"/>
          <w:szCs w:val="21"/>
          <w:shd w:val="clear" w:color="auto" w:fill="FFFFFF"/>
        </w:rPr>
        <w:t>3.1</w:t>
      </w:r>
      <w:r w:rsidR="007F7405">
        <w:tab/>
      </w:r>
      <w:r w:rsidR="75A0AE6D" w:rsidRPr="4C08DA98">
        <w:rPr>
          <w:rFonts w:ascii="Arial" w:hAnsi="Arial"/>
          <w:b/>
          <w:bCs/>
          <w:color w:val="000000"/>
          <w:sz w:val="21"/>
          <w:szCs w:val="21"/>
          <w:shd w:val="clear" w:color="auto" w:fill="FFFFFF"/>
        </w:rPr>
        <w:t>Study design</w:t>
      </w:r>
    </w:p>
    <w:p w14:paraId="7D00A8FD" w14:textId="65C3189E" w:rsidR="007F7405" w:rsidRPr="00B66093" w:rsidRDefault="007F7405" w:rsidP="00376027">
      <w:pPr>
        <w:jc w:val="both"/>
        <w:rPr>
          <w:rFonts w:ascii="Arial" w:hAnsi="Arial"/>
          <w:color w:val="000000"/>
          <w:sz w:val="21"/>
          <w:szCs w:val="21"/>
          <w:shd w:val="clear" w:color="auto" w:fill="FFFFFF"/>
        </w:rPr>
      </w:pPr>
      <w:r w:rsidRPr="00B66093">
        <w:rPr>
          <w:rFonts w:ascii="Arial" w:hAnsi="Arial"/>
          <w:color w:val="000000"/>
          <w:sz w:val="21"/>
          <w:szCs w:val="21"/>
          <w:shd w:val="clear" w:color="auto" w:fill="FFFFFF"/>
        </w:rPr>
        <w:t>This is an observational</w:t>
      </w:r>
      <w:r w:rsidRPr="00B66093">
        <w:rPr>
          <w:rFonts w:ascii="Arial" w:hAnsi="Arial"/>
          <w:sz w:val="21"/>
          <w:szCs w:val="21"/>
        </w:rPr>
        <w:t xml:space="preserve"> retrospective population cohort study </w:t>
      </w:r>
      <w:r w:rsidRPr="00B66093">
        <w:rPr>
          <w:rFonts w:ascii="Arial" w:hAnsi="Arial"/>
          <w:color w:val="000000"/>
          <w:sz w:val="21"/>
          <w:szCs w:val="21"/>
          <w:shd w:val="clear" w:color="auto" w:fill="FFFFFF"/>
        </w:rPr>
        <w:t xml:space="preserve">to </w:t>
      </w:r>
      <w:r w:rsidR="001C7BDD" w:rsidRPr="00B66093">
        <w:rPr>
          <w:rFonts w:ascii="Arial" w:hAnsi="Arial"/>
          <w:color w:val="000000"/>
          <w:sz w:val="21"/>
          <w:szCs w:val="21"/>
          <w:shd w:val="clear" w:color="auto" w:fill="FFFFFF"/>
        </w:rPr>
        <w:t>ascertain the incidence of</w:t>
      </w:r>
      <w:r w:rsidRPr="00B66093">
        <w:rPr>
          <w:rFonts w:ascii="Arial" w:hAnsi="Arial"/>
          <w:color w:val="000000"/>
          <w:sz w:val="21"/>
          <w:szCs w:val="21"/>
          <w:shd w:val="clear" w:color="auto" w:fill="FFFFFF"/>
        </w:rPr>
        <w:t xml:space="preserve"> mental health cris</w:t>
      </w:r>
      <w:r w:rsidR="269380C3" w:rsidRPr="00B66093">
        <w:rPr>
          <w:rFonts w:ascii="Arial" w:hAnsi="Arial"/>
          <w:color w:val="000000"/>
          <w:sz w:val="21"/>
          <w:szCs w:val="21"/>
          <w:shd w:val="clear" w:color="auto" w:fill="FFFFFF"/>
        </w:rPr>
        <w:t>is events</w:t>
      </w:r>
      <w:r w:rsidR="001C7BDD" w:rsidRPr="00B66093">
        <w:rPr>
          <w:rFonts w:ascii="Arial" w:hAnsi="Arial"/>
          <w:color w:val="000000"/>
          <w:sz w:val="21"/>
          <w:szCs w:val="21"/>
          <w:shd w:val="clear" w:color="auto" w:fill="FFFFFF"/>
        </w:rPr>
        <w:t xml:space="preserve"> across the </w:t>
      </w:r>
      <w:r w:rsidRPr="00B66093">
        <w:rPr>
          <w:rFonts w:ascii="Arial" w:hAnsi="Arial"/>
          <w:color w:val="000000"/>
          <w:sz w:val="21"/>
          <w:szCs w:val="21"/>
          <w:shd w:val="clear" w:color="auto" w:fill="FFFFFF"/>
        </w:rPr>
        <w:t xml:space="preserve">health </w:t>
      </w:r>
      <w:r w:rsidR="001C7BDD" w:rsidRPr="00B66093">
        <w:rPr>
          <w:rFonts w:ascii="Arial" w:hAnsi="Arial"/>
          <w:color w:val="000000"/>
          <w:sz w:val="21"/>
          <w:szCs w:val="21"/>
          <w:shd w:val="clear" w:color="auto" w:fill="FFFFFF"/>
        </w:rPr>
        <w:t xml:space="preserve">care </w:t>
      </w:r>
      <w:r w:rsidRPr="00B66093">
        <w:rPr>
          <w:rFonts w:ascii="Arial" w:hAnsi="Arial"/>
          <w:color w:val="000000"/>
          <w:sz w:val="21"/>
          <w:szCs w:val="21"/>
          <w:shd w:val="clear" w:color="auto" w:fill="FFFFFF"/>
        </w:rPr>
        <w:t xml:space="preserve">system </w:t>
      </w:r>
      <w:r w:rsidR="001C7BDD" w:rsidRPr="00B66093">
        <w:rPr>
          <w:rFonts w:ascii="Arial" w:hAnsi="Arial"/>
          <w:color w:val="000000"/>
          <w:sz w:val="21"/>
          <w:szCs w:val="21"/>
          <w:shd w:val="clear" w:color="auto" w:fill="FFFFFF"/>
        </w:rPr>
        <w:t xml:space="preserve">in </w:t>
      </w:r>
      <w:r w:rsidRPr="00B66093">
        <w:rPr>
          <w:rFonts w:ascii="Arial" w:hAnsi="Arial"/>
          <w:color w:val="000000"/>
          <w:sz w:val="21"/>
          <w:szCs w:val="21"/>
          <w:shd w:val="clear" w:color="auto" w:fill="FFFFFF"/>
        </w:rPr>
        <w:t>Wales.</w:t>
      </w:r>
    </w:p>
    <w:p w14:paraId="758746AF" w14:textId="61AF9378" w:rsidR="001C7BDD" w:rsidRPr="00B66093" w:rsidRDefault="001C7BDD" w:rsidP="00376027">
      <w:pPr>
        <w:jc w:val="both"/>
        <w:rPr>
          <w:rFonts w:ascii="Arial" w:hAnsi="Arial"/>
          <w:color w:val="000000"/>
          <w:sz w:val="21"/>
          <w:szCs w:val="21"/>
          <w:shd w:val="clear" w:color="auto" w:fill="FFFFFF"/>
        </w:rPr>
      </w:pPr>
    </w:p>
    <w:p w14:paraId="424CBD4E" w14:textId="5E91AA7A" w:rsidR="00D61C08" w:rsidRPr="00B66093" w:rsidRDefault="2930ED70" w:rsidP="7E9CF6B4">
      <w:pPr>
        <w:jc w:val="both"/>
        <w:rPr>
          <w:rFonts w:ascii="Arial" w:hAnsi="Arial"/>
          <w:b/>
          <w:bCs/>
          <w:color w:val="000000"/>
          <w:sz w:val="21"/>
          <w:szCs w:val="21"/>
          <w:shd w:val="clear" w:color="auto" w:fill="FFFFFF"/>
        </w:rPr>
      </w:pPr>
      <w:r w:rsidRPr="4C08DA98">
        <w:rPr>
          <w:rFonts w:ascii="Arial" w:hAnsi="Arial"/>
          <w:b/>
          <w:bCs/>
          <w:color w:val="000000"/>
          <w:sz w:val="21"/>
          <w:szCs w:val="21"/>
          <w:shd w:val="clear" w:color="auto" w:fill="FFFFFF"/>
        </w:rPr>
        <w:t>3.2</w:t>
      </w:r>
      <w:r w:rsidR="00D61C08">
        <w:tab/>
      </w:r>
      <w:r w:rsidR="1AC9CDF3" w:rsidRPr="4C08DA98">
        <w:rPr>
          <w:rFonts w:ascii="Arial" w:hAnsi="Arial"/>
          <w:b/>
          <w:bCs/>
          <w:color w:val="000000"/>
          <w:sz w:val="21"/>
          <w:szCs w:val="21"/>
          <w:shd w:val="clear" w:color="auto" w:fill="FFFFFF"/>
        </w:rPr>
        <w:t>Study period</w:t>
      </w:r>
    </w:p>
    <w:p w14:paraId="30720EC8" w14:textId="37DE60D5" w:rsidR="00D61C08" w:rsidRPr="00B66093" w:rsidRDefault="1AC9CDF3" w:rsidP="00376027">
      <w:pPr>
        <w:jc w:val="both"/>
        <w:rPr>
          <w:rFonts w:ascii="Arial" w:hAnsi="Arial"/>
          <w:sz w:val="21"/>
          <w:szCs w:val="21"/>
        </w:rPr>
      </w:pPr>
      <w:r w:rsidRPr="00B66093">
        <w:rPr>
          <w:rFonts w:ascii="Arial" w:hAnsi="Arial"/>
          <w:color w:val="000000"/>
          <w:sz w:val="21"/>
          <w:szCs w:val="21"/>
          <w:shd w:val="clear" w:color="auto" w:fill="FFFFFF"/>
        </w:rPr>
        <w:t xml:space="preserve">The study period is from </w:t>
      </w:r>
      <w:r w:rsidRPr="00B66093">
        <w:rPr>
          <w:rFonts w:ascii="Arial" w:hAnsi="Arial"/>
          <w:sz w:val="21"/>
          <w:szCs w:val="21"/>
        </w:rPr>
        <w:t>1</w:t>
      </w:r>
      <w:r w:rsidRPr="00B66093">
        <w:rPr>
          <w:rFonts w:ascii="Arial" w:hAnsi="Arial"/>
          <w:sz w:val="21"/>
          <w:szCs w:val="21"/>
          <w:vertAlign w:val="superscript"/>
        </w:rPr>
        <w:t>st</w:t>
      </w:r>
      <w:r w:rsidRPr="00B66093">
        <w:rPr>
          <w:rFonts w:ascii="Arial" w:hAnsi="Arial"/>
          <w:sz w:val="21"/>
          <w:szCs w:val="21"/>
        </w:rPr>
        <w:t xml:space="preserve"> January 2016 and 31</w:t>
      </w:r>
      <w:r w:rsidRPr="00B66093">
        <w:rPr>
          <w:rFonts w:ascii="Arial" w:hAnsi="Arial"/>
          <w:sz w:val="21"/>
          <w:szCs w:val="21"/>
          <w:vertAlign w:val="superscript"/>
        </w:rPr>
        <w:t>st</w:t>
      </w:r>
      <w:r w:rsidRPr="00B66093">
        <w:rPr>
          <w:rFonts w:ascii="Arial" w:hAnsi="Arial"/>
          <w:sz w:val="21"/>
          <w:szCs w:val="21"/>
        </w:rPr>
        <w:t xml:space="preserve"> December 202</w:t>
      </w:r>
      <w:r w:rsidR="70AF5327" w:rsidRPr="00B66093">
        <w:rPr>
          <w:rFonts w:ascii="Arial" w:hAnsi="Arial"/>
          <w:sz w:val="21"/>
          <w:szCs w:val="21"/>
        </w:rPr>
        <w:t>0</w:t>
      </w:r>
      <w:r w:rsidRPr="00B66093">
        <w:rPr>
          <w:rFonts w:ascii="Arial" w:hAnsi="Arial"/>
          <w:sz w:val="21"/>
          <w:szCs w:val="21"/>
        </w:rPr>
        <w:t>.</w:t>
      </w:r>
    </w:p>
    <w:p w14:paraId="662C50FD" w14:textId="136678D9" w:rsidR="7E9CF6B4" w:rsidRDefault="7E9CF6B4" w:rsidP="7E9CF6B4">
      <w:pPr>
        <w:jc w:val="both"/>
        <w:rPr>
          <w:rFonts w:ascii="Arial" w:hAnsi="Arial"/>
          <w:b/>
          <w:bCs/>
          <w:sz w:val="21"/>
          <w:szCs w:val="21"/>
        </w:rPr>
      </w:pPr>
    </w:p>
    <w:p w14:paraId="193608BB" w14:textId="2507F70A" w:rsidR="00C17E97" w:rsidRPr="00B66093" w:rsidRDefault="502AFA1B" w:rsidP="7E9CF6B4">
      <w:pPr>
        <w:jc w:val="both"/>
        <w:rPr>
          <w:rFonts w:ascii="Arial" w:hAnsi="Arial"/>
          <w:b/>
          <w:bCs/>
          <w:color w:val="000000"/>
          <w:sz w:val="21"/>
          <w:szCs w:val="21"/>
          <w:shd w:val="clear" w:color="auto" w:fill="FFFFFF"/>
        </w:rPr>
      </w:pPr>
      <w:r w:rsidRPr="4C08DA98">
        <w:rPr>
          <w:rFonts w:ascii="Arial" w:hAnsi="Arial"/>
          <w:b/>
          <w:bCs/>
          <w:color w:val="000000"/>
          <w:sz w:val="21"/>
          <w:szCs w:val="21"/>
          <w:shd w:val="clear" w:color="auto" w:fill="FFFFFF"/>
        </w:rPr>
        <w:t>3.3</w:t>
      </w:r>
      <w:r w:rsidR="007F7405">
        <w:tab/>
      </w:r>
      <w:r w:rsidR="75A0AE6D" w:rsidRPr="4C08DA98">
        <w:rPr>
          <w:rFonts w:ascii="Arial" w:hAnsi="Arial"/>
          <w:b/>
          <w:bCs/>
          <w:color w:val="000000"/>
          <w:sz w:val="21"/>
          <w:szCs w:val="21"/>
          <w:shd w:val="clear" w:color="auto" w:fill="FFFFFF"/>
        </w:rPr>
        <w:t>Study population</w:t>
      </w:r>
    </w:p>
    <w:p w14:paraId="2A133707" w14:textId="39B1AF0F" w:rsidR="00C17E97" w:rsidRPr="00B66093" w:rsidRDefault="79E6FD0D" w:rsidP="00376027">
      <w:pPr>
        <w:jc w:val="both"/>
        <w:rPr>
          <w:rFonts w:ascii="Arial" w:hAnsi="Arial"/>
          <w:color w:val="000000"/>
          <w:sz w:val="21"/>
          <w:szCs w:val="21"/>
          <w:shd w:val="clear" w:color="auto" w:fill="FFFFFF"/>
        </w:rPr>
      </w:pPr>
      <w:r w:rsidRPr="00B66093">
        <w:rPr>
          <w:rFonts w:ascii="Arial" w:hAnsi="Arial"/>
          <w:color w:val="000000"/>
          <w:sz w:val="21"/>
          <w:szCs w:val="21"/>
          <w:shd w:val="clear" w:color="auto" w:fill="FFFFFF"/>
        </w:rPr>
        <w:t>In this study children and young people are defined as those aged 11 to 24 years, in line with Together for Mental Health.</w:t>
      </w:r>
    </w:p>
    <w:p w14:paraId="36ED80D2" w14:textId="2DD7C78F" w:rsidR="009A33F2" w:rsidRPr="00B66093" w:rsidRDefault="009A33F2" w:rsidP="00376027">
      <w:pPr>
        <w:jc w:val="both"/>
        <w:rPr>
          <w:rFonts w:ascii="Arial" w:hAnsi="Arial"/>
          <w:sz w:val="21"/>
          <w:szCs w:val="21"/>
        </w:rPr>
      </w:pPr>
    </w:p>
    <w:p w14:paraId="5FFFA967" w14:textId="139AAC86" w:rsidR="009A33F2" w:rsidRPr="00B66093" w:rsidRDefault="39C6EFB1" w:rsidP="7E9CF6B4">
      <w:pPr>
        <w:jc w:val="both"/>
        <w:rPr>
          <w:rFonts w:ascii="Arial" w:hAnsi="Arial"/>
          <w:b/>
          <w:bCs/>
          <w:sz w:val="21"/>
          <w:szCs w:val="21"/>
        </w:rPr>
      </w:pPr>
      <w:r w:rsidRPr="7E9CF6B4">
        <w:rPr>
          <w:rFonts w:ascii="Arial" w:hAnsi="Arial"/>
          <w:b/>
          <w:bCs/>
          <w:sz w:val="21"/>
          <w:szCs w:val="21"/>
        </w:rPr>
        <w:t>3.4</w:t>
      </w:r>
      <w:r w:rsidR="009A33F2">
        <w:tab/>
      </w:r>
      <w:r w:rsidR="11800A63" w:rsidRPr="7E9CF6B4">
        <w:rPr>
          <w:rFonts w:ascii="Arial" w:hAnsi="Arial"/>
          <w:b/>
          <w:bCs/>
          <w:sz w:val="21"/>
          <w:szCs w:val="21"/>
        </w:rPr>
        <w:t>Mental health crisis events</w:t>
      </w:r>
    </w:p>
    <w:p w14:paraId="14E8F50E" w14:textId="1EC65BF5" w:rsidR="00734201" w:rsidRPr="00B66093" w:rsidRDefault="18CDB663" w:rsidP="00376027">
      <w:pPr>
        <w:jc w:val="both"/>
        <w:rPr>
          <w:rFonts w:ascii="Arial" w:hAnsi="Arial"/>
          <w:color w:val="000000"/>
          <w:sz w:val="21"/>
          <w:szCs w:val="21"/>
          <w:shd w:val="clear" w:color="auto" w:fill="FFFFFF"/>
        </w:rPr>
      </w:pPr>
      <w:r w:rsidRPr="00B66093">
        <w:rPr>
          <w:rFonts w:ascii="Arial" w:hAnsi="Arial"/>
          <w:color w:val="000000"/>
          <w:sz w:val="21"/>
          <w:szCs w:val="21"/>
          <w:shd w:val="clear" w:color="auto" w:fill="FFFFFF"/>
        </w:rPr>
        <w:t xml:space="preserve">We propose to take </w:t>
      </w:r>
      <w:r w:rsidR="068B8AEA" w:rsidRPr="00B66093">
        <w:rPr>
          <w:rFonts w:ascii="Arial" w:hAnsi="Arial"/>
          <w:color w:val="000000"/>
          <w:sz w:val="21"/>
          <w:szCs w:val="21"/>
          <w:shd w:val="clear" w:color="auto" w:fill="FFFFFF"/>
        </w:rPr>
        <w:t>the Royal College of Psychiatr</w:t>
      </w:r>
      <w:r w:rsidR="34B085CC" w:rsidRPr="00B66093">
        <w:rPr>
          <w:rFonts w:ascii="Arial" w:hAnsi="Arial"/>
          <w:color w:val="000000"/>
          <w:sz w:val="21"/>
          <w:szCs w:val="21"/>
          <w:shd w:val="clear" w:color="auto" w:fill="FFFFFF"/>
        </w:rPr>
        <w:t>ist</w:t>
      </w:r>
      <w:r w:rsidR="068B8AEA" w:rsidRPr="00B66093">
        <w:rPr>
          <w:rFonts w:ascii="Arial" w:hAnsi="Arial"/>
          <w:color w:val="000000"/>
          <w:sz w:val="21"/>
          <w:szCs w:val="21"/>
          <w:shd w:val="clear" w:color="auto" w:fill="FFFFFF"/>
        </w:rPr>
        <w:t>s</w:t>
      </w:r>
      <w:r w:rsidR="370B11CD" w:rsidRPr="00B66093">
        <w:rPr>
          <w:rFonts w:ascii="Arial" w:hAnsi="Arial"/>
          <w:color w:val="000000"/>
          <w:sz w:val="21"/>
          <w:szCs w:val="21"/>
          <w:shd w:val="clear" w:color="auto" w:fill="FFFFFF"/>
        </w:rPr>
        <w:t>’</w:t>
      </w:r>
      <w:r w:rsidRPr="00B66093">
        <w:rPr>
          <w:rFonts w:ascii="Arial" w:hAnsi="Arial"/>
          <w:color w:val="000000"/>
          <w:sz w:val="21"/>
          <w:szCs w:val="21"/>
          <w:shd w:val="clear" w:color="auto" w:fill="FFFFFF"/>
        </w:rPr>
        <w:t xml:space="preserve"> broad definition of mental health crisis events</w:t>
      </w:r>
      <w:r w:rsidR="001649F2">
        <w:rPr>
          <w:rFonts w:ascii="Arial" w:hAnsi="Arial"/>
          <w:color w:val="000000"/>
          <w:sz w:val="21"/>
          <w:szCs w:val="21"/>
          <w:shd w:val="clear" w:color="auto" w:fill="FFFFFF"/>
          <w:vertAlign w:val="superscript"/>
        </w:rPr>
        <w:t>2</w:t>
      </w:r>
      <w:r w:rsidR="622D9F36" w:rsidRPr="00B66093">
        <w:rPr>
          <w:rFonts w:ascii="Arial" w:hAnsi="Arial"/>
          <w:color w:val="000000"/>
          <w:sz w:val="21"/>
          <w:szCs w:val="21"/>
          <w:shd w:val="clear" w:color="auto" w:fill="FFFFFF"/>
        </w:rPr>
        <w:t>,</w:t>
      </w:r>
      <w:r w:rsidRPr="00B66093">
        <w:rPr>
          <w:rFonts w:ascii="Arial" w:hAnsi="Arial"/>
          <w:color w:val="000000"/>
          <w:sz w:val="21"/>
          <w:szCs w:val="21"/>
          <w:shd w:val="clear" w:color="auto" w:fill="FFFFFF"/>
        </w:rPr>
        <w:t xml:space="preserve"> </w:t>
      </w:r>
      <w:r w:rsidR="1A979F54" w:rsidRPr="00B66093">
        <w:rPr>
          <w:rFonts w:ascii="Arial" w:hAnsi="Arial"/>
          <w:color w:val="000000"/>
          <w:sz w:val="21"/>
          <w:szCs w:val="21"/>
          <w:shd w:val="clear" w:color="auto" w:fill="FFFFFF"/>
        </w:rPr>
        <w:t>as described above</w:t>
      </w:r>
      <w:r w:rsidR="23221BBA" w:rsidRPr="00B66093">
        <w:rPr>
          <w:rFonts w:ascii="Arial" w:hAnsi="Arial"/>
          <w:color w:val="000000"/>
          <w:sz w:val="21"/>
          <w:szCs w:val="21"/>
          <w:shd w:val="clear" w:color="auto" w:fill="FFFFFF"/>
        </w:rPr>
        <w:t>,</w:t>
      </w:r>
      <w:r w:rsidR="1A979F54" w:rsidRPr="00B66093">
        <w:rPr>
          <w:rFonts w:ascii="Arial" w:hAnsi="Arial"/>
          <w:color w:val="000000"/>
          <w:sz w:val="21"/>
          <w:szCs w:val="21"/>
          <w:shd w:val="clear" w:color="auto" w:fill="FFFFFF"/>
        </w:rPr>
        <w:t xml:space="preserve"> </w:t>
      </w:r>
      <w:r w:rsidRPr="00B66093">
        <w:rPr>
          <w:rFonts w:ascii="Arial" w:hAnsi="Arial"/>
          <w:color w:val="000000"/>
          <w:sz w:val="21"/>
          <w:szCs w:val="21"/>
          <w:shd w:val="clear" w:color="auto" w:fill="FFFFFF"/>
        </w:rPr>
        <w:t>including the following conditions; self-harm, suicide attempt, overdose, psychosis, and other serious mental illness spanning ambulance and secondary care.</w:t>
      </w:r>
    </w:p>
    <w:p w14:paraId="5828D5BA" w14:textId="319C360F" w:rsidR="00734201" w:rsidRPr="00B66093" w:rsidRDefault="00734201" w:rsidP="00376027">
      <w:pPr>
        <w:jc w:val="both"/>
        <w:rPr>
          <w:rFonts w:ascii="Arial" w:hAnsi="Arial"/>
          <w:color w:val="000000"/>
          <w:sz w:val="21"/>
          <w:szCs w:val="21"/>
          <w:shd w:val="clear" w:color="auto" w:fill="FFFFFF"/>
        </w:rPr>
      </w:pPr>
    </w:p>
    <w:p w14:paraId="50D2B018" w14:textId="5EE0A73C" w:rsidR="00734201" w:rsidRPr="00B66093" w:rsidRDefault="00734201" w:rsidP="00376027">
      <w:pPr>
        <w:jc w:val="both"/>
        <w:rPr>
          <w:rFonts w:ascii="Arial" w:hAnsi="Arial"/>
          <w:color w:val="000000"/>
          <w:sz w:val="21"/>
          <w:szCs w:val="21"/>
          <w:shd w:val="clear" w:color="auto" w:fill="FFFFFF"/>
        </w:rPr>
      </w:pPr>
      <w:r w:rsidRPr="00B66093">
        <w:rPr>
          <w:rFonts w:ascii="Arial" w:hAnsi="Arial"/>
          <w:color w:val="000000"/>
          <w:sz w:val="21"/>
          <w:szCs w:val="21"/>
          <w:shd w:val="clear" w:color="auto" w:fill="FFFFFF"/>
        </w:rPr>
        <w:t>Given the way routine health care data is recorded a mental health crisis event will be defined differently in each of the different health care services</w:t>
      </w:r>
      <w:r w:rsidR="00843099" w:rsidRPr="00B66093">
        <w:rPr>
          <w:rFonts w:ascii="Arial" w:hAnsi="Arial"/>
          <w:color w:val="000000"/>
          <w:sz w:val="21"/>
          <w:szCs w:val="21"/>
          <w:shd w:val="clear" w:color="auto" w:fill="FFFFFF"/>
        </w:rPr>
        <w:t xml:space="preserve">; WAST, </w:t>
      </w:r>
      <w:r w:rsidR="00990B1B">
        <w:rPr>
          <w:rFonts w:ascii="Arial" w:hAnsi="Arial"/>
          <w:color w:val="000000"/>
          <w:sz w:val="21"/>
          <w:szCs w:val="21"/>
          <w:shd w:val="clear" w:color="auto" w:fill="FFFFFF"/>
        </w:rPr>
        <w:t>EDDS and PEDW</w:t>
      </w:r>
      <w:r w:rsidRPr="00B66093">
        <w:rPr>
          <w:rFonts w:ascii="Arial" w:hAnsi="Arial"/>
          <w:color w:val="000000"/>
          <w:sz w:val="21"/>
          <w:szCs w:val="21"/>
          <w:shd w:val="clear" w:color="auto" w:fill="FFFFFF"/>
        </w:rPr>
        <w:t>. These are described below;</w:t>
      </w:r>
    </w:p>
    <w:p w14:paraId="6D6FB722" w14:textId="77777777" w:rsidR="00734201" w:rsidRPr="00B66093" w:rsidRDefault="00734201" w:rsidP="00376027">
      <w:pPr>
        <w:jc w:val="both"/>
        <w:rPr>
          <w:rFonts w:ascii="Arial" w:hAnsi="Arial"/>
          <w:color w:val="000000"/>
          <w:sz w:val="21"/>
          <w:szCs w:val="21"/>
          <w:shd w:val="clear" w:color="auto" w:fill="FFFFFF"/>
        </w:rPr>
      </w:pPr>
    </w:p>
    <w:p w14:paraId="29D5AAA4" w14:textId="77777777" w:rsidR="00734201" w:rsidRPr="00B66093" w:rsidRDefault="00734201" w:rsidP="00376027">
      <w:pPr>
        <w:jc w:val="both"/>
        <w:rPr>
          <w:rFonts w:ascii="Arial" w:hAnsi="Arial"/>
          <w:i/>
          <w:color w:val="000000"/>
          <w:sz w:val="21"/>
          <w:szCs w:val="21"/>
          <w:shd w:val="clear" w:color="auto" w:fill="FFFFFF"/>
        </w:rPr>
      </w:pPr>
      <w:r w:rsidRPr="00B66093">
        <w:rPr>
          <w:rFonts w:ascii="Arial" w:hAnsi="Arial"/>
          <w:i/>
          <w:color w:val="000000"/>
          <w:sz w:val="21"/>
          <w:szCs w:val="21"/>
          <w:shd w:val="clear" w:color="auto" w:fill="FFFFFF"/>
        </w:rPr>
        <w:t>A mental health crisis event in WAST is defined as;</w:t>
      </w:r>
    </w:p>
    <w:p w14:paraId="050025E8" w14:textId="53033A37" w:rsidR="00734201" w:rsidRPr="00B66093" w:rsidRDefault="79E6FD0D" w:rsidP="7E9CF6B4">
      <w:pPr>
        <w:pStyle w:val="ListParagraph"/>
        <w:numPr>
          <w:ilvl w:val="0"/>
          <w:numId w:val="12"/>
        </w:numPr>
        <w:jc w:val="both"/>
        <w:rPr>
          <w:rFonts w:ascii="Arial" w:eastAsia="Arial" w:hAnsi="Arial"/>
          <w:b/>
          <w:bCs/>
          <w:color w:val="000000"/>
          <w:sz w:val="21"/>
          <w:szCs w:val="21"/>
          <w:shd w:val="clear" w:color="auto" w:fill="FFFFFF"/>
        </w:rPr>
      </w:pPr>
      <w:r w:rsidRPr="00B66093">
        <w:rPr>
          <w:rFonts w:ascii="Arial" w:hAnsi="Arial"/>
          <w:color w:val="000000"/>
          <w:sz w:val="21"/>
          <w:szCs w:val="21"/>
          <w:shd w:val="clear" w:color="auto" w:fill="FFFFFF"/>
        </w:rPr>
        <w:t>an event</w:t>
      </w:r>
      <w:r w:rsidR="18CDB663" w:rsidRPr="00B66093">
        <w:rPr>
          <w:rFonts w:ascii="Arial" w:hAnsi="Arial"/>
          <w:color w:val="000000"/>
          <w:sz w:val="21"/>
          <w:szCs w:val="21"/>
          <w:shd w:val="clear" w:color="auto" w:fill="FFFFFF"/>
        </w:rPr>
        <w:t xml:space="preserve"> attended by ambulance crews recorded by Advanced Medical Priority Dispatch System (AMPDS) as mental health or self-harm (from ‘overdose/poisoning’ or ‘Psychiatric behavior’ categories, see Appendix A)</w:t>
      </w:r>
      <w:r w:rsidR="5C63AE36" w:rsidRPr="7E9CF6B4">
        <w:rPr>
          <w:rFonts w:ascii="Arial" w:eastAsia="Arial" w:hAnsi="Arial"/>
          <w:sz w:val="21"/>
          <w:szCs w:val="21"/>
        </w:rPr>
        <w:t>; or a mental health related code in the Patient Clinical Record (PCR) which contains further information on mental health related events</w:t>
      </w:r>
      <w:r w:rsidR="79FD1F8E" w:rsidRPr="7E9CF6B4">
        <w:rPr>
          <w:rFonts w:ascii="Arial" w:eastAsia="Arial" w:hAnsi="Arial"/>
          <w:sz w:val="21"/>
          <w:szCs w:val="21"/>
        </w:rPr>
        <w:t xml:space="preserve"> (Appendix B)</w:t>
      </w:r>
      <w:r w:rsidR="5C63AE36" w:rsidRPr="7E9CF6B4">
        <w:rPr>
          <w:rFonts w:ascii="Arial" w:eastAsia="Arial" w:hAnsi="Arial"/>
          <w:sz w:val="21"/>
          <w:szCs w:val="21"/>
        </w:rPr>
        <w:t>.</w:t>
      </w:r>
    </w:p>
    <w:p w14:paraId="71BADDF7" w14:textId="7532E599" w:rsidR="00734201" w:rsidRPr="00B66093" w:rsidRDefault="00734201" w:rsidP="00376027">
      <w:pPr>
        <w:jc w:val="both"/>
        <w:rPr>
          <w:rFonts w:ascii="Arial" w:hAnsi="Arial"/>
          <w:b/>
          <w:color w:val="000000"/>
          <w:sz w:val="21"/>
          <w:szCs w:val="21"/>
          <w:shd w:val="clear" w:color="auto" w:fill="FFFFFF"/>
        </w:rPr>
      </w:pPr>
    </w:p>
    <w:p w14:paraId="6ED0BD5A" w14:textId="369A3D51" w:rsidR="00C17E97" w:rsidRPr="00B66093" w:rsidRDefault="00734201" w:rsidP="00376027">
      <w:pPr>
        <w:jc w:val="both"/>
        <w:rPr>
          <w:rFonts w:asciiTheme="minorHAnsi" w:hAnsiTheme="minorHAnsi" w:cstheme="minorHAnsi"/>
          <w:i/>
          <w:color w:val="000000"/>
          <w:sz w:val="21"/>
          <w:szCs w:val="21"/>
          <w:shd w:val="clear" w:color="auto" w:fill="FFFFFF"/>
        </w:rPr>
      </w:pPr>
      <w:r w:rsidRPr="00B66093">
        <w:rPr>
          <w:rFonts w:asciiTheme="minorHAnsi" w:hAnsiTheme="minorHAnsi" w:cstheme="minorHAnsi"/>
          <w:i/>
          <w:color w:val="000000"/>
          <w:sz w:val="21"/>
          <w:szCs w:val="21"/>
          <w:shd w:val="clear" w:color="auto" w:fill="FFFFFF"/>
        </w:rPr>
        <w:t>A mental health crisis even</w:t>
      </w:r>
      <w:r w:rsidR="00C17E97" w:rsidRPr="00B66093">
        <w:rPr>
          <w:rFonts w:asciiTheme="minorHAnsi" w:hAnsiTheme="minorHAnsi" w:cstheme="minorHAnsi"/>
          <w:i/>
          <w:color w:val="000000"/>
          <w:sz w:val="21"/>
          <w:szCs w:val="21"/>
          <w:shd w:val="clear" w:color="auto" w:fill="FFFFFF"/>
        </w:rPr>
        <w:t>t</w:t>
      </w:r>
      <w:r w:rsidRPr="00B66093">
        <w:rPr>
          <w:rFonts w:asciiTheme="minorHAnsi" w:hAnsiTheme="minorHAnsi" w:cstheme="minorHAnsi"/>
          <w:i/>
          <w:color w:val="000000"/>
          <w:sz w:val="21"/>
          <w:szCs w:val="21"/>
          <w:shd w:val="clear" w:color="auto" w:fill="FFFFFF"/>
        </w:rPr>
        <w:t xml:space="preserve"> in emergency department is defined as;</w:t>
      </w:r>
    </w:p>
    <w:p w14:paraId="1124BDD9" w14:textId="2BF463C6" w:rsidR="009A33F2" w:rsidRPr="00B66093" w:rsidRDefault="76B31F6D" w:rsidP="7E9CF6B4">
      <w:pPr>
        <w:pStyle w:val="ListParagraph"/>
        <w:numPr>
          <w:ilvl w:val="0"/>
          <w:numId w:val="12"/>
        </w:numPr>
        <w:jc w:val="both"/>
        <w:rPr>
          <w:rFonts w:asciiTheme="minorHAnsi" w:eastAsiaTheme="minorEastAsia" w:hAnsiTheme="minorHAnsi" w:cstheme="minorBidi"/>
          <w:b/>
          <w:bCs/>
          <w:color w:val="000000"/>
          <w:sz w:val="21"/>
          <w:szCs w:val="21"/>
          <w:shd w:val="clear" w:color="auto" w:fill="FFFFFF"/>
        </w:rPr>
      </w:pPr>
      <w:r w:rsidRPr="7E9CF6B4">
        <w:rPr>
          <w:rFonts w:asciiTheme="minorHAnsi" w:hAnsiTheme="minorHAnsi" w:cstheme="minorBidi"/>
          <w:sz w:val="21"/>
          <w:szCs w:val="21"/>
        </w:rPr>
        <w:t xml:space="preserve">an EDDS attendance recorded as self-harm (value 13 in attendance group) / accidents (method of injury=self)/ or </w:t>
      </w:r>
      <w:r w:rsidRPr="7E9CF6B4">
        <w:rPr>
          <w:rFonts w:ascii="Arial" w:hAnsi="Arial"/>
          <w:i/>
          <w:iCs/>
          <w:sz w:val="21"/>
          <w:szCs w:val="21"/>
        </w:rPr>
        <w:t xml:space="preserve">psychiatric / Psychological </w:t>
      </w:r>
      <w:r w:rsidRPr="7E9CF6B4">
        <w:rPr>
          <w:rFonts w:asciiTheme="minorHAnsi" w:hAnsiTheme="minorHAnsi" w:cstheme="minorBidi"/>
          <w:i/>
          <w:iCs/>
          <w:sz w:val="21"/>
          <w:szCs w:val="21"/>
        </w:rPr>
        <w:t>conditions</w:t>
      </w:r>
      <w:r w:rsidRPr="7E9CF6B4">
        <w:rPr>
          <w:rFonts w:asciiTheme="minorHAnsi" w:hAnsiTheme="minorHAnsi" w:cstheme="minorBidi"/>
          <w:sz w:val="21"/>
          <w:szCs w:val="21"/>
        </w:rPr>
        <w:t xml:space="preserve"> diagnosis code (21Z)</w:t>
      </w:r>
      <w:r w:rsidR="001649F2">
        <w:rPr>
          <w:rStyle w:val="FootnoteReference"/>
          <w:rFonts w:asciiTheme="minorHAnsi" w:hAnsiTheme="minorHAnsi" w:cstheme="minorBidi"/>
          <w:sz w:val="21"/>
          <w:szCs w:val="21"/>
        </w:rPr>
        <w:footnoteReference w:id="2"/>
      </w:r>
      <w:r w:rsidR="6401BBD0" w:rsidRPr="7E9CF6B4">
        <w:rPr>
          <w:rFonts w:asciiTheme="minorHAnsi" w:hAnsiTheme="minorHAnsi" w:cstheme="minorBidi"/>
          <w:sz w:val="21"/>
          <w:szCs w:val="21"/>
        </w:rPr>
        <w:t xml:space="preserve"> </w:t>
      </w:r>
    </w:p>
    <w:p w14:paraId="40EC94ED" w14:textId="36DE4053" w:rsidR="00555857" w:rsidRPr="00B66093" w:rsidRDefault="00555857" w:rsidP="00376027">
      <w:pPr>
        <w:jc w:val="both"/>
        <w:rPr>
          <w:rFonts w:asciiTheme="minorHAnsi" w:hAnsiTheme="minorHAnsi" w:cstheme="minorHAnsi"/>
          <w:sz w:val="21"/>
          <w:szCs w:val="21"/>
        </w:rPr>
      </w:pPr>
    </w:p>
    <w:p w14:paraId="1ECD5D61" w14:textId="44CE3A2A" w:rsidR="00C17E97" w:rsidRPr="00B66093" w:rsidRDefault="00C17E97" w:rsidP="00376027">
      <w:pPr>
        <w:jc w:val="both"/>
        <w:rPr>
          <w:rFonts w:asciiTheme="minorHAnsi" w:hAnsiTheme="minorHAnsi" w:cstheme="minorHAnsi"/>
          <w:i/>
          <w:color w:val="000000"/>
          <w:sz w:val="21"/>
          <w:szCs w:val="21"/>
          <w:shd w:val="clear" w:color="auto" w:fill="FFFFFF"/>
        </w:rPr>
      </w:pPr>
      <w:r w:rsidRPr="00B66093">
        <w:rPr>
          <w:rFonts w:asciiTheme="minorHAnsi" w:hAnsiTheme="minorHAnsi" w:cstheme="minorHAnsi"/>
          <w:i/>
          <w:color w:val="000000"/>
          <w:sz w:val="21"/>
          <w:szCs w:val="21"/>
          <w:shd w:val="clear" w:color="auto" w:fill="FFFFFF"/>
        </w:rPr>
        <w:t>A mental health crisis event as an emergency admission is defined as;</w:t>
      </w:r>
    </w:p>
    <w:p w14:paraId="472793ED" w14:textId="3A002A23" w:rsidR="00C17E97" w:rsidRPr="00B66093" w:rsidRDefault="79E6FD0D" w:rsidP="00E244C2">
      <w:pPr>
        <w:pStyle w:val="ListParagraph"/>
        <w:numPr>
          <w:ilvl w:val="0"/>
          <w:numId w:val="12"/>
        </w:numPr>
        <w:jc w:val="both"/>
        <w:rPr>
          <w:rFonts w:asciiTheme="minorHAnsi" w:hAnsiTheme="minorHAnsi" w:cstheme="minorBidi"/>
          <w:b/>
          <w:bCs/>
          <w:color w:val="000000"/>
          <w:sz w:val="21"/>
          <w:szCs w:val="21"/>
          <w:shd w:val="clear" w:color="auto" w:fill="FFFFFF"/>
        </w:rPr>
      </w:pPr>
      <w:r w:rsidRPr="00B66093">
        <w:rPr>
          <w:rFonts w:ascii="Arial" w:hAnsi="Arial"/>
          <w:color w:val="000000"/>
          <w:sz w:val="21"/>
          <w:szCs w:val="21"/>
          <w:shd w:val="clear" w:color="auto" w:fill="FFFFFF"/>
        </w:rPr>
        <w:t>all emergency admissions</w:t>
      </w:r>
      <w:r w:rsidR="19B7AF44">
        <w:rPr>
          <w:rFonts w:ascii="Arial" w:hAnsi="Arial"/>
          <w:color w:val="000000"/>
          <w:sz w:val="21"/>
          <w:szCs w:val="21"/>
          <w:shd w:val="clear" w:color="auto" w:fill="FFFFFF"/>
        </w:rPr>
        <w:t xml:space="preserve"> in PEDW</w:t>
      </w:r>
      <w:r w:rsidRPr="00B66093">
        <w:rPr>
          <w:rFonts w:ascii="Arial" w:hAnsi="Arial"/>
          <w:color w:val="000000"/>
          <w:sz w:val="21"/>
          <w:szCs w:val="21"/>
          <w:shd w:val="clear" w:color="auto" w:fill="FFFFFF"/>
        </w:rPr>
        <w:t xml:space="preserve"> with a psychiatric consultancy code during the person spell, or a mental health ICD-10 diagnosis code</w:t>
      </w:r>
      <w:r w:rsidR="3F601AA1" w:rsidRPr="00B66093">
        <w:rPr>
          <w:rFonts w:ascii="Arial" w:hAnsi="Arial"/>
          <w:color w:val="000000"/>
          <w:sz w:val="21"/>
          <w:szCs w:val="21"/>
          <w:shd w:val="clear" w:color="auto" w:fill="FFFFFF"/>
        </w:rPr>
        <w:t xml:space="preserve"> referring to </w:t>
      </w:r>
      <w:r w:rsidR="7D975D20" w:rsidRPr="00B66093">
        <w:rPr>
          <w:rFonts w:ascii="Arial" w:hAnsi="Arial"/>
          <w:color w:val="000000"/>
          <w:sz w:val="21"/>
          <w:szCs w:val="21"/>
          <w:shd w:val="clear" w:color="auto" w:fill="FFFFFF"/>
        </w:rPr>
        <w:t xml:space="preserve">a </w:t>
      </w:r>
      <w:r w:rsidR="3F601AA1" w:rsidRPr="00B66093">
        <w:rPr>
          <w:rFonts w:ascii="Arial" w:hAnsi="Arial"/>
          <w:color w:val="000000"/>
          <w:sz w:val="21"/>
          <w:szCs w:val="21"/>
          <w:shd w:val="clear" w:color="auto" w:fill="FFFFFF"/>
        </w:rPr>
        <w:t>mental or behavioural disorder (Chapter F)</w:t>
      </w:r>
      <w:r w:rsidR="00331104">
        <w:rPr>
          <w:rFonts w:ascii="Arial" w:hAnsi="Arial"/>
          <w:color w:val="000000"/>
          <w:sz w:val="21"/>
          <w:szCs w:val="21"/>
          <w:shd w:val="clear" w:color="auto" w:fill="FFFFFF"/>
        </w:rPr>
        <w:t>,</w:t>
      </w:r>
      <w:r w:rsidRPr="00B66093">
        <w:rPr>
          <w:rFonts w:ascii="Arial" w:hAnsi="Arial"/>
          <w:color w:val="000000"/>
          <w:sz w:val="21"/>
          <w:szCs w:val="21"/>
          <w:shd w:val="clear" w:color="auto" w:fill="FFFFFF"/>
        </w:rPr>
        <w:t xml:space="preserve"> or</w:t>
      </w:r>
      <w:r w:rsidR="00E244C2">
        <w:rPr>
          <w:rFonts w:ascii="Arial" w:hAnsi="Arial"/>
          <w:color w:val="000000"/>
          <w:sz w:val="21"/>
          <w:szCs w:val="21"/>
          <w:shd w:val="clear" w:color="auto" w:fill="FFFFFF"/>
        </w:rPr>
        <w:t xml:space="preserve"> u</w:t>
      </w:r>
      <w:r w:rsidR="00E244C2" w:rsidRPr="00E244C2">
        <w:rPr>
          <w:rFonts w:ascii="Arial" w:hAnsi="Arial"/>
          <w:color w:val="000000"/>
          <w:sz w:val="21"/>
          <w:szCs w:val="21"/>
          <w:shd w:val="clear" w:color="auto" w:fill="FFFFFF"/>
        </w:rPr>
        <w:t>ndetermined intent</w:t>
      </w:r>
      <w:r w:rsidR="00E244C2">
        <w:rPr>
          <w:rFonts w:ascii="Arial" w:hAnsi="Arial"/>
          <w:color w:val="000000"/>
          <w:sz w:val="21"/>
          <w:szCs w:val="21"/>
          <w:shd w:val="clear" w:color="auto" w:fill="FFFFFF"/>
        </w:rPr>
        <w:t xml:space="preserve"> (Y10-Y34</w:t>
      </w:r>
      <w:r w:rsidR="00E244C2" w:rsidRPr="00E244C2">
        <w:rPr>
          <w:rFonts w:ascii="Arial" w:hAnsi="Arial"/>
          <w:color w:val="000000"/>
          <w:sz w:val="21"/>
          <w:szCs w:val="21"/>
          <w:shd w:val="clear" w:color="auto" w:fill="FFFFFF"/>
        </w:rPr>
        <w:t>)</w:t>
      </w:r>
      <w:r w:rsidR="00E244C2">
        <w:rPr>
          <w:rFonts w:ascii="Arial" w:hAnsi="Arial"/>
          <w:color w:val="000000"/>
          <w:sz w:val="21"/>
          <w:szCs w:val="21"/>
          <w:shd w:val="clear" w:color="auto" w:fill="FFFFFF"/>
        </w:rPr>
        <w:t>,</w:t>
      </w:r>
      <w:r w:rsidRPr="00B66093">
        <w:rPr>
          <w:rFonts w:ascii="Arial" w:hAnsi="Arial"/>
          <w:color w:val="000000"/>
          <w:sz w:val="21"/>
          <w:szCs w:val="21"/>
          <w:shd w:val="clear" w:color="auto" w:fill="FFFFFF"/>
        </w:rPr>
        <w:t xml:space="preserve"> self-harm code (X60-X84)</w:t>
      </w:r>
      <w:r w:rsidR="001649F2">
        <w:rPr>
          <w:rFonts w:ascii="Arial" w:hAnsi="Arial"/>
          <w:color w:val="000000"/>
          <w:sz w:val="21"/>
          <w:szCs w:val="21"/>
          <w:shd w:val="clear" w:color="auto" w:fill="FFFFFF"/>
          <w:vertAlign w:val="superscript"/>
        </w:rPr>
        <w:t>6,</w:t>
      </w:r>
      <w:r w:rsidR="001649F2">
        <w:rPr>
          <w:rStyle w:val="FootnoteReference"/>
          <w:rFonts w:ascii="Arial" w:hAnsi="Arial"/>
          <w:color w:val="000000"/>
          <w:sz w:val="21"/>
          <w:szCs w:val="21"/>
          <w:shd w:val="clear" w:color="auto" w:fill="FFFFFF"/>
        </w:rPr>
        <w:footnoteReference w:id="3"/>
      </w:r>
      <w:r w:rsidRPr="00B66093">
        <w:rPr>
          <w:rFonts w:ascii="Arial" w:hAnsi="Arial"/>
          <w:color w:val="000000"/>
          <w:sz w:val="21"/>
          <w:szCs w:val="21"/>
          <w:shd w:val="clear" w:color="auto" w:fill="FFFFFF"/>
        </w:rPr>
        <w:t xml:space="preserve"> in </w:t>
      </w:r>
      <w:r w:rsidRPr="7E9CF6B4">
        <w:rPr>
          <w:rFonts w:asciiTheme="minorHAnsi" w:hAnsiTheme="minorHAnsi" w:cstheme="minorBidi"/>
          <w:color w:val="000000"/>
          <w:sz w:val="21"/>
          <w:szCs w:val="21"/>
          <w:shd w:val="clear" w:color="auto" w:fill="FFFFFF"/>
        </w:rPr>
        <w:t>the ICD-10 Version:2016 (who.int) within the first three codes of the first episode of the person spell</w:t>
      </w:r>
      <w:r w:rsidR="00A16421">
        <w:rPr>
          <w:rFonts w:asciiTheme="minorHAnsi" w:hAnsiTheme="minorHAnsi" w:cstheme="minorBidi"/>
          <w:color w:val="000000"/>
          <w:sz w:val="21"/>
          <w:szCs w:val="21"/>
          <w:shd w:val="clear" w:color="auto" w:fill="FFFFFF"/>
        </w:rPr>
        <w:t xml:space="preserve"> (Appendix C)</w:t>
      </w:r>
      <w:r w:rsidRPr="7E9CF6B4">
        <w:rPr>
          <w:rFonts w:asciiTheme="minorHAnsi" w:hAnsiTheme="minorHAnsi" w:cstheme="minorBidi"/>
          <w:color w:val="000000"/>
          <w:sz w:val="21"/>
          <w:szCs w:val="21"/>
          <w:shd w:val="clear" w:color="auto" w:fill="FFFFFF"/>
        </w:rPr>
        <w:t>.</w:t>
      </w:r>
    </w:p>
    <w:p w14:paraId="07568F8A" w14:textId="2CF9F58F" w:rsidR="00C17E97" w:rsidRPr="00B66093" w:rsidRDefault="00C17E97" w:rsidP="00376027">
      <w:pPr>
        <w:jc w:val="both"/>
        <w:rPr>
          <w:rFonts w:asciiTheme="minorHAnsi" w:hAnsiTheme="minorHAnsi" w:cstheme="minorHAnsi"/>
          <w:sz w:val="21"/>
          <w:szCs w:val="21"/>
        </w:rPr>
      </w:pPr>
    </w:p>
    <w:p w14:paraId="4915818C" w14:textId="63F903B0" w:rsidR="009231C2" w:rsidRPr="00331104" w:rsidRDefault="6D244265" w:rsidP="7E9CF6B4">
      <w:pPr>
        <w:jc w:val="both"/>
        <w:rPr>
          <w:rFonts w:ascii="Arial" w:hAnsi="Arial"/>
          <w:b/>
          <w:bCs/>
          <w:sz w:val="21"/>
          <w:szCs w:val="21"/>
        </w:rPr>
      </w:pPr>
      <w:r w:rsidRPr="00331104">
        <w:rPr>
          <w:rFonts w:ascii="Arial" w:hAnsi="Arial"/>
          <w:b/>
          <w:bCs/>
          <w:sz w:val="21"/>
          <w:szCs w:val="21"/>
        </w:rPr>
        <w:t xml:space="preserve">Out of hours events </w:t>
      </w:r>
    </w:p>
    <w:p w14:paraId="5D61E39E" w14:textId="2FB8578C" w:rsidR="009231C2" w:rsidRPr="00B66093" w:rsidRDefault="009231C2" w:rsidP="00376027">
      <w:pPr>
        <w:jc w:val="both"/>
        <w:rPr>
          <w:rFonts w:ascii="Arial" w:hAnsi="Arial"/>
          <w:sz w:val="21"/>
          <w:szCs w:val="21"/>
        </w:rPr>
      </w:pPr>
      <w:r w:rsidRPr="00331104">
        <w:rPr>
          <w:rFonts w:ascii="Arial" w:hAnsi="Arial"/>
          <w:sz w:val="21"/>
          <w:szCs w:val="21"/>
        </w:rPr>
        <w:t>Time of event will be determined for each crisis event</w:t>
      </w:r>
      <w:r w:rsidR="00E244C2">
        <w:rPr>
          <w:rFonts w:ascii="Arial" w:hAnsi="Arial"/>
          <w:sz w:val="21"/>
          <w:szCs w:val="21"/>
        </w:rPr>
        <w:t xml:space="preserve"> in WAST data</w:t>
      </w:r>
      <w:r w:rsidRPr="00331104">
        <w:rPr>
          <w:rFonts w:ascii="Arial" w:hAnsi="Arial"/>
          <w:sz w:val="21"/>
          <w:szCs w:val="21"/>
        </w:rPr>
        <w:t xml:space="preserve"> to explore difference in patterns of mental health crisis during in and out-of-hours (out of hours from 6pm to 8am)</w:t>
      </w:r>
      <w:r w:rsidR="00990B1B" w:rsidRPr="00331104">
        <w:rPr>
          <w:rFonts w:ascii="Arial" w:hAnsi="Arial"/>
          <w:sz w:val="21"/>
          <w:szCs w:val="21"/>
        </w:rPr>
        <w:t>.</w:t>
      </w:r>
    </w:p>
    <w:p w14:paraId="27B6DC8A" w14:textId="5CD0B94D" w:rsidR="009231C2" w:rsidRPr="00B66093" w:rsidRDefault="009231C2" w:rsidP="00376027">
      <w:pPr>
        <w:jc w:val="both"/>
        <w:rPr>
          <w:rFonts w:ascii="Arial" w:hAnsi="Arial"/>
          <w:b/>
          <w:sz w:val="21"/>
          <w:szCs w:val="21"/>
        </w:rPr>
      </w:pPr>
    </w:p>
    <w:p w14:paraId="0A8A32C8" w14:textId="6418A116" w:rsidR="00B9156B" w:rsidRPr="00B66093" w:rsidRDefault="11DF84CB" w:rsidP="7E9CF6B4">
      <w:pPr>
        <w:jc w:val="both"/>
        <w:rPr>
          <w:rFonts w:ascii="Arial" w:hAnsi="Arial"/>
          <w:b/>
          <w:bCs/>
          <w:sz w:val="21"/>
          <w:szCs w:val="21"/>
        </w:rPr>
      </w:pPr>
      <w:r w:rsidRPr="7E9CF6B4">
        <w:rPr>
          <w:rFonts w:ascii="Arial" w:hAnsi="Arial"/>
          <w:b/>
          <w:bCs/>
          <w:sz w:val="21"/>
          <w:szCs w:val="21"/>
        </w:rPr>
        <w:t>3.5</w:t>
      </w:r>
      <w:r w:rsidR="00B9156B">
        <w:tab/>
      </w:r>
      <w:r w:rsidR="53352EC1" w:rsidRPr="7E9CF6B4">
        <w:rPr>
          <w:rFonts w:ascii="Arial" w:hAnsi="Arial"/>
          <w:b/>
          <w:bCs/>
          <w:sz w:val="21"/>
          <w:szCs w:val="21"/>
        </w:rPr>
        <w:t>Demographics</w:t>
      </w:r>
    </w:p>
    <w:p w14:paraId="4433C1B0" w14:textId="6E10F9F2" w:rsidR="00B9156B" w:rsidRPr="00B66093" w:rsidRDefault="00B9156B" w:rsidP="00376027">
      <w:pPr>
        <w:jc w:val="both"/>
        <w:rPr>
          <w:rFonts w:asciiTheme="minorHAnsi" w:hAnsiTheme="minorHAnsi" w:cstheme="minorHAnsi"/>
          <w:sz w:val="21"/>
          <w:szCs w:val="21"/>
        </w:rPr>
      </w:pPr>
      <w:r w:rsidRPr="00B66093">
        <w:rPr>
          <w:rFonts w:asciiTheme="minorHAnsi" w:hAnsiTheme="minorHAnsi" w:cstheme="minorHAnsi"/>
          <w:sz w:val="21"/>
          <w:szCs w:val="21"/>
        </w:rPr>
        <w:t xml:space="preserve">Demographics </w:t>
      </w:r>
      <w:r w:rsidR="006B0117" w:rsidRPr="00B66093">
        <w:rPr>
          <w:rFonts w:asciiTheme="minorHAnsi" w:hAnsiTheme="minorHAnsi" w:cstheme="minorHAnsi"/>
          <w:sz w:val="21"/>
          <w:szCs w:val="21"/>
        </w:rPr>
        <w:t>are defined and ascertained as follows</w:t>
      </w:r>
      <w:r w:rsidR="00990B1B">
        <w:rPr>
          <w:rFonts w:asciiTheme="minorHAnsi" w:hAnsiTheme="minorHAnsi" w:cstheme="minorHAnsi"/>
          <w:sz w:val="21"/>
          <w:szCs w:val="21"/>
        </w:rPr>
        <w:t>:</w:t>
      </w:r>
    </w:p>
    <w:p w14:paraId="338FE710" w14:textId="3057F54F" w:rsidR="00B9156B" w:rsidRPr="00B66093" w:rsidRDefault="53352EC1" w:rsidP="3818D5AD">
      <w:pPr>
        <w:pStyle w:val="ListParagraph"/>
        <w:numPr>
          <w:ilvl w:val="0"/>
          <w:numId w:val="15"/>
        </w:numPr>
        <w:jc w:val="both"/>
        <w:rPr>
          <w:rFonts w:asciiTheme="minorHAnsi" w:hAnsiTheme="minorHAnsi" w:cstheme="minorBidi"/>
          <w:sz w:val="21"/>
          <w:szCs w:val="21"/>
        </w:rPr>
      </w:pPr>
      <w:r w:rsidRPr="00B66093">
        <w:rPr>
          <w:rFonts w:ascii="Arial" w:hAnsi="Arial"/>
          <w:color w:val="000000"/>
          <w:sz w:val="21"/>
          <w:szCs w:val="21"/>
          <w:shd w:val="clear" w:color="auto" w:fill="FFFFFF"/>
        </w:rPr>
        <w:t>age group</w:t>
      </w:r>
      <w:r w:rsidR="57E82E83" w:rsidRPr="00B66093">
        <w:rPr>
          <w:rFonts w:ascii="Arial" w:hAnsi="Arial"/>
          <w:color w:val="000000"/>
          <w:sz w:val="21"/>
          <w:szCs w:val="21"/>
          <w:shd w:val="clear" w:color="auto" w:fill="FFFFFF"/>
        </w:rPr>
        <w:t xml:space="preserve"> at event date</w:t>
      </w:r>
      <w:r w:rsidRPr="00B66093">
        <w:rPr>
          <w:rFonts w:ascii="Arial" w:hAnsi="Arial"/>
          <w:color w:val="000000"/>
          <w:sz w:val="21"/>
          <w:szCs w:val="21"/>
          <w:shd w:val="clear" w:color="auto" w:fill="FFFFFF"/>
        </w:rPr>
        <w:t xml:space="preserve"> (11-15, 16-19, 20-24, unknown)</w:t>
      </w:r>
      <w:r w:rsidR="19B7AF44" w:rsidRPr="7E9CF6B4">
        <w:rPr>
          <w:rFonts w:ascii="Arial" w:hAnsi="Arial"/>
          <w:i/>
          <w:iCs/>
          <w:color w:val="000000"/>
          <w:sz w:val="21"/>
          <w:szCs w:val="21"/>
          <w:shd w:val="clear" w:color="auto" w:fill="FFFFFF"/>
        </w:rPr>
        <w:t>;</w:t>
      </w:r>
    </w:p>
    <w:p w14:paraId="6B4C2EAD" w14:textId="7C203AF1" w:rsidR="00B9156B" w:rsidRPr="00B66093" w:rsidRDefault="00B9156B" w:rsidP="00376027">
      <w:pPr>
        <w:pStyle w:val="ListParagraph"/>
        <w:numPr>
          <w:ilvl w:val="0"/>
          <w:numId w:val="15"/>
        </w:numPr>
        <w:jc w:val="both"/>
        <w:rPr>
          <w:rFonts w:asciiTheme="minorHAnsi" w:hAnsiTheme="minorHAnsi" w:cstheme="minorHAnsi"/>
          <w:sz w:val="21"/>
          <w:szCs w:val="21"/>
        </w:rPr>
      </w:pPr>
      <w:r w:rsidRPr="00B66093">
        <w:rPr>
          <w:rFonts w:ascii="Arial" w:hAnsi="Arial"/>
          <w:color w:val="000000"/>
          <w:sz w:val="21"/>
          <w:szCs w:val="21"/>
          <w:shd w:val="clear" w:color="auto" w:fill="FFFFFF"/>
        </w:rPr>
        <w:t>sex (M, F, Unknown)</w:t>
      </w:r>
      <w:r w:rsidR="00990B1B">
        <w:rPr>
          <w:rFonts w:ascii="Arial" w:hAnsi="Arial"/>
          <w:color w:val="000000"/>
          <w:sz w:val="21"/>
          <w:szCs w:val="21"/>
          <w:shd w:val="clear" w:color="auto" w:fill="FFFFFF"/>
        </w:rPr>
        <w:t>;</w:t>
      </w:r>
    </w:p>
    <w:p w14:paraId="3E4256BB" w14:textId="396A9E82" w:rsidR="009231C2" w:rsidRPr="00B66093" w:rsidRDefault="53352EC1" w:rsidP="7E9CF6B4">
      <w:pPr>
        <w:pStyle w:val="ListParagraph"/>
        <w:numPr>
          <w:ilvl w:val="0"/>
          <w:numId w:val="15"/>
        </w:numPr>
        <w:jc w:val="both"/>
        <w:rPr>
          <w:rFonts w:asciiTheme="minorHAnsi" w:hAnsiTheme="minorHAnsi" w:cstheme="minorBidi"/>
          <w:sz w:val="21"/>
          <w:szCs w:val="21"/>
        </w:rPr>
      </w:pPr>
      <w:r w:rsidRPr="00B66093">
        <w:rPr>
          <w:rFonts w:ascii="Arial" w:hAnsi="Arial"/>
          <w:color w:val="000000"/>
          <w:sz w:val="21"/>
          <w:szCs w:val="21"/>
          <w:shd w:val="clear" w:color="auto" w:fill="FFFFFF"/>
        </w:rPr>
        <w:t xml:space="preserve">deprivation quintile (linked on patient </w:t>
      </w:r>
      <w:r w:rsidR="19B7AF44">
        <w:rPr>
          <w:rFonts w:ascii="Arial" w:hAnsi="Arial"/>
          <w:color w:val="000000"/>
          <w:sz w:val="21"/>
          <w:szCs w:val="21"/>
          <w:shd w:val="clear" w:color="auto" w:fill="FFFFFF"/>
        </w:rPr>
        <w:t>Lower-layer Super Output Area (</w:t>
      </w:r>
      <w:r w:rsidR="6D244265" w:rsidRPr="00B66093">
        <w:rPr>
          <w:rFonts w:ascii="Arial" w:hAnsi="Arial"/>
          <w:color w:val="000000"/>
          <w:sz w:val="21"/>
          <w:szCs w:val="21"/>
          <w:shd w:val="clear" w:color="auto" w:fill="FFFFFF"/>
        </w:rPr>
        <w:t>LSOA</w:t>
      </w:r>
      <w:r w:rsidR="19B7AF44">
        <w:rPr>
          <w:rFonts w:ascii="Arial" w:hAnsi="Arial"/>
          <w:color w:val="000000"/>
          <w:sz w:val="21"/>
          <w:szCs w:val="21"/>
          <w:shd w:val="clear" w:color="auto" w:fill="FFFFFF"/>
        </w:rPr>
        <w:t>) version 2011,</w:t>
      </w:r>
      <w:r w:rsidR="6D244265" w:rsidRPr="00B66093">
        <w:rPr>
          <w:rFonts w:ascii="Arial" w:hAnsi="Arial"/>
          <w:color w:val="000000"/>
          <w:sz w:val="21"/>
          <w:szCs w:val="21"/>
          <w:shd w:val="clear" w:color="auto" w:fill="FFFFFF"/>
        </w:rPr>
        <w:t xml:space="preserve"> using </w:t>
      </w:r>
      <w:r w:rsidR="19B7AF44">
        <w:rPr>
          <w:rFonts w:ascii="Arial" w:hAnsi="Arial"/>
          <w:color w:val="000000"/>
          <w:sz w:val="21"/>
          <w:szCs w:val="21"/>
          <w:shd w:val="clear" w:color="auto" w:fill="FFFFFF"/>
        </w:rPr>
        <w:t>Welsh Index of Multiple Deprivation (</w:t>
      </w:r>
      <w:r w:rsidRPr="00B66093">
        <w:rPr>
          <w:rFonts w:ascii="Arial" w:hAnsi="Arial"/>
          <w:color w:val="000000"/>
          <w:sz w:val="21"/>
          <w:szCs w:val="21"/>
          <w:shd w:val="clear" w:color="auto" w:fill="FFFFFF"/>
        </w:rPr>
        <w:t>WIMD</w:t>
      </w:r>
      <w:r w:rsidR="19B7AF44">
        <w:rPr>
          <w:rFonts w:ascii="Arial" w:hAnsi="Arial"/>
          <w:color w:val="000000"/>
          <w:sz w:val="21"/>
          <w:szCs w:val="21"/>
          <w:shd w:val="clear" w:color="auto" w:fill="FFFFFF"/>
        </w:rPr>
        <w:t>) version</w:t>
      </w:r>
      <w:r w:rsidRPr="00B66093">
        <w:rPr>
          <w:rFonts w:ascii="Arial" w:hAnsi="Arial"/>
          <w:color w:val="000000"/>
          <w:sz w:val="21"/>
          <w:szCs w:val="21"/>
          <w:shd w:val="clear" w:color="auto" w:fill="FFFFFF"/>
        </w:rPr>
        <w:t xml:space="preserve"> 2019)</w:t>
      </w:r>
    </w:p>
    <w:p w14:paraId="0DB2D301" w14:textId="06BB9CA9" w:rsidR="00B9156B" w:rsidRPr="00B66093" w:rsidRDefault="00B9156B" w:rsidP="00376027">
      <w:pPr>
        <w:pStyle w:val="ListParagraph"/>
        <w:numPr>
          <w:ilvl w:val="0"/>
          <w:numId w:val="15"/>
        </w:numPr>
        <w:jc w:val="both"/>
        <w:rPr>
          <w:rFonts w:asciiTheme="minorHAnsi" w:hAnsiTheme="minorHAnsi" w:cstheme="minorHAnsi"/>
          <w:sz w:val="21"/>
          <w:szCs w:val="21"/>
        </w:rPr>
      </w:pPr>
      <w:r w:rsidRPr="00B66093">
        <w:rPr>
          <w:rFonts w:ascii="Arial" w:hAnsi="Arial"/>
          <w:color w:val="000000"/>
          <w:sz w:val="21"/>
          <w:szCs w:val="21"/>
          <w:shd w:val="clear" w:color="auto" w:fill="FFFFFF"/>
        </w:rPr>
        <w:t>rural/urban indicator</w:t>
      </w:r>
      <w:r w:rsidR="009231C2" w:rsidRPr="00B66093">
        <w:rPr>
          <w:rFonts w:ascii="Arial" w:hAnsi="Arial"/>
          <w:color w:val="000000"/>
          <w:sz w:val="21"/>
          <w:szCs w:val="21"/>
          <w:shd w:val="clear" w:color="auto" w:fill="FFFFFF"/>
        </w:rPr>
        <w:t xml:space="preserve"> (linked on patient LSOA </w:t>
      </w:r>
      <w:r w:rsidR="00990B1B">
        <w:rPr>
          <w:rFonts w:ascii="Arial" w:hAnsi="Arial"/>
          <w:color w:val="000000"/>
          <w:sz w:val="21"/>
          <w:szCs w:val="21"/>
          <w:shd w:val="clear" w:color="auto" w:fill="FFFFFF"/>
        </w:rPr>
        <w:t>2011;</w:t>
      </w:r>
    </w:p>
    <w:p w14:paraId="649179DE" w14:textId="0E974A5F" w:rsidR="00E63E35" w:rsidRPr="00B66093" w:rsidRDefault="00E63E35" w:rsidP="00376027">
      <w:pPr>
        <w:pStyle w:val="ListParagraph"/>
        <w:numPr>
          <w:ilvl w:val="0"/>
          <w:numId w:val="15"/>
        </w:numPr>
        <w:jc w:val="both"/>
        <w:rPr>
          <w:rFonts w:asciiTheme="minorHAnsi" w:hAnsiTheme="minorHAnsi" w:cstheme="minorHAnsi"/>
          <w:sz w:val="21"/>
          <w:szCs w:val="21"/>
        </w:rPr>
      </w:pPr>
      <w:r w:rsidRPr="00B66093">
        <w:rPr>
          <w:rFonts w:ascii="Arial" w:hAnsi="Arial"/>
          <w:color w:val="000000"/>
          <w:sz w:val="21"/>
          <w:szCs w:val="21"/>
          <w:shd w:val="clear" w:color="auto" w:fill="FFFFFF"/>
        </w:rPr>
        <w:t>Welsh Health Board (linked on patient LSOA</w:t>
      </w:r>
      <w:r w:rsidR="00990B1B">
        <w:rPr>
          <w:rFonts w:ascii="Arial" w:hAnsi="Arial"/>
          <w:color w:val="000000"/>
          <w:sz w:val="21"/>
          <w:szCs w:val="21"/>
          <w:shd w:val="clear" w:color="auto" w:fill="FFFFFF"/>
        </w:rPr>
        <w:t xml:space="preserve"> 2011</w:t>
      </w:r>
      <w:r w:rsidRPr="00B66093">
        <w:rPr>
          <w:rFonts w:ascii="Arial" w:hAnsi="Arial"/>
          <w:color w:val="000000"/>
          <w:sz w:val="21"/>
          <w:szCs w:val="21"/>
          <w:shd w:val="clear" w:color="auto" w:fill="FFFFFF"/>
        </w:rPr>
        <w:t>)</w:t>
      </w:r>
      <w:r w:rsidR="00990B1B">
        <w:rPr>
          <w:rFonts w:ascii="Arial" w:hAnsi="Arial"/>
          <w:color w:val="000000"/>
          <w:sz w:val="21"/>
          <w:szCs w:val="21"/>
          <w:shd w:val="clear" w:color="auto" w:fill="FFFFFF"/>
        </w:rPr>
        <w:t>.</w:t>
      </w:r>
    </w:p>
    <w:p w14:paraId="03DD58BA" w14:textId="44677C1A" w:rsidR="009231C2" w:rsidRPr="00B66093" w:rsidRDefault="009231C2" w:rsidP="00376027">
      <w:pPr>
        <w:jc w:val="both"/>
        <w:rPr>
          <w:rFonts w:asciiTheme="minorHAnsi" w:hAnsiTheme="minorHAnsi" w:cstheme="minorHAnsi"/>
          <w:sz w:val="21"/>
          <w:szCs w:val="21"/>
        </w:rPr>
      </w:pPr>
    </w:p>
    <w:p w14:paraId="5110CD02" w14:textId="574B6195" w:rsidR="009231C2" w:rsidRPr="00B66093" w:rsidRDefault="6DA0ED74" w:rsidP="7E9CF6B4">
      <w:pPr>
        <w:jc w:val="both"/>
        <w:rPr>
          <w:rFonts w:ascii="Arial" w:hAnsi="Arial"/>
          <w:color w:val="000000"/>
          <w:sz w:val="21"/>
          <w:szCs w:val="21"/>
          <w:shd w:val="clear" w:color="auto" w:fill="FFFFFF"/>
        </w:rPr>
      </w:pPr>
      <w:r w:rsidRPr="4C08DA98">
        <w:rPr>
          <w:rFonts w:ascii="Arial" w:hAnsi="Arial"/>
          <w:b/>
          <w:bCs/>
          <w:color w:val="000000"/>
          <w:sz w:val="21"/>
          <w:szCs w:val="21"/>
          <w:shd w:val="clear" w:color="auto" w:fill="FFFFFF"/>
        </w:rPr>
        <w:t>3.6</w:t>
      </w:r>
      <w:r w:rsidR="009231C2">
        <w:tab/>
      </w:r>
      <w:r w:rsidR="6D244265" w:rsidRPr="0039498F">
        <w:rPr>
          <w:rFonts w:ascii="Arial" w:hAnsi="Arial"/>
          <w:b/>
          <w:bCs/>
          <w:color w:val="000000"/>
          <w:sz w:val="21"/>
          <w:szCs w:val="21"/>
          <w:shd w:val="clear" w:color="auto" w:fill="FFFFFF"/>
        </w:rPr>
        <w:t>History of substance misuse</w:t>
      </w:r>
    </w:p>
    <w:p w14:paraId="430B7271" w14:textId="4BCCBA0C" w:rsidR="009231C2" w:rsidRPr="00B66093" w:rsidRDefault="009231C2" w:rsidP="00376027">
      <w:pPr>
        <w:jc w:val="both"/>
        <w:rPr>
          <w:rFonts w:asciiTheme="minorHAnsi" w:hAnsiTheme="minorHAnsi" w:cstheme="minorHAnsi"/>
          <w:sz w:val="21"/>
          <w:szCs w:val="21"/>
        </w:rPr>
      </w:pPr>
      <w:r w:rsidRPr="00B66093">
        <w:rPr>
          <w:rFonts w:ascii="Arial" w:hAnsi="Arial"/>
          <w:color w:val="000000"/>
          <w:sz w:val="21"/>
          <w:szCs w:val="21"/>
          <w:shd w:val="clear" w:color="auto" w:fill="FFFFFF"/>
        </w:rPr>
        <w:t xml:space="preserve">History of substance misuse </w:t>
      </w:r>
      <w:r w:rsidR="006B0117" w:rsidRPr="00B66093">
        <w:rPr>
          <w:rFonts w:ascii="Arial" w:hAnsi="Arial"/>
          <w:color w:val="000000"/>
          <w:sz w:val="21"/>
          <w:szCs w:val="21"/>
          <w:shd w:val="clear" w:color="auto" w:fill="FFFFFF"/>
        </w:rPr>
        <w:t>is</w:t>
      </w:r>
      <w:r w:rsidRPr="00B66093">
        <w:rPr>
          <w:rFonts w:ascii="Arial" w:hAnsi="Arial"/>
          <w:color w:val="000000"/>
          <w:sz w:val="21"/>
          <w:szCs w:val="21"/>
          <w:shd w:val="clear" w:color="auto" w:fill="FFFFFF"/>
        </w:rPr>
        <w:t xml:space="preserve"> defined </w:t>
      </w:r>
      <w:r w:rsidR="006B0117" w:rsidRPr="00B66093">
        <w:rPr>
          <w:rFonts w:ascii="Arial" w:hAnsi="Arial"/>
          <w:color w:val="000000"/>
          <w:sz w:val="21"/>
          <w:szCs w:val="21"/>
          <w:shd w:val="clear" w:color="auto" w:fill="FFFFFF"/>
        </w:rPr>
        <w:t>as all children and young people who have been referred to substance misuse services as recoded in the SMD</w:t>
      </w:r>
      <w:r w:rsidR="00775F3E">
        <w:rPr>
          <w:rFonts w:ascii="Arial" w:hAnsi="Arial"/>
          <w:color w:val="000000"/>
          <w:sz w:val="21"/>
          <w:szCs w:val="21"/>
          <w:shd w:val="clear" w:color="auto" w:fill="FFFFFF"/>
        </w:rPr>
        <w:t>S</w:t>
      </w:r>
      <w:r w:rsidR="00E244C2">
        <w:rPr>
          <w:rFonts w:ascii="Arial" w:hAnsi="Arial"/>
          <w:color w:val="000000"/>
          <w:sz w:val="21"/>
          <w:szCs w:val="21"/>
          <w:shd w:val="clear" w:color="auto" w:fill="FFFFFF"/>
        </w:rPr>
        <w:t xml:space="preserve"> in the five years prior to the mental health crisis event</w:t>
      </w:r>
      <w:r w:rsidR="006B0117" w:rsidRPr="00B66093">
        <w:rPr>
          <w:rFonts w:ascii="Arial" w:hAnsi="Arial"/>
          <w:color w:val="000000"/>
          <w:sz w:val="21"/>
          <w:szCs w:val="21"/>
          <w:shd w:val="clear" w:color="auto" w:fill="FFFFFF"/>
        </w:rPr>
        <w:t>.</w:t>
      </w:r>
    </w:p>
    <w:p w14:paraId="52523523" w14:textId="062AF00F" w:rsidR="00B9156B" w:rsidRPr="00B66093" w:rsidRDefault="00E244C2" w:rsidP="00376027">
      <w:pPr>
        <w:jc w:val="both"/>
        <w:rPr>
          <w:rFonts w:asciiTheme="minorHAnsi" w:hAnsiTheme="minorHAnsi" w:cstheme="minorHAnsi"/>
          <w:sz w:val="21"/>
          <w:szCs w:val="21"/>
        </w:rPr>
      </w:pPr>
      <w:r>
        <w:rPr>
          <w:rFonts w:asciiTheme="minorHAnsi" w:hAnsiTheme="minorHAnsi" w:cstheme="minorHAnsi"/>
          <w:sz w:val="21"/>
          <w:szCs w:val="21"/>
        </w:rPr>
        <w:t>(NOTE: this will be limited to those registered with GP practice in Wales and resident in Wales for 5 years for whom past health care activity is available)</w:t>
      </w:r>
    </w:p>
    <w:p w14:paraId="20E3CFEC" w14:textId="77777777" w:rsidR="00B61E3B" w:rsidRPr="00B66093" w:rsidRDefault="00B61E3B" w:rsidP="00376027">
      <w:pPr>
        <w:jc w:val="both"/>
        <w:rPr>
          <w:rFonts w:ascii="Arial" w:hAnsi="Arial"/>
          <w:b/>
          <w:color w:val="000000"/>
          <w:sz w:val="21"/>
          <w:szCs w:val="21"/>
          <w:shd w:val="clear" w:color="auto" w:fill="FFFFFF"/>
        </w:rPr>
      </w:pPr>
    </w:p>
    <w:p w14:paraId="03F8CEAE" w14:textId="258FD32B" w:rsidR="00B61E3B" w:rsidRPr="00B66093" w:rsidRDefault="64FBCC02" w:rsidP="7E9CF6B4">
      <w:pPr>
        <w:jc w:val="both"/>
        <w:rPr>
          <w:rFonts w:ascii="Arial" w:hAnsi="Arial"/>
          <w:b/>
          <w:bCs/>
          <w:color w:val="000000"/>
          <w:sz w:val="21"/>
          <w:szCs w:val="21"/>
          <w:shd w:val="clear" w:color="auto" w:fill="FFFFFF"/>
        </w:rPr>
      </w:pPr>
      <w:r w:rsidRPr="4C08DA98">
        <w:rPr>
          <w:rFonts w:ascii="Arial" w:hAnsi="Arial"/>
          <w:b/>
          <w:bCs/>
          <w:color w:val="000000"/>
          <w:sz w:val="21"/>
          <w:szCs w:val="21"/>
          <w:shd w:val="clear" w:color="auto" w:fill="FFFFFF"/>
        </w:rPr>
        <w:t>3.7</w:t>
      </w:r>
      <w:r w:rsidR="00B61E3B">
        <w:tab/>
      </w:r>
      <w:r w:rsidR="2A8AE7C0" w:rsidRPr="4C08DA98">
        <w:rPr>
          <w:rFonts w:ascii="Arial" w:hAnsi="Arial"/>
          <w:b/>
          <w:bCs/>
          <w:color w:val="000000"/>
          <w:sz w:val="21"/>
          <w:szCs w:val="21"/>
          <w:shd w:val="clear" w:color="auto" w:fill="FFFFFF"/>
        </w:rPr>
        <w:t>Statistical approaches (for objectives 1 &amp; 2)</w:t>
      </w:r>
    </w:p>
    <w:p w14:paraId="703EE777" w14:textId="5B85BD7C" w:rsidR="00B61E3B" w:rsidRPr="00B66093" w:rsidRDefault="00B61E3B" w:rsidP="00376027">
      <w:pPr>
        <w:jc w:val="both"/>
        <w:rPr>
          <w:rFonts w:ascii="Arial" w:hAnsi="Arial"/>
          <w:i/>
          <w:color w:val="000000"/>
          <w:sz w:val="21"/>
          <w:szCs w:val="21"/>
          <w:shd w:val="clear" w:color="auto" w:fill="FFFFFF"/>
        </w:rPr>
      </w:pPr>
      <w:r w:rsidRPr="00B66093">
        <w:rPr>
          <w:rFonts w:ascii="Arial" w:hAnsi="Arial"/>
          <w:i/>
          <w:color w:val="000000"/>
          <w:sz w:val="21"/>
          <w:szCs w:val="21"/>
          <w:shd w:val="clear" w:color="auto" w:fill="FFFFFF"/>
        </w:rPr>
        <w:t>Person time follow up</w:t>
      </w:r>
    </w:p>
    <w:p w14:paraId="7A3CC7B2" w14:textId="77777777" w:rsidR="003C00E3" w:rsidRDefault="00B61E3B" w:rsidP="00376027">
      <w:pPr>
        <w:jc w:val="both"/>
        <w:rPr>
          <w:rFonts w:asciiTheme="minorHAnsi" w:hAnsiTheme="minorHAnsi" w:cstheme="minorBidi"/>
          <w:sz w:val="21"/>
          <w:szCs w:val="21"/>
        </w:rPr>
      </w:pPr>
      <w:r w:rsidRPr="3818D5AD">
        <w:rPr>
          <w:rFonts w:asciiTheme="minorHAnsi" w:hAnsiTheme="minorHAnsi" w:cstheme="minorBidi"/>
          <w:sz w:val="21"/>
          <w:szCs w:val="21"/>
        </w:rPr>
        <w:t xml:space="preserve">The cohort is all </w:t>
      </w:r>
      <w:r w:rsidR="4393AF9A" w:rsidRPr="3818D5AD">
        <w:rPr>
          <w:rFonts w:asciiTheme="minorHAnsi" w:hAnsiTheme="minorHAnsi" w:cstheme="minorBidi"/>
          <w:sz w:val="21"/>
          <w:szCs w:val="21"/>
        </w:rPr>
        <w:t>CYP</w:t>
      </w:r>
      <w:r w:rsidRPr="3818D5AD">
        <w:rPr>
          <w:rFonts w:asciiTheme="minorHAnsi" w:hAnsiTheme="minorHAnsi" w:cstheme="minorBidi"/>
          <w:sz w:val="21"/>
          <w:szCs w:val="21"/>
        </w:rPr>
        <w:t xml:space="preserve"> aged 11 to 24 years registered with a GP in Wales from 1</w:t>
      </w:r>
      <w:r w:rsidR="00775F3E" w:rsidRPr="3818D5AD">
        <w:rPr>
          <w:rFonts w:asciiTheme="minorHAnsi" w:hAnsiTheme="minorHAnsi" w:cstheme="minorBidi"/>
          <w:sz w:val="21"/>
          <w:szCs w:val="21"/>
          <w:vertAlign w:val="superscript"/>
        </w:rPr>
        <w:t>st</w:t>
      </w:r>
      <w:r w:rsidRPr="3818D5AD">
        <w:rPr>
          <w:rFonts w:asciiTheme="minorHAnsi" w:hAnsiTheme="minorHAnsi" w:cstheme="minorBidi"/>
          <w:sz w:val="21"/>
          <w:szCs w:val="21"/>
        </w:rPr>
        <w:t xml:space="preserve"> Jan</w:t>
      </w:r>
      <w:r w:rsidR="00775F3E" w:rsidRPr="3818D5AD">
        <w:rPr>
          <w:rFonts w:asciiTheme="minorHAnsi" w:hAnsiTheme="minorHAnsi" w:cstheme="minorBidi"/>
          <w:sz w:val="21"/>
          <w:szCs w:val="21"/>
        </w:rPr>
        <w:t>uary</w:t>
      </w:r>
      <w:r w:rsidRPr="3818D5AD">
        <w:rPr>
          <w:rFonts w:asciiTheme="minorHAnsi" w:hAnsiTheme="minorHAnsi" w:cstheme="minorBidi"/>
          <w:sz w:val="21"/>
          <w:szCs w:val="21"/>
        </w:rPr>
        <w:t xml:space="preserve"> 2016 to 3</w:t>
      </w:r>
      <w:r w:rsidR="00775F3E" w:rsidRPr="3818D5AD">
        <w:rPr>
          <w:rFonts w:asciiTheme="minorHAnsi" w:hAnsiTheme="minorHAnsi" w:cstheme="minorBidi"/>
          <w:sz w:val="21"/>
          <w:szCs w:val="21"/>
        </w:rPr>
        <w:t>1st</w:t>
      </w:r>
      <w:r w:rsidRPr="3818D5AD">
        <w:rPr>
          <w:rFonts w:asciiTheme="minorHAnsi" w:hAnsiTheme="minorHAnsi" w:cstheme="minorBidi"/>
          <w:sz w:val="21"/>
          <w:szCs w:val="21"/>
        </w:rPr>
        <w:t xml:space="preserve"> Dec</w:t>
      </w:r>
      <w:r w:rsidR="00775F3E" w:rsidRPr="3818D5AD">
        <w:rPr>
          <w:rFonts w:asciiTheme="minorHAnsi" w:hAnsiTheme="minorHAnsi" w:cstheme="minorBidi"/>
          <w:sz w:val="21"/>
          <w:szCs w:val="21"/>
        </w:rPr>
        <w:t>ember</w:t>
      </w:r>
      <w:r w:rsidRPr="3818D5AD">
        <w:rPr>
          <w:rFonts w:asciiTheme="minorHAnsi" w:hAnsiTheme="minorHAnsi" w:cstheme="minorBidi"/>
          <w:sz w:val="21"/>
          <w:szCs w:val="21"/>
        </w:rPr>
        <w:t xml:space="preserve"> 2020.</w:t>
      </w:r>
      <w:r w:rsidR="003C00E3">
        <w:rPr>
          <w:rFonts w:asciiTheme="minorHAnsi" w:hAnsiTheme="minorHAnsi" w:cstheme="minorBidi"/>
          <w:sz w:val="21"/>
          <w:szCs w:val="21"/>
        </w:rPr>
        <w:t xml:space="preserve">  </w:t>
      </w:r>
    </w:p>
    <w:p w14:paraId="11594EDC" w14:textId="77777777" w:rsidR="003C00E3" w:rsidRDefault="003C00E3" w:rsidP="00376027">
      <w:pPr>
        <w:jc w:val="both"/>
        <w:rPr>
          <w:rFonts w:asciiTheme="minorHAnsi" w:hAnsiTheme="minorHAnsi" w:cstheme="minorBidi"/>
          <w:sz w:val="21"/>
          <w:szCs w:val="21"/>
        </w:rPr>
      </w:pPr>
    </w:p>
    <w:p w14:paraId="24AED2FB" w14:textId="15EBC7B6" w:rsidR="00B61E3B" w:rsidRPr="003C00E3" w:rsidRDefault="00B61E3B" w:rsidP="00376027">
      <w:pPr>
        <w:jc w:val="both"/>
        <w:rPr>
          <w:rFonts w:asciiTheme="minorHAnsi" w:hAnsiTheme="minorHAnsi" w:cstheme="minorBidi"/>
          <w:sz w:val="21"/>
          <w:szCs w:val="21"/>
        </w:rPr>
      </w:pPr>
      <w:r w:rsidRPr="00B66093">
        <w:rPr>
          <w:rFonts w:asciiTheme="minorHAnsi" w:hAnsiTheme="minorHAnsi" w:cstheme="minorHAnsi"/>
          <w:sz w:val="21"/>
          <w:szCs w:val="21"/>
        </w:rPr>
        <w:t xml:space="preserve">Each individual contributes person time from </w:t>
      </w:r>
      <w:r w:rsidR="00775F3E">
        <w:rPr>
          <w:rFonts w:asciiTheme="minorHAnsi" w:hAnsiTheme="minorHAnsi" w:cstheme="minorHAnsi"/>
          <w:sz w:val="21"/>
          <w:szCs w:val="21"/>
        </w:rPr>
        <w:t xml:space="preserve">general practice </w:t>
      </w:r>
      <w:r w:rsidRPr="00B66093">
        <w:rPr>
          <w:rFonts w:asciiTheme="minorHAnsi" w:hAnsiTheme="minorHAnsi" w:cstheme="minorHAnsi"/>
          <w:sz w:val="21"/>
          <w:szCs w:val="21"/>
        </w:rPr>
        <w:t>registration, 11</w:t>
      </w:r>
      <w:r w:rsidRPr="00B66093">
        <w:rPr>
          <w:rFonts w:asciiTheme="minorHAnsi" w:hAnsiTheme="minorHAnsi" w:cstheme="minorHAnsi"/>
          <w:sz w:val="21"/>
          <w:szCs w:val="21"/>
          <w:vertAlign w:val="superscript"/>
        </w:rPr>
        <w:t>th</w:t>
      </w:r>
      <w:r w:rsidRPr="00B66093">
        <w:rPr>
          <w:rFonts w:asciiTheme="minorHAnsi" w:hAnsiTheme="minorHAnsi" w:cstheme="minorHAnsi"/>
          <w:sz w:val="21"/>
          <w:szCs w:val="21"/>
        </w:rPr>
        <w:t xml:space="preserve"> birthday or 1</w:t>
      </w:r>
      <w:r w:rsidR="00775F3E" w:rsidRPr="00376027">
        <w:rPr>
          <w:rFonts w:asciiTheme="minorHAnsi" w:hAnsiTheme="minorHAnsi" w:cstheme="minorHAnsi"/>
          <w:sz w:val="21"/>
          <w:szCs w:val="21"/>
          <w:vertAlign w:val="superscript"/>
        </w:rPr>
        <w:t>st</w:t>
      </w:r>
      <w:r w:rsidRPr="00B66093">
        <w:rPr>
          <w:rFonts w:asciiTheme="minorHAnsi" w:hAnsiTheme="minorHAnsi" w:cstheme="minorHAnsi"/>
          <w:sz w:val="21"/>
          <w:szCs w:val="21"/>
        </w:rPr>
        <w:t xml:space="preserve"> Jan</w:t>
      </w:r>
      <w:r w:rsidR="00775F3E">
        <w:rPr>
          <w:rFonts w:asciiTheme="minorHAnsi" w:hAnsiTheme="minorHAnsi" w:cstheme="minorHAnsi"/>
          <w:sz w:val="21"/>
          <w:szCs w:val="21"/>
        </w:rPr>
        <w:t>uary</w:t>
      </w:r>
      <w:r w:rsidRPr="00B66093">
        <w:rPr>
          <w:rFonts w:asciiTheme="minorHAnsi" w:hAnsiTheme="minorHAnsi" w:cstheme="minorHAnsi"/>
          <w:sz w:val="21"/>
          <w:szCs w:val="21"/>
        </w:rPr>
        <w:t xml:space="preserve"> 2016, whichever is the latest. Person time follow up ends on date of deregistration, death, 25</w:t>
      </w:r>
      <w:r w:rsidRPr="00B66093">
        <w:rPr>
          <w:rFonts w:asciiTheme="minorHAnsi" w:hAnsiTheme="minorHAnsi" w:cstheme="minorHAnsi"/>
          <w:sz w:val="21"/>
          <w:szCs w:val="21"/>
          <w:vertAlign w:val="superscript"/>
        </w:rPr>
        <w:t>th</w:t>
      </w:r>
      <w:r w:rsidRPr="00B66093">
        <w:rPr>
          <w:rFonts w:asciiTheme="minorHAnsi" w:hAnsiTheme="minorHAnsi" w:cstheme="minorHAnsi"/>
          <w:sz w:val="21"/>
          <w:szCs w:val="21"/>
        </w:rPr>
        <w:t xml:space="preserve"> birthday or 31</w:t>
      </w:r>
      <w:r w:rsidR="00775F3E" w:rsidRPr="00376027">
        <w:rPr>
          <w:rFonts w:asciiTheme="minorHAnsi" w:hAnsiTheme="minorHAnsi" w:cstheme="minorHAnsi"/>
          <w:sz w:val="21"/>
          <w:szCs w:val="21"/>
          <w:vertAlign w:val="superscript"/>
        </w:rPr>
        <w:t>st</w:t>
      </w:r>
      <w:r w:rsidRPr="00B66093">
        <w:rPr>
          <w:rFonts w:asciiTheme="minorHAnsi" w:hAnsiTheme="minorHAnsi" w:cstheme="minorHAnsi"/>
          <w:sz w:val="21"/>
          <w:szCs w:val="21"/>
        </w:rPr>
        <w:t xml:space="preserve"> Dec</w:t>
      </w:r>
      <w:r w:rsidR="00775F3E">
        <w:rPr>
          <w:rFonts w:asciiTheme="minorHAnsi" w:hAnsiTheme="minorHAnsi" w:cstheme="minorHAnsi"/>
          <w:sz w:val="21"/>
          <w:szCs w:val="21"/>
        </w:rPr>
        <w:t>ember</w:t>
      </w:r>
      <w:r w:rsidRPr="00B66093">
        <w:rPr>
          <w:rFonts w:asciiTheme="minorHAnsi" w:hAnsiTheme="minorHAnsi" w:cstheme="minorHAnsi"/>
          <w:sz w:val="21"/>
          <w:szCs w:val="21"/>
        </w:rPr>
        <w:t xml:space="preserve"> 2020, whichever is the earliest.</w:t>
      </w:r>
    </w:p>
    <w:p w14:paraId="34C33256" w14:textId="77777777" w:rsidR="00B61E3B" w:rsidRPr="00B66093" w:rsidRDefault="00B61E3B" w:rsidP="00376027">
      <w:pPr>
        <w:jc w:val="both"/>
        <w:rPr>
          <w:rFonts w:ascii="Arial" w:hAnsi="Arial"/>
          <w:i/>
          <w:color w:val="000000"/>
          <w:sz w:val="21"/>
          <w:szCs w:val="21"/>
          <w:shd w:val="clear" w:color="auto" w:fill="FFFFFF"/>
        </w:rPr>
      </w:pPr>
    </w:p>
    <w:p w14:paraId="381ADC63" w14:textId="77777777" w:rsidR="00B61E3B" w:rsidRPr="00B66093" w:rsidRDefault="00B61E3B" w:rsidP="00376027">
      <w:pPr>
        <w:jc w:val="both"/>
        <w:rPr>
          <w:rFonts w:ascii="Arial" w:hAnsi="Arial"/>
          <w:i/>
          <w:color w:val="000000"/>
          <w:sz w:val="21"/>
          <w:szCs w:val="21"/>
          <w:shd w:val="clear" w:color="auto" w:fill="FFFFFF"/>
        </w:rPr>
      </w:pPr>
      <w:r w:rsidRPr="00B66093">
        <w:rPr>
          <w:rFonts w:ascii="Arial" w:hAnsi="Arial"/>
          <w:i/>
          <w:color w:val="000000"/>
          <w:sz w:val="21"/>
          <w:szCs w:val="21"/>
          <w:shd w:val="clear" w:color="auto" w:fill="FFFFFF"/>
        </w:rPr>
        <w:t>Annual incidence rates</w:t>
      </w:r>
    </w:p>
    <w:p w14:paraId="0E71ECAA" w14:textId="0124DF53" w:rsidR="00B61E3B" w:rsidRPr="00B66093" w:rsidRDefault="2A8AE7C0" w:rsidP="00376027">
      <w:pPr>
        <w:jc w:val="both"/>
        <w:rPr>
          <w:rFonts w:ascii="Arial" w:hAnsi="Arial"/>
          <w:color w:val="000000"/>
          <w:sz w:val="21"/>
          <w:szCs w:val="21"/>
          <w:shd w:val="clear" w:color="auto" w:fill="FFFFFF"/>
        </w:rPr>
      </w:pPr>
      <w:r w:rsidRPr="00B66093">
        <w:rPr>
          <w:rFonts w:ascii="Arial" w:hAnsi="Arial"/>
          <w:color w:val="000000"/>
          <w:sz w:val="21"/>
          <w:szCs w:val="21"/>
          <w:shd w:val="clear" w:color="auto" w:fill="FFFFFF"/>
        </w:rPr>
        <w:t>Annual incidence rates and 95% confidence intervals will be calculated as the number of events per 1,000 person years at risk (PYAR).</w:t>
      </w:r>
    </w:p>
    <w:p w14:paraId="3C985B4C" w14:textId="4981CC0E" w:rsidR="00B61E3B" w:rsidRPr="00B66093" w:rsidRDefault="00B61E3B" w:rsidP="00376027">
      <w:pPr>
        <w:jc w:val="both"/>
        <w:rPr>
          <w:rFonts w:ascii="Arial" w:hAnsi="Arial"/>
          <w:color w:val="000000"/>
          <w:sz w:val="21"/>
          <w:szCs w:val="21"/>
          <w:shd w:val="clear" w:color="auto" w:fill="FFFFFF"/>
        </w:rPr>
      </w:pPr>
    </w:p>
    <w:p w14:paraId="137DFE72" w14:textId="7E981FF5" w:rsidR="00B61E3B" w:rsidRPr="00B66093" w:rsidRDefault="00B61E3B" w:rsidP="00376027">
      <w:pPr>
        <w:jc w:val="both"/>
        <w:rPr>
          <w:rFonts w:ascii="Arial" w:hAnsi="Arial"/>
          <w:i/>
          <w:color w:val="000000"/>
          <w:sz w:val="21"/>
          <w:szCs w:val="21"/>
          <w:shd w:val="clear" w:color="auto" w:fill="FFFFFF"/>
        </w:rPr>
      </w:pPr>
      <w:r w:rsidRPr="00B66093">
        <w:rPr>
          <w:rFonts w:ascii="Arial" w:hAnsi="Arial"/>
          <w:i/>
          <w:color w:val="000000"/>
          <w:sz w:val="21"/>
          <w:szCs w:val="21"/>
          <w:shd w:val="clear" w:color="auto" w:fill="FFFFFF"/>
        </w:rPr>
        <w:t>Examination of differences between groups</w:t>
      </w:r>
    </w:p>
    <w:p w14:paraId="2CD8EA98" w14:textId="3AEC4187" w:rsidR="00B61E3B" w:rsidRPr="00B66093" w:rsidRDefault="00B61E3B" w:rsidP="00376027">
      <w:pPr>
        <w:jc w:val="both"/>
        <w:rPr>
          <w:rFonts w:ascii="Arial" w:hAnsi="Arial"/>
          <w:color w:val="000000"/>
          <w:sz w:val="21"/>
          <w:szCs w:val="21"/>
          <w:shd w:val="clear" w:color="auto" w:fill="FFFFFF"/>
        </w:rPr>
      </w:pPr>
      <w:r w:rsidRPr="00B66093">
        <w:rPr>
          <w:rFonts w:ascii="Arial" w:hAnsi="Arial"/>
          <w:color w:val="000000"/>
          <w:sz w:val="21"/>
          <w:szCs w:val="21"/>
          <w:shd w:val="clear" w:color="auto" w:fill="FFFFFF"/>
        </w:rPr>
        <w:t>We will use chi-square and Cochran-Armitage tests to investigate whether the differences in trends by population subgroups, and trends of presentation are statistically significant at a significance level of 0.05.</w:t>
      </w:r>
    </w:p>
    <w:p w14:paraId="342D6836" w14:textId="628EEC5C" w:rsidR="00B61E3B" w:rsidRPr="00B66093" w:rsidRDefault="00B61E3B" w:rsidP="00376027">
      <w:pPr>
        <w:jc w:val="both"/>
        <w:rPr>
          <w:rFonts w:ascii="Arial" w:hAnsi="Arial"/>
          <w:color w:val="000000"/>
          <w:sz w:val="21"/>
          <w:szCs w:val="21"/>
          <w:shd w:val="clear" w:color="auto" w:fill="FFFFFF"/>
        </w:rPr>
      </w:pPr>
    </w:p>
    <w:p w14:paraId="4DAAFAE7" w14:textId="147510C7" w:rsidR="00B61E3B" w:rsidRPr="00B66093" w:rsidRDefault="527406D8" w:rsidP="7E9CF6B4">
      <w:pPr>
        <w:jc w:val="both"/>
        <w:rPr>
          <w:rFonts w:ascii="Arial" w:hAnsi="Arial"/>
          <w:b/>
          <w:bCs/>
          <w:color w:val="000000"/>
          <w:sz w:val="21"/>
          <w:szCs w:val="21"/>
          <w:shd w:val="clear" w:color="auto" w:fill="FFFFFF"/>
        </w:rPr>
      </w:pPr>
      <w:r w:rsidRPr="4C08DA98">
        <w:rPr>
          <w:rFonts w:ascii="Arial" w:hAnsi="Arial"/>
          <w:b/>
          <w:bCs/>
          <w:color w:val="000000"/>
          <w:sz w:val="21"/>
          <w:szCs w:val="21"/>
          <w:shd w:val="clear" w:color="auto" w:fill="FFFFFF"/>
        </w:rPr>
        <w:t>3.8</w:t>
      </w:r>
      <w:r w:rsidR="00B61E3B">
        <w:tab/>
      </w:r>
      <w:r w:rsidR="2A8AE7C0" w:rsidRPr="4C08DA98">
        <w:rPr>
          <w:rFonts w:ascii="Arial" w:hAnsi="Arial"/>
          <w:b/>
          <w:bCs/>
          <w:color w:val="000000"/>
          <w:sz w:val="21"/>
          <w:szCs w:val="21"/>
          <w:shd w:val="clear" w:color="auto" w:fill="FFFFFF"/>
        </w:rPr>
        <w:t>Methodological approaches</w:t>
      </w:r>
    </w:p>
    <w:p w14:paraId="7E5CA7CD" w14:textId="07F4406A" w:rsidR="0039172B" w:rsidRPr="00B66093" w:rsidRDefault="0039172B" w:rsidP="00376027">
      <w:pPr>
        <w:jc w:val="both"/>
        <w:rPr>
          <w:rFonts w:asciiTheme="minorHAnsi" w:hAnsiTheme="minorHAnsi" w:cstheme="minorHAnsi"/>
          <w:sz w:val="21"/>
          <w:szCs w:val="21"/>
        </w:rPr>
      </w:pPr>
      <w:r w:rsidRPr="00B66093">
        <w:rPr>
          <w:rFonts w:asciiTheme="minorHAnsi" w:hAnsiTheme="minorHAnsi" w:cstheme="minorHAnsi"/>
          <w:sz w:val="21"/>
          <w:szCs w:val="21"/>
        </w:rPr>
        <w:t xml:space="preserve">The approach for each of the </w:t>
      </w:r>
      <w:r w:rsidR="00335FEB" w:rsidRPr="00B66093">
        <w:rPr>
          <w:rFonts w:asciiTheme="minorHAnsi" w:hAnsiTheme="minorHAnsi" w:cstheme="minorHAnsi"/>
          <w:sz w:val="21"/>
          <w:szCs w:val="21"/>
        </w:rPr>
        <w:t>study objectives are outlined below;</w:t>
      </w:r>
    </w:p>
    <w:p w14:paraId="42ADAEB0" w14:textId="1C135E8C" w:rsidR="00335FEB" w:rsidRPr="00B66093" w:rsidRDefault="00335FEB" w:rsidP="00376027">
      <w:pPr>
        <w:jc w:val="both"/>
        <w:rPr>
          <w:rFonts w:asciiTheme="minorHAnsi" w:hAnsiTheme="minorHAnsi" w:cstheme="minorHAnsi"/>
          <w:sz w:val="21"/>
          <w:szCs w:val="21"/>
        </w:rPr>
      </w:pPr>
    </w:p>
    <w:p w14:paraId="02A382D7" w14:textId="4878B6C8" w:rsidR="00764C2D" w:rsidRPr="00B8731F" w:rsidRDefault="00335FEB" w:rsidP="00764C2D">
      <w:pPr>
        <w:jc w:val="both"/>
        <w:rPr>
          <w:rFonts w:ascii="Arial" w:hAnsi="Arial"/>
          <w:b/>
          <w:color w:val="000000"/>
          <w:sz w:val="21"/>
          <w:szCs w:val="21"/>
          <w:shd w:val="clear" w:color="auto" w:fill="FFFFFF"/>
        </w:rPr>
      </w:pPr>
      <w:r w:rsidRPr="00B8731F">
        <w:rPr>
          <w:rFonts w:ascii="Arial" w:hAnsi="Arial"/>
          <w:b/>
          <w:color w:val="000000"/>
          <w:sz w:val="21"/>
          <w:szCs w:val="21"/>
          <w:shd w:val="clear" w:color="auto" w:fill="FFFFFF"/>
        </w:rPr>
        <w:t xml:space="preserve">Objective 1. </w:t>
      </w:r>
      <w:r w:rsidR="00764C2D" w:rsidRPr="00B8731F">
        <w:rPr>
          <w:rFonts w:ascii="Arial" w:hAnsi="Arial"/>
          <w:b/>
          <w:color w:val="000000"/>
          <w:sz w:val="21"/>
          <w:szCs w:val="21"/>
          <w:shd w:val="clear" w:color="auto" w:fill="FFFFFF"/>
        </w:rPr>
        <w:t xml:space="preserve">Describe annual trends in mental health crisis incidence and </w:t>
      </w:r>
      <w:r w:rsidR="00764C2D" w:rsidRPr="00B8731F">
        <w:rPr>
          <w:rFonts w:ascii="Arial" w:hAnsi="Arial"/>
          <w:b/>
          <w:sz w:val="21"/>
          <w:szCs w:val="21"/>
        </w:rPr>
        <w:t xml:space="preserve">patient pathway </w:t>
      </w:r>
      <w:r w:rsidR="00764C2D" w:rsidRPr="00B8731F">
        <w:rPr>
          <w:rFonts w:ascii="Arial" w:hAnsi="Arial"/>
          <w:b/>
          <w:color w:val="000000"/>
          <w:sz w:val="21"/>
          <w:szCs w:val="21"/>
          <w:shd w:val="clear" w:color="auto" w:fill="FFFFFF"/>
        </w:rPr>
        <w:t xml:space="preserve">amongst children and young people </w:t>
      </w:r>
      <w:r w:rsidR="00764C2D" w:rsidRPr="00B8731F">
        <w:rPr>
          <w:rFonts w:ascii="Arial" w:hAnsi="Arial"/>
          <w:b/>
          <w:sz w:val="21"/>
          <w:szCs w:val="21"/>
        </w:rPr>
        <w:t xml:space="preserve">interacted with </w:t>
      </w:r>
      <w:r w:rsidR="00764C2D" w:rsidRPr="00B8731F">
        <w:rPr>
          <w:rFonts w:ascii="Arial" w:hAnsi="Arial"/>
          <w:b/>
          <w:color w:val="000000"/>
          <w:sz w:val="21"/>
          <w:szCs w:val="21"/>
          <w:shd w:val="clear" w:color="auto" w:fill="FFFFFF"/>
        </w:rPr>
        <w:t xml:space="preserve">WAST </w:t>
      </w:r>
      <w:r w:rsidR="00764C2D" w:rsidRPr="00B8731F">
        <w:rPr>
          <w:rFonts w:ascii="Arial" w:hAnsi="Arial"/>
          <w:b/>
          <w:sz w:val="21"/>
          <w:szCs w:val="21"/>
        </w:rPr>
        <w:t>service</w:t>
      </w:r>
    </w:p>
    <w:p w14:paraId="55DF3251" w14:textId="77777777" w:rsidR="00764C2D" w:rsidRPr="00B8731F" w:rsidRDefault="00764C2D" w:rsidP="00764C2D">
      <w:pPr>
        <w:pStyle w:val="ListParagraph"/>
        <w:numPr>
          <w:ilvl w:val="1"/>
          <w:numId w:val="29"/>
        </w:numPr>
        <w:jc w:val="both"/>
        <w:rPr>
          <w:rFonts w:ascii="Arial" w:hAnsi="Arial"/>
          <w:b/>
          <w:color w:val="000000"/>
          <w:sz w:val="21"/>
          <w:szCs w:val="21"/>
          <w:shd w:val="clear" w:color="auto" w:fill="FFFFFF"/>
        </w:rPr>
      </w:pPr>
      <w:r w:rsidRPr="00B8731F">
        <w:rPr>
          <w:rFonts w:ascii="Arial" w:hAnsi="Arial"/>
          <w:b/>
          <w:color w:val="000000"/>
          <w:sz w:val="21"/>
          <w:szCs w:val="21"/>
          <w:shd w:val="clear" w:color="auto" w:fill="FFFFFF"/>
        </w:rPr>
        <w:t>Examine differences in trends incidence by demographics;</w:t>
      </w:r>
    </w:p>
    <w:p w14:paraId="6E9A40D1" w14:textId="6C071EC9" w:rsidR="00764C2D" w:rsidRPr="00B8731F" w:rsidRDefault="00764C2D" w:rsidP="00764C2D">
      <w:pPr>
        <w:pStyle w:val="ListParagraph"/>
        <w:numPr>
          <w:ilvl w:val="1"/>
          <w:numId w:val="29"/>
        </w:numPr>
        <w:jc w:val="both"/>
        <w:rPr>
          <w:rFonts w:ascii="Arial" w:hAnsi="Arial"/>
          <w:b/>
          <w:color w:val="000000"/>
          <w:sz w:val="21"/>
          <w:szCs w:val="21"/>
          <w:shd w:val="clear" w:color="auto" w:fill="FFFFFF"/>
        </w:rPr>
      </w:pPr>
      <w:r w:rsidRPr="00B8731F">
        <w:rPr>
          <w:rFonts w:ascii="Arial" w:hAnsi="Arial"/>
          <w:b/>
          <w:color w:val="000000"/>
          <w:sz w:val="21"/>
          <w:szCs w:val="21"/>
          <w:shd w:val="clear" w:color="auto" w:fill="FFFFFF"/>
        </w:rPr>
        <w:t>Examine differences in care pathway outcomes following incident calls to WAST by demographics</w:t>
      </w:r>
      <w:r w:rsidR="00B8731F">
        <w:rPr>
          <w:rFonts w:ascii="Arial" w:hAnsi="Arial"/>
          <w:b/>
          <w:color w:val="000000"/>
          <w:sz w:val="21"/>
          <w:szCs w:val="21"/>
          <w:shd w:val="clear" w:color="auto" w:fill="FFFFFF"/>
        </w:rPr>
        <w:t xml:space="preserve">. </w:t>
      </w:r>
    </w:p>
    <w:p w14:paraId="2E1ED4B6" w14:textId="3B4DBEE2" w:rsidR="00335FEB" w:rsidRPr="00B66093" w:rsidRDefault="00335FEB" w:rsidP="00376027">
      <w:pPr>
        <w:jc w:val="both"/>
        <w:rPr>
          <w:rFonts w:asciiTheme="minorHAnsi" w:hAnsiTheme="minorHAnsi" w:cstheme="minorHAnsi"/>
          <w:sz w:val="21"/>
          <w:szCs w:val="21"/>
        </w:rPr>
      </w:pPr>
    </w:p>
    <w:p w14:paraId="30A0B374" w14:textId="782A9C46" w:rsidR="00335FEB" w:rsidRPr="00B66093" w:rsidRDefault="00335FEB" w:rsidP="00376027">
      <w:pPr>
        <w:jc w:val="both"/>
        <w:rPr>
          <w:rFonts w:asciiTheme="minorHAnsi" w:hAnsiTheme="minorHAnsi" w:cstheme="minorHAnsi"/>
          <w:i/>
          <w:sz w:val="21"/>
          <w:szCs w:val="21"/>
        </w:rPr>
      </w:pPr>
      <w:r w:rsidRPr="00B66093">
        <w:rPr>
          <w:rFonts w:asciiTheme="minorHAnsi" w:hAnsiTheme="minorHAnsi" w:cstheme="minorHAnsi"/>
          <w:i/>
          <w:sz w:val="21"/>
          <w:szCs w:val="21"/>
        </w:rPr>
        <w:t xml:space="preserve">This objective focuses on WAST data to provide valuable insights </w:t>
      </w:r>
      <w:r w:rsidR="00E63E35" w:rsidRPr="00B66093">
        <w:rPr>
          <w:rFonts w:asciiTheme="minorHAnsi" w:hAnsiTheme="minorHAnsi" w:cstheme="minorHAnsi"/>
          <w:i/>
          <w:sz w:val="21"/>
          <w:szCs w:val="21"/>
        </w:rPr>
        <w:t>to the service on the number of calls responded to where mental health crisis is a concern, trends over time, and the differences by population groups.</w:t>
      </w:r>
    </w:p>
    <w:p w14:paraId="27417ED1" w14:textId="77777777" w:rsidR="00335FEB" w:rsidRPr="00B66093" w:rsidRDefault="00335FEB" w:rsidP="00376027">
      <w:pPr>
        <w:jc w:val="both"/>
        <w:rPr>
          <w:rFonts w:asciiTheme="minorHAnsi" w:hAnsiTheme="minorHAnsi" w:cstheme="minorHAnsi"/>
          <w:sz w:val="21"/>
          <w:szCs w:val="21"/>
        </w:rPr>
      </w:pPr>
    </w:p>
    <w:p w14:paraId="2609F2CF" w14:textId="3073F9A1" w:rsidR="00335FEB" w:rsidRPr="00B66093" w:rsidRDefault="00B16F46" w:rsidP="00376027">
      <w:pPr>
        <w:pStyle w:val="ListParagraph"/>
        <w:numPr>
          <w:ilvl w:val="0"/>
          <w:numId w:val="17"/>
        </w:numPr>
        <w:jc w:val="both"/>
        <w:rPr>
          <w:rFonts w:asciiTheme="minorHAnsi" w:hAnsiTheme="minorHAnsi" w:cstheme="minorHAnsi"/>
          <w:sz w:val="21"/>
          <w:szCs w:val="21"/>
        </w:rPr>
      </w:pPr>
      <w:r w:rsidRPr="00B66093">
        <w:rPr>
          <w:rFonts w:asciiTheme="minorHAnsi" w:hAnsiTheme="minorHAnsi" w:cstheme="minorHAnsi"/>
          <w:sz w:val="21"/>
          <w:szCs w:val="21"/>
        </w:rPr>
        <w:t xml:space="preserve">All mental health crisis response </w:t>
      </w:r>
      <w:r w:rsidR="00335FEB" w:rsidRPr="00B66093">
        <w:rPr>
          <w:rFonts w:asciiTheme="minorHAnsi" w:hAnsiTheme="minorHAnsi" w:cstheme="minorHAnsi"/>
          <w:sz w:val="21"/>
          <w:szCs w:val="21"/>
        </w:rPr>
        <w:t>events (defined above) will be identified for the study population and study period.</w:t>
      </w:r>
    </w:p>
    <w:p w14:paraId="73FF146E" w14:textId="637C3F82" w:rsidR="00335FEB" w:rsidRPr="00B66093" w:rsidRDefault="792D457D" w:rsidP="7E9CF6B4">
      <w:pPr>
        <w:pStyle w:val="ListParagraph"/>
        <w:numPr>
          <w:ilvl w:val="0"/>
          <w:numId w:val="17"/>
        </w:numPr>
        <w:jc w:val="both"/>
        <w:rPr>
          <w:rFonts w:asciiTheme="minorHAnsi" w:hAnsiTheme="minorHAnsi" w:cstheme="minorBidi"/>
          <w:sz w:val="21"/>
          <w:szCs w:val="21"/>
        </w:rPr>
      </w:pPr>
      <w:r w:rsidRPr="00F96DC7">
        <w:rPr>
          <w:rFonts w:asciiTheme="minorHAnsi" w:hAnsiTheme="minorHAnsi" w:cstheme="minorBidi"/>
          <w:sz w:val="21"/>
          <w:szCs w:val="21"/>
        </w:rPr>
        <w:lastRenderedPageBreak/>
        <w:t>The total number of</w:t>
      </w:r>
      <w:r w:rsidR="00F96DC7">
        <w:rPr>
          <w:rFonts w:asciiTheme="minorHAnsi" w:hAnsiTheme="minorHAnsi" w:cstheme="minorBidi"/>
          <w:sz w:val="21"/>
          <w:szCs w:val="21"/>
        </w:rPr>
        <w:t xml:space="preserve"> mental health crisis (i) events and (ii)</w:t>
      </w:r>
      <w:r w:rsidRPr="00F96DC7">
        <w:rPr>
          <w:rFonts w:asciiTheme="minorHAnsi" w:hAnsiTheme="minorHAnsi" w:cstheme="minorBidi"/>
          <w:sz w:val="21"/>
          <w:szCs w:val="21"/>
        </w:rPr>
        <w:t xml:space="preserve"> </w:t>
      </w:r>
      <w:r w:rsidR="00F96DC7">
        <w:rPr>
          <w:rFonts w:asciiTheme="minorHAnsi" w:hAnsiTheme="minorHAnsi" w:cstheme="minorBidi"/>
          <w:sz w:val="21"/>
          <w:szCs w:val="21"/>
        </w:rPr>
        <w:t xml:space="preserve">discrete </w:t>
      </w:r>
      <w:r w:rsidRPr="00F96DC7">
        <w:rPr>
          <w:rFonts w:asciiTheme="minorHAnsi" w:hAnsiTheme="minorHAnsi" w:cstheme="minorBidi"/>
          <w:sz w:val="21"/>
          <w:szCs w:val="21"/>
        </w:rPr>
        <w:t xml:space="preserve">events </w:t>
      </w:r>
      <w:r w:rsidR="00F96DC7">
        <w:rPr>
          <w:rFonts w:asciiTheme="minorHAnsi" w:hAnsiTheme="minorHAnsi" w:cstheme="minorBidi"/>
          <w:sz w:val="21"/>
          <w:szCs w:val="21"/>
        </w:rPr>
        <w:t>(defined as those within a 24 hour period</w:t>
      </w:r>
      <w:r w:rsidR="00213034">
        <w:rPr>
          <w:rFonts w:asciiTheme="minorHAnsi" w:hAnsiTheme="minorHAnsi" w:cstheme="minorBidi"/>
          <w:sz w:val="21"/>
          <w:szCs w:val="21"/>
        </w:rPr>
        <w:t xml:space="preserve"> </w:t>
      </w:r>
      <w:r w:rsidR="00213034" w:rsidRPr="7E9CF6B4">
        <w:rPr>
          <w:rFonts w:asciiTheme="minorHAnsi" w:hAnsiTheme="minorHAnsi" w:cstheme="minorBidi"/>
          <w:sz w:val="21"/>
          <w:szCs w:val="21"/>
        </w:rPr>
        <w:t>(Duncan 2019)</w:t>
      </w:r>
      <w:r w:rsidR="00F96DC7">
        <w:rPr>
          <w:rFonts w:asciiTheme="minorHAnsi" w:hAnsiTheme="minorHAnsi" w:cstheme="minorBidi"/>
          <w:sz w:val="21"/>
          <w:szCs w:val="21"/>
        </w:rPr>
        <w:t xml:space="preserve"> </w:t>
      </w:r>
      <w:r w:rsidRPr="00F96DC7">
        <w:rPr>
          <w:rFonts w:asciiTheme="minorHAnsi" w:hAnsiTheme="minorHAnsi" w:cstheme="minorBidi"/>
          <w:sz w:val="21"/>
          <w:szCs w:val="21"/>
        </w:rPr>
        <w:t>will be determined</w:t>
      </w:r>
      <w:r w:rsidR="00F96DC7">
        <w:rPr>
          <w:rFonts w:asciiTheme="minorHAnsi" w:hAnsiTheme="minorHAnsi" w:cstheme="minorBidi"/>
          <w:sz w:val="21"/>
          <w:szCs w:val="21"/>
        </w:rPr>
        <w:t xml:space="preserve"> </w:t>
      </w:r>
      <w:r w:rsidRPr="7E9CF6B4">
        <w:rPr>
          <w:rFonts w:asciiTheme="minorHAnsi" w:hAnsiTheme="minorHAnsi" w:cstheme="minorBidi"/>
          <w:sz w:val="21"/>
          <w:szCs w:val="21"/>
        </w:rPr>
        <w:t>and plotted as an annual trend</w:t>
      </w:r>
      <w:r w:rsidR="23B6927D" w:rsidRPr="7E9CF6B4">
        <w:rPr>
          <w:rFonts w:asciiTheme="minorHAnsi" w:hAnsiTheme="minorHAnsi" w:cstheme="minorBidi"/>
          <w:sz w:val="21"/>
          <w:szCs w:val="21"/>
        </w:rPr>
        <w:t xml:space="preserve"> </w:t>
      </w:r>
      <w:r w:rsidR="63AFECC6" w:rsidRPr="7E9CF6B4">
        <w:rPr>
          <w:rFonts w:asciiTheme="minorHAnsi" w:hAnsiTheme="minorHAnsi" w:cstheme="minorBidi"/>
          <w:sz w:val="21"/>
          <w:szCs w:val="21"/>
        </w:rPr>
        <w:t xml:space="preserve">(i) </w:t>
      </w:r>
      <w:r w:rsidR="00F96DC7">
        <w:rPr>
          <w:rFonts w:asciiTheme="minorHAnsi" w:hAnsiTheme="minorHAnsi" w:cstheme="minorBidi"/>
          <w:sz w:val="21"/>
          <w:szCs w:val="21"/>
        </w:rPr>
        <w:t xml:space="preserve">discrete </w:t>
      </w:r>
      <w:r w:rsidR="63AFECC6" w:rsidRPr="7E9CF6B4">
        <w:rPr>
          <w:rFonts w:asciiTheme="minorHAnsi" w:hAnsiTheme="minorHAnsi" w:cstheme="minorBidi"/>
          <w:sz w:val="21"/>
          <w:szCs w:val="21"/>
        </w:rPr>
        <w:t>events (ii) number of patients</w:t>
      </w:r>
      <w:r w:rsidR="23B6927D" w:rsidRPr="7E9CF6B4">
        <w:rPr>
          <w:rFonts w:asciiTheme="minorHAnsi" w:hAnsiTheme="minorHAnsi" w:cstheme="minorBidi"/>
          <w:sz w:val="21"/>
          <w:szCs w:val="21"/>
        </w:rPr>
        <w:t xml:space="preserve"> and (ii) as a % of all responses</w:t>
      </w:r>
      <w:r w:rsidR="63AFECC6" w:rsidRPr="7E9CF6B4">
        <w:rPr>
          <w:rFonts w:asciiTheme="minorHAnsi" w:hAnsiTheme="minorHAnsi" w:cstheme="minorBidi"/>
          <w:sz w:val="21"/>
          <w:szCs w:val="21"/>
        </w:rPr>
        <w:t xml:space="preserve"> (</w:t>
      </w:r>
      <w:r w:rsidR="6C31FE81" w:rsidRPr="7E9CF6B4">
        <w:rPr>
          <w:rFonts w:asciiTheme="minorHAnsi" w:hAnsiTheme="minorHAnsi" w:cstheme="minorBidi"/>
          <w:sz w:val="21"/>
          <w:szCs w:val="21"/>
        </w:rPr>
        <w:t>T</w:t>
      </w:r>
      <w:r w:rsidR="63AFECC6" w:rsidRPr="7E9CF6B4">
        <w:rPr>
          <w:rFonts w:asciiTheme="minorHAnsi" w:hAnsiTheme="minorHAnsi" w:cstheme="minorBidi"/>
          <w:sz w:val="21"/>
          <w:szCs w:val="21"/>
        </w:rPr>
        <w:t>able 1a)</w:t>
      </w:r>
      <w:r w:rsidRPr="7E9CF6B4">
        <w:rPr>
          <w:rFonts w:asciiTheme="minorHAnsi" w:hAnsiTheme="minorHAnsi" w:cstheme="minorBidi"/>
          <w:sz w:val="21"/>
          <w:szCs w:val="21"/>
        </w:rPr>
        <w:t>.</w:t>
      </w:r>
      <w:r w:rsidR="23B6927D" w:rsidRPr="7E9CF6B4">
        <w:rPr>
          <w:rFonts w:asciiTheme="minorHAnsi" w:hAnsiTheme="minorHAnsi" w:cstheme="minorBidi"/>
          <w:sz w:val="21"/>
          <w:szCs w:val="21"/>
        </w:rPr>
        <w:t xml:space="preserve"> </w:t>
      </w:r>
      <w:r w:rsidR="23B6927D" w:rsidRPr="7E9CF6B4">
        <w:rPr>
          <w:rFonts w:asciiTheme="minorHAnsi" w:hAnsiTheme="minorHAnsi" w:cstheme="minorBidi"/>
          <w:i/>
          <w:iCs/>
          <w:sz w:val="21"/>
          <w:szCs w:val="21"/>
        </w:rPr>
        <w:t>This provides the WAST team an overview of the actual number of calls outs to the population of interest.</w:t>
      </w:r>
    </w:p>
    <w:p w14:paraId="088E12F8" w14:textId="77777777" w:rsidR="00F96DC7" w:rsidRPr="00B66093" w:rsidRDefault="00F96DC7" w:rsidP="00376027">
      <w:pPr>
        <w:jc w:val="both"/>
        <w:rPr>
          <w:rFonts w:asciiTheme="minorHAnsi" w:hAnsiTheme="minorHAnsi" w:cstheme="minorHAnsi"/>
          <w:sz w:val="21"/>
          <w:szCs w:val="21"/>
        </w:rPr>
      </w:pPr>
    </w:p>
    <w:p w14:paraId="341BA485" w14:textId="1AD96FB3" w:rsidR="00A578A1" w:rsidRPr="00B66093" w:rsidRDefault="00A578A1" w:rsidP="00376027">
      <w:pPr>
        <w:jc w:val="both"/>
        <w:rPr>
          <w:rFonts w:asciiTheme="minorHAnsi" w:hAnsiTheme="minorHAnsi" w:cstheme="minorHAnsi"/>
          <w:sz w:val="21"/>
          <w:szCs w:val="21"/>
          <w:u w:val="single"/>
        </w:rPr>
      </w:pPr>
      <w:r w:rsidRPr="00B66093">
        <w:rPr>
          <w:rFonts w:ascii="Arial" w:hAnsi="Arial"/>
          <w:color w:val="000000"/>
          <w:sz w:val="21"/>
          <w:szCs w:val="21"/>
          <w:u w:val="single"/>
          <w:shd w:val="clear" w:color="auto" w:fill="FFFFFF"/>
        </w:rPr>
        <w:t>Examine differences in trends incidence by demographics</w:t>
      </w:r>
    </w:p>
    <w:p w14:paraId="3E1875E2" w14:textId="42AB40E3" w:rsidR="00335FEB" w:rsidRPr="00B66093" w:rsidRDefault="00335FEB" w:rsidP="00376027">
      <w:pPr>
        <w:pStyle w:val="ListParagraph"/>
        <w:numPr>
          <w:ilvl w:val="0"/>
          <w:numId w:val="17"/>
        </w:numPr>
        <w:jc w:val="both"/>
        <w:rPr>
          <w:rFonts w:asciiTheme="minorHAnsi" w:hAnsiTheme="minorHAnsi" w:cstheme="minorHAnsi"/>
          <w:sz w:val="21"/>
          <w:szCs w:val="21"/>
        </w:rPr>
      </w:pPr>
      <w:r w:rsidRPr="00B66093">
        <w:rPr>
          <w:rFonts w:asciiTheme="minorHAnsi" w:hAnsiTheme="minorHAnsi" w:cstheme="minorHAnsi"/>
          <w:sz w:val="21"/>
          <w:szCs w:val="21"/>
        </w:rPr>
        <w:t>Annual incidence per 1</w:t>
      </w:r>
      <w:r w:rsidR="00E63E35" w:rsidRPr="00B66093">
        <w:rPr>
          <w:rFonts w:asciiTheme="minorHAnsi" w:hAnsiTheme="minorHAnsi" w:cstheme="minorHAnsi"/>
          <w:sz w:val="21"/>
          <w:szCs w:val="21"/>
        </w:rPr>
        <w:t>,</w:t>
      </w:r>
      <w:r w:rsidRPr="00B66093">
        <w:rPr>
          <w:rFonts w:asciiTheme="minorHAnsi" w:hAnsiTheme="minorHAnsi" w:cstheme="minorHAnsi"/>
          <w:sz w:val="21"/>
          <w:szCs w:val="21"/>
        </w:rPr>
        <w:t xml:space="preserve">000 11-24 years registered GP population will be calculated and </w:t>
      </w:r>
      <w:r w:rsidR="00E63E35" w:rsidRPr="00B66093">
        <w:rPr>
          <w:rFonts w:asciiTheme="minorHAnsi" w:hAnsiTheme="minorHAnsi" w:cstheme="minorHAnsi"/>
          <w:sz w:val="21"/>
          <w:szCs w:val="21"/>
        </w:rPr>
        <w:t>plotted</w:t>
      </w:r>
      <w:r w:rsidRPr="00B66093">
        <w:rPr>
          <w:rFonts w:asciiTheme="minorHAnsi" w:hAnsiTheme="minorHAnsi" w:cstheme="minorHAnsi"/>
          <w:sz w:val="21"/>
          <w:szCs w:val="21"/>
        </w:rPr>
        <w:t xml:space="preserve"> (i) overall and </w:t>
      </w:r>
      <w:r w:rsidR="00E63E35" w:rsidRPr="00B66093">
        <w:rPr>
          <w:rFonts w:asciiTheme="minorHAnsi" w:hAnsiTheme="minorHAnsi" w:cstheme="minorHAnsi"/>
          <w:sz w:val="21"/>
          <w:szCs w:val="21"/>
        </w:rPr>
        <w:t xml:space="preserve">stratified by </w:t>
      </w:r>
      <w:r w:rsidRPr="00B66093">
        <w:rPr>
          <w:rFonts w:asciiTheme="minorHAnsi" w:hAnsiTheme="minorHAnsi" w:cstheme="minorHAnsi"/>
          <w:sz w:val="21"/>
          <w:szCs w:val="21"/>
        </w:rPr>
        <w:t>(ii) demographic group</w:t>
      </w:r>
      <w:r w:rsidR="009738AD" w:rsidRPr="00B66093">
        <w:rPr>
          <w:rFonts w:asciiTheme="minorHAnsi" w:hAnsiTheme="minorHAnsi" w:cstheme="minorHAnsi"/>
          <w:sz w:val="21"/>
          <w:szCs w:val="21"/>
        </w:rPr>
        <w:t xml:space="preserve"> (age, sex, deprivation quintile, rurality, health board)</w:t>
      </w:r>
      <w:r w:rsidRPr="00B66093">
        <w:rPr>
          <w:rFonts w:asciiTheme="minorHAnsi" w:hAnsiTheme="minorHAnsi" w:cstheme="minorHAnsi"/>
          <w:sz w:val="21"/>
          <w:szCs w:val="21"/>
        </w:rPr>
        <w:t xml:space="preserve"> (iii)</w:t>
      </w:r>
      <w:r w:rsidR="00E63E35" w:rsidRPr="00B66093">
        <w:rPr>
          <w:rFonts w:asciiTheme="minorHAnsi" w:hAnsiTheme="minorHAnsi" w:cstheme="minorHAnsi"/>
          <w:sz w:val="21"/>
          <w:szCs w:val="21"/>
        </w:rPr>
        <w:t xml:space="preserve"> history of</w:t>
      </w:r>
      <w:r w:rsidRPr="00B66093">
        <w:rPr>
          <w:rFonts w:asciiTheme="minorHAnsi" w:hAnsiTheme="minorHAnsi" w:cstheme="minorHAnsi"/>
          <w:sz w:val="21"/>
          <w:szCs w:val="21"/>
        </w:rPr>
        <w:t xml:space="preserve"> substance misuse.</w:t>
      </w:r>
    </w:p>
    <w:p w14:paraId="3B6448ED" w14:textId="5CC38D68" w:rsidR="00335FEB" w:rsidRPr="00B66093" w:rsidRDefault="00335FEB" w:rsidP="00376027">
      <w:pPr>
        <w:jc w:val="both"/>
        <w:rPr>
          <w:rFonts w:asciiTheme="minorHAnsi" w:hAnsiTheme="minorHAnsi" w:cstheme="minorHAnsi"/>
          <w:sz w:val="21"/>
          <w:szCs w:val="21"/>
        </w:rPr>
      </w:pPr>
    </w:p>
    <w:p w14:paraId="5514AFD0" w14:textId="2175001D" w:rsidR="00A578A1" w:rsidRPr="00B66093" w:rsidRDefault="00A578A1" w:rsidP="00376027">
      <w:pPr>
        <w:jc w:val="both"/>
        <w:rPr>
          <w:rFonts w:asciiTheme="minorHAnsi" w:hAnsiTheme="minorHAnsi" w:cstheme="minorHAnsi"/>
          <w:sz w:val="21"/>
          <w:szCs w:val="21"/>
          <w:u w:val="single"/>
        </w:rPr>
      </w:pPr>
      <w:r w:rsidRPr="00B66093">
        <w:rPr>
          <w:rFonts w:ascii="Arial" w:hAnsi="Arial"/>
          <w:color w:val="000000"/>
          <w:sz w:val="21"/>
          <w:szCs w:val="21"/>
          <w:u w:val="single"/>
          <w:shd w:val="clear" w:color="auto" w:fill="FFFFFF"/>
        </w:rPr>
        <w:t>Examine differences in care pathway outcomes following presentation to WAST by demographics</w:t>
      </w:r>
    </w:p>
    <w:p w14:paraId="6FE042C5" w14:textId="5B0D796E" w:rsidR="00B61E3B" w:rsidRPr="00B66093" w:rsidRDefault="00843099" w:rsidP="00376027">
      <w:pPr>
        <w:jc w:val="both"/>
        <w:rPr>
          <w:rFonts w:asciiTheme="minorHAnsi" w:hAnsiTheme="minorHAnsi" w:cstheme="minorHAnsi"/>
          <w:color w:val="000000"/>
          <w:sz w:val="21"/>
          <w:szCs w:val="21"/>
          <w:shd w:val="clear" w:color="auto" w:fill="FFFFFF"/>
        </w:rPr>
      </w:pPr>
      <w:r w:rsidRPr="00B66093">
        <w:rPr>
          <w:rFonts w:asciiTheme="minorHAnsi" w:hAnsiTheme="minorHAnsi" w:cstheme="minorHAnsi"/>
          <w:color w:val="000000"/>
          <w:sz w:val="21"/>
          <w:szCs w:val="21"/>
          <w:shd w:val="clear" w:color="auto" w:fill="FFFFFF"/>
        </w:rPr>
        <w:t xml:space="preserve">To examine differences in outcomes following presentation to WAST, the </w:t>
      </w:r>
      <w:r w:rsidR="00A578A1" w:rsidRPr="00B66093">
        <w:rPr>
          <w:rFonts w:asciiTheme="minorHAnsi" w:hAnsiTheme="minorHAnsi" w:cstheme="minorHAnsi"/>
          <w:color w:val="000000"/>
          <w:sz w:val="21"/>
          <w:szCs w:val="21"/>
          <w:shd w:val="clear" w:color="auto" w:fill="FFFFFF"/>
        </w:rPr>
        <w:t>care “end points”</w:t>
      </w:r>
      <w:r w:rsidRPr="00B66093">
        <w:rPr>
          <w:rFonts w:asciiTheme="minorHAnsi" w:hAnsiTheme="minorHAnsi" w:cstheme="minorHAnsi"/>
          <w:color w:val="000000"/>
          <w:sz w:val="21"/>
          <w:szCs w:val="21"/>
          <w:shd w:val="clear" w:color="auto" w:fill="FFFFFF"/>
        </w:rPr>
        <w:t xml:space="preserve"> for a</w:t>
      </w:r>
      <w:r w:rsidRPr="00B66093">
        <w:rPr>
          <w:rFonts w:asciiTheme="minorHAnsi" w:hAnsiTheme="minorHAnsi" w:cstheme="minorHAnsi"/>
          <w:sz w:val="21"/>
          <w:szCs w:val="21"/>
        </w:rPr>
        <w:t xml:space="preserve">ll </w:t>
      </w:r>
      <w:r w:rsidR="00376027">
        <w:rPr>
          <w:rFonts w:asciiTheme="minorHAnsi" w:hAnsiTheme="minorHAnsi" w:cstheme="minorHAnsi"/>
          <w:sz w:val="21"/>
          <w:szCs w:val="21"/>
        </w:rPr>
        <w:t>mental health</w:t>
      </w:r>
      <w:r w:rsidR="00B8731F">
        <w:rPr>
          <w:rFonts w:asciiTheme="minorHAnsi" w:hAnsiTheme="minorHAnsi" w:cstheme="minorHAnsi"/>
          <w:sz w:val="21"/>
          <w:szCs w:val="21"/>
        </w:rPr>
        <w:t xml:space="preserve"> </w:t>
      </w:r>
      <w:r w:rsidR="00A578A1" w:rsidRPr="00B66093">
        <w:rPr>
          <w:rFonts w:asciiTheme="minorHAnsi" w:hAnsiTheme="minorHAnsi" w:cstheme="minorHAnsi"/>
          <w:sz w:val="21"/>
          <w:szCs w:val="21"/>
        </w:rPr>
        <w:t xml:space="preserve">crisis responses by </w:t>
      </w:r>
      <w:r w:rsidRPr="00B66093">
        <w:rPr>
          <w:rFonts w:asciiTheme="minorHAnsi" w:hAnsiTheme="minorHAnsi" w:cstheme="minorHAnsi"/>
          <w:color w:val="000000"/>
          <w:sz w:val="21"/>
          <w:szCs w:val="21"/>
          <w:shd w:val="clear" w:color="auto" w:fill="FFFFFF"/>
        </w:rPr>
        <w:t>WAST will be determined.</w:t>
      </w:r>
    </w:p>
    <w:p w14:paraId="2F22AEE7" w14:textId="43503D1F" w:rsidR="00843099" w:rsidRPr="00B66093" w:rsidRDefault="00B61E3B" w:rsidP="00376027">
      <w:pPr>
        <w:jc w:val="both"/>
        <w:rPr>
          <w:rFonts w:asciiTheme="minorHAnsi" w:hAnsiTheme="minorHAnsi" w:cstheme="minorHAnsi"/>
          <w:color w:val="000000"/>
          <w:sz w:val="21"/>
          <w:szCs w:val="21"/>
          <w:shd w:val="clear" w:color="auto" w:fill="FFFFFF"/>
        </w:rPr>
      </w:pPr>
      <w:r w:rsidRPr="00B66093">
        <w:rPr>
          <w:rFonts w:asciiTheme="minorHAnsi" w:hAnsiTheme="minorHAnsi" w:cstheme="minorHAnsi"/>
          <w:color w:val="000000"/>
          <w:sz w:val="21"/>
          <w:szCs w:val="21"/>
          <w:shd w:val="clear" w:color="auto" w:fill="FFFFFF"/>
        </w:rPr>
        <w:t xml:space="preserve">Specific </w:t>
      </w:r>
      <w:r w:rsidRPr="00B66093">
        <w:rPr>
          <w:rFonts w:asciiTheme="minorHAnsi" w:hAnsiTheme="minorHAnsi" w:cstheme="minorHAnsi"/>
          <w:b/>
          <w:color w:val="000000"/>
          <w:sz w:val="21"/>
          <w:szCs w:val="21"/>
          <w:shd w:val="clear" w:color="auto" w:fill="FFFFFF"/>
        </w:rPr>
        <w:t>outcomes of interest</w:t>
      </w:r>
      <w:r w:rsidRPr="00B66093">
        <w:rPr>
          <w:rFonts w:asciiTheme="minorHAnsi" w:hAnsiTheme="minorHAnsi" w:cstheme="minorHAnsi"/>
          <w:color w:val="000000"/>
          <w:sz w:val="21"/>
          <w:szCs w:val="21"/>
          <w:shd w:val="clear" w:color="auto" w:fill="FFFFFF"/>
        </w:rPr>
        <w:t xml:space="preserve"> are defined as</w:t>
      </w:r>
      <w:r w:rsidR="00B16F46" w:rsidRPr="00B66093">
        <w:rPr>
          <w:rFonts w:asciiTheme="minorHAnsi" w:hAnsiTheme="minorHAnsi" w:cstheme="minorHAnsi"/>
          <w:color w:val="000000"/>
          <w:sz w:val="21"/>
          <w:szCs w:val="21"/>
          <w:shd w:val="clear" w:color="auto" w:fill="FFFFFF"/>
        </w:rPr>
        <w:t>;</w:t>
      </w:r>
    </w:p>
    <w:p w14:paraId="00F997F5" w14:textId="7594D5D8" w:rsidR="00B16F46" w:rsidRPr="00B66093" w:rsidRDefault="00A578A1" w:rsidP="00376027">
      <w:pPr>
        <w:pStyle w:val="CommentText"/>
        <w:numPr>
          <w:ilvl w:val="0"/>
          <w:numId w:val="20"/>
        </w:numPr>
        <w:jc w:val="both"/>
        <w:rPr>
          <w:rFonts w:asciiTheme="minorHAnsi" w:hAnsiTheme="minorHAnsi" w:cstheme="minorHAnsi"/>
          <w:sz w:val="21"/>
          <w:szCs w:val="21"/>
        </w:rPr>
      </w:pPr>
      <w:r w:rsidRPr="00B66093">
        <w:rPr>
          <w:rFonts w:asciiTheme="minorHAnsi" w:hAnsiTheme="minorHAnsi" w:cstheme="minorHAnsi"/>
          <w:sz w:val="21"/>
          <w:szCs w:val="21"/>
        </w:rPr>
        <w:t>C</w:t>
      </w:r>
      <w:r w:rsidR="00B16F46" w:rsidRPr="00B66093">
        <w:rPr>
          <w:rFonts w:asciiTheme="minorHAnsi" w:hAnsiTheme="minorHAnsi" w:cstheme="minorHAnsi"/>
          <w:sz w:val="21"/>
          <w:szCs w:val="21"/>
        </w:rPr>
        <w:t>are refusal</w:t>
      </w:r>
      <w:r w:rsidR="00DB4620">
        <w:rPr>
          <w:rFonts w:asciiTheme="minorHAnsi" w:hAnsiTheme="minorHAnsi" w:cstheme="minorHAnsi"/>
          <w:sz w:val="21"/>
          <w:szCs w:val="21"/>
        </w:rPr>
        <w:t>;</w:t>
      </w:r>
    </w:p>
    <w:p w14:paraId="0247354D" w14:textId="4604A73B" w:rsidR="00B16F46" w:rsidRPr="00B66093" w:rsidRDefault="00B16F46" w:rsidP="00376027">
      <w:pPr>
        <w:pStyle w:val="CommentText"/>
        <w:numPr>
          <w:ilvl w:val="0"/>
          <w:numId w:val="20"/>
        </w:numPr>
        <w:jc w:val="both"/>
        <w:rPr>
          <w:rFonts w:asciiTheme="minorHAnsi" w:hAnsiTheme="minorHAnsi" w:cstheme="minorHAnsi"/>
          <w:sz w:val="21"/>
          <w:szCs w:val="21"/>
        </w:rPr>
      </w:pPr>
      <w:r w:rsidRPr="00B66093">
        <w:rPr>
          <w:rFonts w:asciiTheme="minorHAnsi" w:hAnsiTheme="minorHAnsi" w:cstheme="minorHAnsi"/>
          <w:sz w:val="21"/>
          <w:szCs w:val="21"/>
        </w:rPr>
        <w:t>No need to be transferred</w:t>
      </w:r>
      <w:r w:rsidR="00DB4620">
        <w:rPr>
          <w:rFonts w:asciiTheme="minorHAnsi" w:hAnsiTheme="minorHAnsi" w:cstheme="minorHAnsi"/>
          <w:sz w:val="21"/>
          <w:szCs w:val="21"/>
        </w:rPr>
        <w:t>;</w:t>
      </w:r>
    </w:p>
    <w:p w14:paraId="00D46D4C" w14:textId="43804D65" w:rsidR="00B16F46" w:rsidRPr="00B66093" w:rsidRDefault="00B16F46" w:rsidP="00376027">
      <w:pPr>
        <w:pStyle w:val="CommentText"/>
        <w:numPr>
          <w:ilvl w:val="0"/>
          <w:numId w:val="20"/>
        </w:numPr>
        <w:jc w:val="both"/>
        <w:rPr>
          <w:rFonts w:asciiTheme="minorHAnsi" w:hAnsiTheme="minorHAnsi" w:cstheme="minorHAnsi"/>
          <w:sz w:val="21"/>
          <w:szCs w:val="21"/>
        </w:rPr>
      </w:pPr>
      <w:r w:rsidRPr="00B66093">
        <w:rPr>
          <w:rFonts w:asciiTheme="minorHAnsi" w:hAnsiTheme="minorHAnsi" w:cstheme="minorHAnsi"/>
          <w:sz w:val="21"/>
          <w:szCs w:val="21"/>
        </w:rPr>
        <w:t xml:space="preserve">Transfer to ED </w:t>
      </w:r>
      <w:r w:rsidR="00A578A1" w:rsidRPr="00B66093">
        <w:rPr>
          <w:rFonts w:asciiTheme="minorHAnsi" w:hAnsiTheme="minorHAnsi" w:cstheme="minorHAnsi"/>
          <w:sz w:val="21"/>
          <w:szCs w:val="21"/>
        </w:rPr>
        <w:t xml:space="preserve">within 24 hrs </w:t>
      </w:r>
      <w:r w:rsidRPr="00B66093">
        <w:rPr>
          <w:rFonts w:asciiTheme="minorHAnsi" w:hAnsiTheme="minorHAnsi" w:cstheme="minorHAnsi"/>
          <w:sz w:val="21"/>
          <w:szCs w:val="21"/>
        </w:rPr>
        <w:t>and self</w:t>
      </w:r>
      <w:r w:rsidR="00A578A1" w:rsidRPr="00B66093">
        <w:rPr>
          <w:rFonts w:asciiTheme="minorHAnsi" w:hAnsiTheme="minorHAnsi" w:cstheme="minorHAnsi"/>
          <w:sz w:val="21"/>
          <w:szCs w:val="21"/>
        </w:rPr>
        <w:t>-</w:t>
      </w:r>
      <w:r w:rsidRPr="00B66093">
        <w:rPr>
          <w:rFonts w:asciiTheme="minorHAnsi" w:hAnsiTheme="minorHAnsi" w:cstheme="minorHAnsi"/>
          <w:sz w:val="21"/>
          <w:szCs w:val="21"/>
        </w:rPr>
        <w:t>discharge against clinical advice</w:t>
      </w:r>
      <w:r w:rsidR="00DB4620">
        <w:rPr>
          <w:rFonts w:asciiTheme="minorHAnsi" w:hAnsiTheme="minorHAnsi" w:cstheme="minorHAnsi"/>
          <w:sz w:val="21"/>
          <w:szCs w:val="21"/>
        </w:rPr>
        <w:t>;</w:t>
      </w:r>
    </w:p>
    <w:p w14:paraId="70719C90" w14:textId="6805ADB3" w:rsidR="00B16F46" w:rsidRPr="00B66093" w:rsidRDefault="00B16F46" w:rsidP="00376027">
      <w:pPr>
        <w:pStyle w:val="CommentText"/>
        <w:numPr>
          <w:ilvl w:val="0"/>
          <w:numId w:val="20"/>
        </w:numPr>
        <w:jc w:val="both"/>
        <w:rPr>
          <w:rFonts w:asciiTheme="minorHAnsi" w:hAnsiTheme="minorHAnsi" w:cstheme="minorHAnsi"/>
          <w:sz w:val="21"/>
          <w:szCs w:val="21"/>
        </w:rPr>
      </w:pPr>
      <w:r w:rsidRPr="00B66093">
        <w:rPr>
          <w:rFonts w:asciiTheme="minorHAnsi" w:hAnsiTheme="minorHAnsi" w:cstheme="minorHAnsi"/>
          <w:sz w:val="21"/>
          <w:szCs w:val="21"/>
        </w:rPr>
        <w:t xml:space="preserve">Transfer to ED </w:t>
      </w:r>
      <w:r w:rsidR="00A578A1" w:rsidRPr="00B66093">
        <w:rPr>
          <w:rFonts w:asciiTheme="minorHAnsi" w:hAnsiTheme="minorHAnsi" w:cstheme="minorHAnsi"/>
          <w:sz w:val="21"/>
          <w:szCs w:val="21"/>
        </w:rPr>
        <w:t xml:space="preserve">within 24 hrs </w:t>
      </w:r>
      <w:r w:rsidRPr="00B66093">
        <w:rPr>
          <w:rFonts w:asciiTheme="minorHAnsi" w:hAnsiTheme="minorHAnsi" w:cstheme="minorHAnsi"/>
          <w:sz w:val="21"/>
          <w:szCs w:val="21"/>
        </w:rPr>
        <w:t>and discharged</w:t>
      </w:r>
      <w:r w:rsidR="00DB4620">
        <w:rPr>
          <w:rFonts w:asciiTheme="minorHAnsi" w:hAnsiTheme="minorHAnsi" w:cstheme="minorHAnsi"/>
          <w:sz w:val="21"/>
          <w:szCs w:val="21"/>
        </w:rPr>
        <w:t>;</w:t>
      </w:r>
    </w:p>
    <w:p w14:paraId="5190285C" w14:textId="4EA81403" w:rsidR="0039498F" w:rsidRPr="00B66093" w:rsidRDefault="00B16F46" w:rsidP="00376027">
      <w:pPr>
        <w:pStyle w:val="CommentText"/>
        <w:numPr>
          <w:ilvl w:val="0"/>
          <w:numId w:val="20"/>
        </w:numPr>
        <w:jc w:val="both"/>
        <w:rPr>
          <w:rFonts w:asciiTheme="minorHAnsi" w:hAnsiTheme="minorHAnsi" w:cstheme="minorHAnsi"/>
          <w:sz w:val="21"/>
          <w:szCs w:val="21"/>
        </w:rPr>
      </w:pPr>
      <w:r w:rsidRPr="00B66093">
        <w:rPr>
          <w:rFonts w:asciiTheme="minorHAnsi" w:hAnsiTheme="minorHAnsi" w:cstheme="minorHAnsi"/>
          <w:sz w:val="21"/>
          <w:szCs w:val="21"/>
        </w:rPr>
        <w:t>Transfer to ED and admitted</w:t>
      </w:r>
      <w:r w:rsidR="00B124AB" w:rsidRPr="00B66093">
        <w:rPr>
          <w:rFonts w:asciiTheme="minorHAnsi" w:hAnsiTheme="minorHAnsi" w:cstheme="minorHAnsi"/>
          <w:sz w:val="21"/>
          <w:szCs w:val="21"/>
        </w:rPr>
        <w:t xml:space="preserve"> within 7 days - to determine whether WAST attendance resulted in admission. </w:t>
      </w:r>
      <w:r w:rsidR="00B124AB" w:rsidRPr="00B66093">
        <w:rPr>
          <w:rFonts w:asciiTheme="minorHAnsi" w:hAnsiTheme="minorHAnsi" w:cstheme="minorHAnsi"/>
          <w:color w:val="000000"/>
          <w:sz w:val="21"/>
          <w:szCs w:val="21"/>
          <w:shd w:val="clear" w:color="auto" w:fill="FFFFFF"/>
        </w:rPr>
        <w:t>A 7-day window allows for an individual to remain in ED prior to admission and for delays in data recording</w:t>
      </w:r>
      <w:r w:rsidR="00DB4620">
        <w:rPr>
          <w:rFonts w:asciiTheme="minorHAnsi" w:hAnsiTheme="minorHAnsi" w:cstheme="minorHAnsi"/>
          <w:color w:val="000000"/>
          <w:sz w:val="21"/>
          <w:szCs w:val="21"/>
          <w:shd w:val="clear" w:color="auto" w:fill="FFFFFF"/>
        </w:rPr>
        <w:t>.</w:t>
      </w:r>
      <w:r w:rsidR="0039498F" w:rsidRPr="00B66093">
        <w:rPr>
          <w:rStyle w:val="EndnoteReference"/>
          <w:rFonts w:asciiTheme="minorHAnsi" w:hAnsiTheme="minorHAnsi" w:cstheme="minorHAnsi"/>
          <w:color w:val="000000"/>
          <w:sz w:val="21"/>
          <w:szCs w:val="21"/>
          <w:shd w:val="clear" w:color="auto" w:fill="FFFFFF"/>
        </w:rPr>
        <w:endnoteReference w:id="20"/>
      </w:r>
    </w:p>
    <w:p w14:paraId="2B98CDB3" w14:textId="68B43DDB" w:rsidR="00B16F46" w:rsidRDefault="00764C2D" w:rsidP="00376027">
      <w:pPr>
        <w:jc w:val="both"/>
        <w:rPr>
          <w:rFonts w:asciiTheme="minorHAnsi" w:hAnsiTheme="minorHAnsi" w:cstheme="minorHAnsi"/>
          <w:color w:val="000000"/>
          <w:sz w:val="21"/>
          <w:szCs w:val="21"/>
          <w:shd w:val="clear" w:color="auto" w:fill="FFFFFF"/>
        </w:rPr>
      </w:pPr>
      <w:r>
        <w:rPr>
          <w:rFonts w:asciiTheme="minorHAnsi" w:hAnsiTheme="minorHAnsi" w:cstheme="minorHAnsi"/>
          <w:color w:val="000000"/>
          <w:sz w:val="21"/>
          <w:szCs w:val="21"/>
          <w:shd w:val="clear" w:color="auto" w:fill="FFFFFF"/>
        </w:rPr>
        <w:t>[NOTE: Outcomes of interest will be further refined following input from PPIE/practitioners]</w:t>
      </w:r>
    </w:p>
    <w:p w14:paraId="65B5DBD0" w14:textId="77777777" w:rsidR="00764C2D" w:rsidRPr="00B66093" w:rsidRDefault="00764C2D" w:rsidP="00376027">
      <w:pPr>
        <w:jc w:val="both"/>
        <w:rPr>
          <w:rFonts w:asciiTheme="minorHAnsi" w:hAnsiTheme="minorHAnsi" w:cstheme="minorHAnsi"/>
          <w:color w:val="000000"/>
          <w:sz w:val="21"/>
          <w:szCs w:val="21"/>
          <w:shd w:val="clear" w:color="auto" w:fill="FFFFFF"/>
        </w:rPr>
      </w:pPr>
    </w:p>
    <w:p w14:paraId="165CE587" w14:textId="167C5A1C" w:rsidR="00B16F46" w:rsidRPr="00B66093" w:rsidRDefault="00B16F46" w:rsidP="00376027">
      <w:pPr>
        <w:jc w:val="both"/>
        <w:rPr>
          <w:rFonts w:asciiTheme="minorHAnsi" w:hAnsiTheme="minorHAnsi" w:cstheme="minorHAnsi"/>
          <w:color w:val="000000"/>
          <w:sz w:val="21"/>
          <w:szCs w:val="21"/>
          <w:shd w:val="clear" w:color="auto" w:fill="FFFFFF"/>
        </w:rPr>
      </w:pPr>
      <w:r w:rsidRPr="00B66093">
        <w:rPr>
          <w:rFonts w:asciiTheme="minorHAnsi" w:hAnsiTheme="minorHAnsi" w:cstheme="minorHAnsi"/>
          <w:color w:val="000000"/>
          <w:sz w:val="21"/>
          <w:szCs w:val="21"/>
          <w:shd w:val="clear" w:color="auto" w:fill="FFFFFF"/>
        </w:rPr>
        <w:t>Two further outcomes will be determined</w:t>
      </w:r>
      <w:r w:rsidR="00DB4620">
        <w:rPr>
          <w:rFonts w:asciiTheme="minorHAnsi" w:hAnsiTheme="minorHAnsi" w:cstheme="minorHAnsi"/>
          <w:color w:val="000000"/>
          <w:sz w:val="21"/>
          <w:szCs w:val="21"/>
          <w:shd w:val="clear" w:color="auto" w:fill="FFFFFF"/>
        </w:rPr>
        <w:t>:</w:t>
      </w:r>
    </w:p>
    <w:p w14:paraId="57CBDAD0" w14:textId="65116EB6" w:rsidR="00B16F46" w:rsidRPr="009648CF" w:rsidRDefault="00B16F46" w:rsidP="00376027">
      <w:pPr>
        <w:pStyle w:val="ListParagraph"/>
        <w:numPr>
          <w:ilvl w:val="0"/>
          <w:numId w:val="21"/>
        </w:numPr>
        <w:jc w:val="both"/>
        <w:rPr>
          <w:rFonts w:asciiTheme="minorHAnsi" w:hAnsiTheme="minorHAnsi" w:cstheme="minorHAnsi"/>
          <w:color w:val="000000"/>
          <w:sz w:val="21"/>
          <w:szCs w:val="21"/>
          <w:shd w:val="clear" w:color="auto" w:fill="FFFFFF"/>
        </w:rPr>
      </w:pPr>
      <w:r w:rsidRPr="00B66093">
        <w:rPr>
          <w:rFonts w:asciiTheme="minorHAnsi" w:hAnsiTheme="minorHAnsi" w:cstheme="minorHAnsi"/>
          <w:sz w:val="21"/>
          <w:szCs w:val="21"/>
        </w:rPr>
        <w:t>OPD referral to CAMHS</w:t>
      </w:r>
      <w:r w:rsidR="00B124AB" w:rsidRPr="00B66093">
        <w:rPr>
          <w:rFonts w:asciiTheme="minorHAnsi" w:hAnsiTheme="minorHAnsi" w:cstheme="minorHAnsi"/>
          <w:sz w:val="21"/>
          <w:szCs w:val="21"/>
        </w:rPr>
        <w:t>/specialty</w:t>
      </w:r>
      <w:r w:rsidR="009648CF">
        <w:rPr>
          <w:rFonts w:asciiTheme="minorHAnsi" w:hAnsiTheme="minorHAnsi" w:cstheme="minorHAnsi"/>
          <w:sz w:val="21"/>
          <w:szCs w:val="21"/>
        </w:rPr>
        <w:t xml:space="preserve"> [identified using speciality codes]</w:t>
      </w:r>
      <w:r w:rsidRPr="00B66093">
        <w:rPr>
          <w:rFonts w:asciiTheme="minorHAnsi" w:hAnsiTheme="minorHAnsi" w:cstheme="minorHAnsi"/>
          <w:sz w:val="21"/>
          <w:szCs w:val="21"/>
        </w:rPr>
        <w:t xml:space="preserve"> within 30 days</w:t>
      </w:r>
      <w:r w:rsidR="00DB4620">
        <w:rPr>
          <w:rFonts w:asciiTheme="minorHAnsi" w:hAnsiTheme="minorHAnsi" w:cstheme="minorHAnsi"/>
          <w:sz w:val="21"/>
          <w:szCs w:val="21"/>
        </w:rPr>
        <w:t>;</w:t>
      </w:r>
      <w:r w:rsidR="00337B70">
        <w:rPr>
          <w:rFonts w:asciiTheme="minorHAnsi" w:hAnsiTheme="minorHAnsi" w:cstheme="minorHAnsi"/>
          <w:sz w:val="21"/>
          <w:szCs w:val="21"/>
          <w:vertAlign w:val="superscript"/>
        </w:rPr>
        <w:t>20</w:t>
      </w:r>
      <w:r w:rsidR="00337B70">
        <w:rPr>
          <w:rFonts w:asciiTheme="minorHAnsi" w:hAnsiTheme="minorHAnsi" w:cstheme="minorHAnsi"/>
          <w:sz w:val="21"/>
          <w:szCs w:val="21"/>
        </w:rPr>
        <w:t xml:space="preserve"> </w:t>
      </w:r>
    </w:p>
    <w:p w14:paraId="637955C9" w14:textId="11AAC45B" w:rsidR="009648CF" w:rsidRPr="00B66093" w:rsidRDefault="009648CF" w:rsidP="00376027">
      <w:pPr>
        <w:pStyle w:val="ListParagraph"/>
        <w:numPr>
          <w:ilvl w:val="0"/>
          <w:numId w:val="21"/>
        </w:numPr>
        <w:jc w:val="both"/>
        <w:rPr>
          <w:rFonts w:asciiTheme="minorHAnsi" w:hAnsiTheme="minorHAnsi" w:cstheme="minorHAnsi"/>
          <w:color w:val="000000"/>
          <w:sz w:val="21"/>
          <w:szCs w:val="21"/>
          <w:shd w:val="clear" w:color="auto" w:fill="FFFFFF"/>
        </w:rPr>
      </w:pPr>
      <w:r>
        <w:rPr>
          <w:rFonts w:asciiTheme="minorHAnsi" w:hAnsiTheme="minorHAnsi" w:cstheme="minorHAnsi"/>
          <w:sz w:val="21"/>
          <w:szCs w:val="21"/>
        </w:rPr>
        <w:t>GP attendance related to mental health [identified using READ codes] within 30 days;</w:t>
      </w:r>
    </w:p>
    <w:p w14:paraId="691BC1A4" w14:textId="77777777" w:rsidR="00B8731F" w:rsidRPr="00B66093" w:rsidRDefault="00B8731F" w:rsidP="00B8731F">
      <w:pPr>
        <w:pStyle w:val="CommentText"/>
        <w:numPr>
          <w:ilvl w:val="0"/>
          <w:numId w:val="21"/>
        </w:numPr>
        <w:jc w:val="both"/>
        <w:rPr>
          <w:rFonts w:asciiTheme="minorHAnsi" w:hAnsiTheme="minorHAnsi" w:cstheme="minorBidi"/>
          <w:sz w:val="21"/>
          <w:szCs w:val="21"/>
        </w:rPr>
      </w:pPr>
      <w:r w:rsidRPr="7E9CF6B4">
        <w:rPr>
          <w:rFonts w:asciiTheme="minorHAnsi" w:hAnsiTheme="minorHAnsi" w:cstheme="minorBidi"/>
          <w:sz w:val="21"/>
          <w:szCs w:val="21"/>
        </w:rPr>
        <w:t xml:space="preserve">Repeat presentation </w:t>
      </w:r>
      <w:r>
        <w:rPr>
          <w:rFonts w:asciiTheme="minorHAnsi" w:hAnsiTheme="minorHAnsi" w:cstheme="minorBidi"/>
          <w:sz w:val="21"/>
          <w:szCs w:val="21"/>
        </w:rPr>
        <w:t xml:space="preserve">for mental health crisis </w:t>
      </w:r>
      <w:r w:rsidRPr="7E9CF6B4">
        <w:rPr>
          <w:rFonts w:asciiTheme="minorHAnsi" w:hAnsiTheme="minorHAnsi" w:cstheme="minorBidi"/>
          <w:sz w:val="21"/>
          <w:szCs w:val="21"/>
        </w:rPr>
        <w:t>to WAST within (i) 7 days (ii) 30</w:t>
      </w:r>
      <w:r>
        <w:rPr>
          <w:rFonts w:asciiTheme="minorHAnsi" w:hAnsiTheme="minorHAnsi" w:cstheme="minorBidi"/>
          <w:sz w:val="21"/>
          <w:szCs w:val="21"/>
        </w:rPr>
        <w:t xml:space="preserve"> </w:t>
      </w:r>
      <w:r w:rsidRPr="7E9CF6B4">
        <w:rPr>
          <w:rFonts w:asciiTheme="minorHAnsi" w:hAnsiTheme="minorHAnsi" w:cstheme="minorBidi"/>
          <w:sz w:val="21"/>
          <w:szCs w:val="21"/>
        </w:rPr>
        <w:t>days.</w:t>
      </w:r>
    </w:p>
    <w:p w14:paraId="778BD247" w14:textId="72D0681F" w:rsidR="00B8731F" w:rsidRPr="00B66093" w:rsidRDefault="00B8731F" w:rsidP="00B8731F">
      <w:pPr>
        <w:pStyle w:val="CommentText"/>
        <w:numPr>
          <w:ilvl w:val="0"/>
          <w:numId w:val="21"/>
        </w:numPr>
        <w:jc w:val="both"/>
        <w:rPr>
          <w:rFonts w:asciiTheme="minorHAnsi" w:hAnsiTheme="minorHAnsi" w:cstheme="minorBidi"/>
          <w:sz w:val="21"/>
          <w:szCs w:val="21"/>
        </w:rPr>
      </w:pPr>
      <w:r w:rsidRPr="7E9CF6B4">
        <w:rPr>
          <w:rFonts w:asciiTheme="minorHAnsi" w:hAnsiTheme="minorHAnsi" w:cstheme="minorBidi"/>
          <w:sz w:val="21"/>
          <w:szCs w:val="21"/>
        </w:rPr>
        <w:t xml:space="preserve">Repeat presentation </w:t>
      </w:r>
      <w:r>
        <w:rPr>
          <w:rFonts w:asciiTheme="minorHAnsi" w:hAnsiTheme="minorHAnsi" w:cstheme="minorBidi"/>
          <w:sz w:val="21"/>
          <w:szCs w:val="21"/>
        </w:rPr>
        <w:t xml:space="preserve">for any reason </w:t>
      </w:r>
      <w:r w:rsidRPr="7E9CF6B4">
        <w:rPr>
          <w:rFonts w:asciiTheme="minorHAnsi" w:hAnsiTheme="minorHAnsi" w:cstheme="minorBidi"/>
          <w:sz w:val="21"/>
          <w:szCs w:val="21"/>
        </w:rPr>
        <w:t>to WAST within (i) 7 days (ii) 30</w:t>
      </w:r>
      <w:r>
        <w:rPr>
          <w:rFonts w:asciiTheme="minorHAnsi" w:hAnsiTheme="minorHAnsi" w:cstheme="minorBidi"/>
          <w:sz w:val="21"/>
          <w:szCs w:val="21"/>
        </w:rPr>
        <w:t xml:space="preserve"> </w:t>
      </w:r>
      <w:r w:rsidRPr="7E9CF6B4">
        <w:rPr>
          <w:rFonts w:asciiTheme="minorHAnsi" w:hAnsiTheme="minorHAnsi" w:cstheme="minorBidi"/>
          <w:sz w:val="21"/>
          <w:szCs w:val="21"/>
        </w:rPr>
        <w:t>days.</w:t>
      </w:r>
    </w:p>
    <w:p w14:paraId="38910281" w14:textId="77777777" w:rsidR="00B61E3B" w:rsidRPr="00B66093" w:rsidRDefault="00B61E3B" w:rsidP="00376027">
      <w:pPr>
        <w:jc w:val="both"/>
        <w:rPr>
          <w:rFonts w:ascii="Arial" w:hAnsi="Arial"/>
          <w:b/>
          <w:color w:val="000000"/>
          <w:sz w:val="21"/>
          <w:szCs w:val="21"/>
          <w:shd w:val="clear" w:color="auto" w:fill="FFFFFF"/>
        </w:rPr>
      </w:pPr>
    </w:p>
    <w:p w14:paraId="24391540" w14:textId="77777777" w:rsidR="000312A4" w:rsidRPr="00B66093" w:rsidRDefault="000312A4" w:rsidP="00376027">
      <w:pPr>
        <w:jc w:val="both"/>
        <w:rPr>
          <w:rFonts w:ascii="Arial" w:hAnsi="Arial"/>
          <w:color w:val="000000"/>
          <w:sz w:val="21"/>
          <w:szCs w:val="21"/>
          <w:shd w:val="clear" w:color="auto" w:fill="FFFFFF"/>
        </w:rPr>
      </w:pPr>
    </w:p>
    <w:p w14:paraId="4E6092BE" w14:textId="7444ADBD" w:rsidR="000312A4" w:rsidRPr="00B66093" w:rsidRDefault="000312A4" w:rsidP="00376027">
      <w:pPr>
        <w:jc w:val="both"/>
        <w:rPr>
          <w:rFonts w:asciiTheme="minorHAnsi" w:hAnsiTheme="minorHAnsi" w:cstheme="minorHAnsi"/>
          <w:sz w:val="21"/>
          <w:szCs w:val="21"/>
        </w:rPr>
      </w:pPr>
      <w:r w:rsidRPr="00B66093">
        <w:rPr>
          <w:rFonts w:asciiTheme="minorHAnsi" w:hAnsiTheme="minorHAnsi" w:cstheme="minorHAnsi"/>
          <w:sz w:val="21"/>
          <w:szCs w:val="21"/>
        </w:rPr>
        <w:t>Table 1a: Mock table: Annual events, patients and incidence rate of mental health crisis in</w:t>
      </w:r>
      <w:r w:rsidRPr="00B66093">
        <w:rPr>
          <w:rFonts w:asciiTheme="minorHAnsi" w:hAnsiTheme="minorHAnsi" w:cstheme="minorHAnsi"/>
          <w:sz w:val="20"/>
          <w:szCs w:val="20"/>
        </w:rPr>
        <w:t xml:space="preserve"> WAST </w:t>
      </w:r>
    </w:p>
    <w:tbl>
      <w:tblPr>
        <w:tblStyle w:val="TableGrid"/>
        <w:tblW w:w="9015" w:type="dxa"/>
        <w:tblInd w:w="-5" w:type="dxa"/>
        <w:tblLook w:val="04A0" w:firstRow="1" w:lastRow="0" w:firstColumn="1" w:lastColumn="0" w:noHBand="0" w:noVBand="1"/>
      </w:tblPr>
      <w:tblGrid>
        <w:gridCol w:w="1379"/>
        <w:gridCol w:w="1586"/>
        <w:gridCol w:w="1772"/>
        <w:gridCol w:w="1534"/>
        <w:gridCol w:w="2744"/>
      </w:tblGrid>
      <w:tr w:rsidR="000312A4" w:rsidRPr="00B66093" w14:paraId="4927923B" w14:textId="32CAE320" w:rsidTr="000312A4">
        <w:tc>
          <w:tcPr>
            <w:tcW w:w="1379" w:type="dxa"/>
          </w:tcPr>
          <w:p w14:paraId="0CD219D6" w14:textId="77777777" w:rsidR="000312A4" w:rsidRPr="00B66093" w:rsidRDefault="000312A4" w:rsidP="000312A4">
            <w:pPr>
              <w:rPr>
                <w:rFonts w:asciiTheme="minorHAnsi" w:hAnsiTheme="minorHAnsi" w:cstheme="minorHAnsi"/>
                <w:sz w:val="20"/>
                <w:szCs w:val="20"/>
              </w:rPr>
            </w:pPr>
          </w:p>
        </w:tc>
        <w:tc>
          <w:tcPr>
            <w:tcW w:w="1586" w:type="dxa"/>
          </w:tcPr>
          <w:p w14:paraId="2CB36A3E" w14:textId="0DE2B2B2" w:rsidR="000312A4" w:rsidRPr="00B66093" w:rsidRDefault="000312A4" w:rsidP="00B8731F">
            <w:pPr>
              <w:rPr>
                <w:rFonts w:asciiTheme="minorHAnsi" w:hAnsiTheme="minorHAnsi" w:cstheme="minorHAnsi"/>
                <w:sz w:val="20"/>
                <w:szCs w:val="20"/>
              </w:rPr>
            </w:pPr>
            <w:r w:rsidRPr="00B66093">
              <w:rPr>
                <w:rFonts w:asciiTheme="minorHAnsi" w:hAnsiTheme="minorHAnsi" w:cstheme="minorHAnsi"/>
                <w:sz w:val="20"/>
                <w:szCs w:val="20"/>
              </w:rPr>
              <w:t xml:space="preserve">% of ALL WAST responses </w:t>
            </w:r>
            <w:r w:rsidR="00B8731F">
              <w:rPr>
                <w:rFonts w:asciiTheme="minorHAnsi" w:hAnsiTheme="minorHAnsi" w:cstheme="minorHAnsi"/>
                <w:sz w:val="20"/>
                <w:szCs w:val="20"/>
              </w:rPr>
              <w:t>to C&amp;YP for a</w:t>
            </w:r>
            <w:r w:rsidRPr="00B66093">
              <w:rPr>
                <w:rFonts w:asciiTheme="minorHAnsi" w:hAnsiTheme="minorHAnsi" w:cstheme="minorHAnsi"/>
                <w:sz w:val="20"/>
                <w:szCs w:val="20"/>
              </w:rPr>
              <w:t xml:space="preserve"> </w:t>
            </w:r>
            <w:r w:rsidR="00376027">
              <w:rPr>
                <w:rFonts w:asciiTheme="minorHAnsi" w:hAnsiTheme="minorHAnsi" w:cstheme="minorHAnsi"/>
                <w:sz w:val="20"/>
                <w:szCs w:val="20"/>
              </w:rPr>
              <w:t>mental health</w:t>
            </w:r>
            <w:r w:rsidRPr="00B66093">
              <w:rPr>
                <w:rFonts w:asciiTheme="minorHAnsi" w:hAnsiTheme="minorHAnsi" w:cstheme="minorHAnsi"/>
                <w:sz w:val="20"/>
                <w:szCs w:val="20"/>
              </w:rPr>
              <w:t xml:space="preserve"> crisis</w:t>
            </w:r>
          </w:p>
        </w:tc>
        <w:tc>
          <w:tcPr>
            <w:tcW w:w="1772" w:type="dxa"/>
          </w:tcPr>
          <w:p w14:paraId="7335E59B" w14:textId="7201E0D9" w:rsidR="000312A4" w:rsidRPr="00B66093" w:rsidRDefault="000312A4" w:rsidP="000312A4">
            <w:pPr>
              <w:rPr>
                <w:rFonts w:asciiTheme="minorHAnsi" w:hAnsiTheme="minorHAnsi" w:cstheme="minorHAnsi"/>
                <w:sz w:val="20"/>
                <w:szCs w:val="20"/>
              </w:rPr>
            </w:pPr>
            <w:r w:rsidRPr="00B66093">
              <w:rPr>
                <w:rFonts w:asciiTheme="minorHAnsi" w:hAnsiTheme="minorHAnsi" w:cstheme="minorHAnsi"/>
                <w:sz w:val="20"/>
                <w:szCs w:val="20"/>
              </w:rPr>
              <w:t xml:space="preserve">Discrete </w:t>
            </w:r>
            <w:r w:rsidR="00376027">
              <w:rPr>
                <w:rFonts w:asciiTheme="minorHAnsi" w:hAnsiTheme="minorHAnsi" w:cstheme="minorHAnsi"/>
                <w:sz w:val="20"/>
                <w:szCs w:val="20"/>
              </w:rPr>
              <w:t>mental health</w:t>
            </w:r>
            <w:r w:rsidRPr="00B66093">
              <w:rPr>
                <w:rFonts w:asciiTheme="minorHAnsi" w:hAnsiTheme="minorHAnsi" w:cstheme="minorHAnsi"/>
                <w:sz w:val="20"/>
                <w:szCs w:val="20"/>
              </w:rPr>
              <w:t xml:space="preserve"> crisis events (n)</w:t>
            </w:r>
          </w:p>
        </w:tc>
        <w:tc>
          <w:tcPr>
            <w:tcW w:w="1534" w:type="dxa"/>
          </w:tcPr>
          <w:p w14:paraId="75B6545B" w14:textId="2F949006" w:rsidR="000312A4" w:rsidRPr="00B66093" w:rsidRDefault="000312A4" w:rsidP="000312A4">
            <w:pPr>
              <w:rPr>
                <w:rFonts w:asciiTheme="minorHAnsi" w:hAnsiTheme="minorHAnsi" w:cstheme="minorHAnsi"/>
                <w:sz w:val="20"/>
                <w:szCs w:val="20"/>
              </w:rPr>
            </w:pPr>
            <w:r w:rsidRPr="00B66093">
              <w:rPr>
                <w:rFonts w:asciiTheme="minorHAnsi" w:hAnsiTheme="minorHAnsi" w:cstheme="minorHAnsi"/>
                <w:sz w:val="20"/>
                <w:szCs w:val="20"/>
              </w:rPr>
              <w:t xml:space="preserve">Individuals presenting with </w:t>
            </w:r>
            <w:r w:rsidR="00376027">
              <w:rPr>
                <w:rFonts w:asciiTheme="minorHAnsi" w:hAnsiTheme="minorHAnsi" w:cstheme="minorHAnsi"/>
                <w:sz w:val="20"/>
                <w:szCs w:val="20"/>
              </w:rPr>
              <w:t>mental health</w:t>
            </w:r>
            <w:r w:rsidRPr="00B66093">
              <w:rPr>
                <w:rFonts w:asciiTheme="minorHAnsi" w:hAnsiTheme="minorHAnsi" w:cstheme="minorHAnsi"/>
                <w:sz w:val="20"/>
                <w:szCs w:val="20"/>
              </w:rPr>
              <w:t xml:space="preserve"> crisis (N) </w:t>
            </w:r>
          </w:p>
        </w:tc>
        <w:tc>
          <w:tcPr>
            <w:tcW w:w="2744" w:type="dxa"/>
          </w:tcPr>
          <w:p w14:paraId="2C780EAE" w14:textId="40B8DD09" w:rsidR="000312A4" w:rsidRPr="00B66093" w:rsidRDefault="000312A4" w:rsidP="000312A4">
            <w:pPr>
              <w:rPr>
                <w:rFonts w:asciiTheme="minorHAnsi" w:hAnsiTheme="minorHAnsi" w:cstheme="minorHAnsi"/>
                <w:sz w:val="20"/>
                <w:szCs w:val="20"/>
              </w:rPr>
            </w:pPr>
            <w:r w:rsidRPr="00B66093">
              <w:rPr>
                <w:rFonts w:asciiTheme="minorHAnsi" w:hAnsiTheme="minorHAnsi" w:cstheme="minorHAnsi"/>
                <w:sz w:val="20"/>
                <w:szCs w:val="20"/>
              </w:rPr>
              <w:t xml:space="preserve">Incidence rate </w:t>
            </w:r>
            <w:r w:rsidR="00376027">
              <w:rPr>
                <w:rFonts w:asciiTheme="minorHAnsi" w:hAnsiTheme="minorHAnsi" w:cstheme="minorHAnsi"/>
                <w:sz w:val="20"/>
                <w:szCs w:val="20"/>
              </w:rPr>
              <w:t>mental health</w:t>
            </w:r>
            <w:r w:rsidRPr="00B66093">
              <w:rPr>
                <w:rFonts w:asciiTheme="minorHAnsi" w:hAnsiTheme="minorHAnsi" w:cstheme="minorHAnsi"/>
                <w:sz w:val="20"/>
                <w:szCs w:val="20"/>
              </w:rPr>
              <w:t xml:space="preserve"> crisis per 1000 11-24 yrs</w:t>
            </w:r>
          </w:p>
        </w:tc>
      </w:tr>
      <w:tr w:rsidR="000312A4" w:rsidRPr="00B66093" w14:paraId="1278056A" w14:textId="14D7EAB4" w:rsidTr="000312A4">
        <w:tc>
          <w:tcPr>
            <w:tcW w:w="1379" w:type="dxa"/>
          </w:tcPr>
          <w:p w14:paraId="0E21BECC" w14:textId="7A8DC2E3" w:rsidR="000312A4" w:rsidRPr="00B66093" w:rsidRDefault="000312A4" w:rsidP="000312A4">
            <w:pPr>
              <w:rPr>
                <w:rFonts w:asciiTheme="minorHAnsi" w:hAnsiTheme="minorHAnsi" w:cstheme="minorHAnsi"/>
                <w:sz w:val="20"/>
                <w:szCs w:val="20"/>
              </w:rPr>
            </w:pPr>
            <w:r w:rsidRPr="00B66093">
              <w:rPr>
                <w:rFonts w:asciiTheme="minorHAnsi" w:hAnsiTheme="minorHAnsi" w:cstheme="minorHAnsi"/>
                <w:sz w:val="20"/>
                <w:szCs w:val="20"/>
              </w:rPr>
              <w:t>2016…</w:t>
            </w:r>
          </w:p>
        </w:tc>
        <w:tc>
          <w:tcPr>
            <w:tcW w:w="1586" w:type="dxa"/>
          </w:tcPr>
          <w:p w14:paraId="5FD78CDE" w14:textId="77777777" w:rsidR="000312A4" w:rsidRPr="00B66093" w:rsidRDefault="000312A4" w:rsidP="000312A4">
            <w:pPr>
              <w:rPr>
                <w:rFonts w:asciiTheme="minorHAnsi" w:hAnsiTheme="minorHAnsi" w:cstheme="minorHAnsi"/>
                <w:sz w:val="20"/>
                <w:szCs w:val="20"/>
              </w:rPr>
            </w:pPr>
          </w:p>
        </w:tc>
        <w:tc>
          <w:tcPr>
            <w:tcW w:w="1772" w:type="dxa"/>
          </w:tcPr>
          <w:p w14:paraId="3FA15806" w14:textId="79FFA7DC" w:rsidR="000312A4" w:rsidRPr="00B66093" w:rsidRDefault="000312A4" w:rsidP="000312A4">
            <w:pPr>
              <w:rPr>
                <w:rFonts w:asciiTheme="minorHAnsi" w:hAnsiTheme="minorHAnsi" w:cstheme="minorHAnsi"/>
                <w:sz w:val="20"/>
                <w:szCs w:val="20"/>
              </w:rPr>
            </w:pPr>
          </w:p>
        </w:tc>
        <w:tc>
          <w:tcPr>
            <w:tcW w:w="1534" w:type="dxa"/>
          </w:tcPr>
          <w:p w14:paraId="2BBAB5B3" w14:textId="77777777" w:rsidR="000312A4" w:rsidRPr="00B66093" w:rsidRDefault="000312A4" w:rsidP="000312A4">
            <w:pPr>
              <w:rPr>
                <w:rFonts w:asciiTheme="minorHAnsi" w:hAnsiTheme="minorHAnsi" w:cstheme="minorHAnsi"/>
                <w:sz w:val="20"/>
                <w:szCs w:val="20"/>
              </w:rPr>
            </w:pPr>
          </w:p>
        </w:tc>
        <w:tc>
          <w:tcPr>
            <w:tcW w:w="2744" w:type="dxa"/>
          </w:tcPr>
          <w:p w14:paraId="3A53A56D" w14:textId="77777777" w:rsidR="000312A4" w:rsidRPr="00B66093" w:rsidRDefault="000312A4" w:rsidP="000312A4">
            <w:pPr>
              <w:rPr>
                <w:rFonts w:asciiTheme="minorHAnsi" w:hAnsiTheme="minorHAnsi" w:cstheme="minorHAnsi"/>
                <w:sz w:val="20"/>
                <w:szCs w:val="20"/>
              </w:rPr>
            </w:pPr>
          </w:p>
        </w:tc>
      </w:tr>
      <w:tr w:rsidR="000312A4" w:rsidRPr="00B66093" w14:paraId="16E66462" w14:textId="35FE1C9E" w:rsidTr="000312A4">
        <w:tc>
          <w:tcPr>
            <w:tcW w:w="1379" w:type="dxa"/>
          </w:tcPr>
          <w:p w14:paraId="21747958" w14:textId="555A59D8" w:rsidR="000312A4" w:rsidRPr="00B66093" w:rsidRDefault="000312A4" w:rsidP="000312A4">
            <w:pPr>
              <w:rPr>
                <w:rFonts w:asciiTheme="minorHAnsi" w:hAnsiTheme="minorHAnsi" w:cstheme="minorHAnsi"/>
                <w:sz w:val="20"/>
                <w:szCs w:val="20"/>
              </w:rPr>
            </w:pPr>
            <w:r w:rsidRPr="00B66093">
              <w:rPr>
                <w:rFonts w:asciiTheme="minorHAnsi" w:hAnsiTheme="minorHAnsi" w:cstheme="minorHAnsi"/>
                <w:sz w:val="20"/>
                <w:szCs w:val="20"/>
              </w:rPr>
              <w:t>….</w:t>
            </w:r>
          </w:p>
        </w:tc>
        <w:tc>
          <w:tcPr>
            <w:tcW w:w="1586" w:type="dxa"/>
          </w:tcPr>
          <w:p w14:paraId="2EC72737" w14:textId="77777777" w:rsidR="000312A4" w:rsidRPr="00B66093" w:rsidRDefault="000312A4" w:rsidP="000312A4">
            <w:pPr>
              <w:rPr>
                <w:rFonts w:asciiTheme="minorHAnsi" w:hAnsiTheme="minorHAnsi" w:cstheme="minorHAnsi"/>
                <w:sz w:val="20"/>
                <w:szCs w:val="20"/>
              </w:rPr>
            </w:pPr>
          </w:p>
        </w:tc>
        <w:tc>
          <w:tcPr>
            <w:tcW w:w="1772" w:type="dxa"/>
          </w:tcPr>
          <w:p w14:paraId="0C5FE38A" w14:textId="6B441ADB" w:rsidR="000312A4" w:rsidRPr="00B66093" w:rsidRDefault="000312A4" w:rsidP="000312A4">
            <w:pPr>
              <w:rPr>
                <w:rFonts w:asciiTheme="minorHAnsi" w:hAnsiTheme="minorHAnsi" w:cstheme="minorHAnsi"/>
                <w:sz w:val="20"/>
                <w:szCs w:val="20"/>
              </w:rPr>
            </w:pPr>
          </w:p>
        </w:tc>
        <w:tc>
          <w:tcPr>
            <w:tcW w:w="1534" w:type="dxa"/>
          </w:tcPr>
          <w:p w14:paraId="55A8CBF2" w14:textId="77777777" w:rsidR="000312A4" w:rsidRPr="00B66093" w:rsidRDefault="000312A4" w:rsidP="000312A4">
            <w:pPr>
              <w:rPr>
                <w:rFonts w:asciiTheme="minorHAnsi" w:hAnsiTheme="minorHAnsi" w:cstheme="minorHAnsi"/>
                <w:sz w:val="20"/>
                <w:szCs w:val="20"/>
              </w:rPr>
            </w:pPr>
          </w:p>
        </w:tc>
        <w:tc>
          <w:tcPr>
            <w:tcW w:w="2744" w:type="dxa"/>
          </w:tcPr>
          <w:p w14:paraId="709CA0F4" w14:textId="77777777" w:rsidR="000312A4" w:rsidRPr="00B66093" w:rsidRDefault="000312A4" w:rsidP="000312A4">
            <w:pPr>
              <w:rPr>
                <w:rFonts w:asciiTheme="minorHAnsi" w:hAnsiTheme="minorHAnsi" w:cstheme="minorHAnsi"/>
                <w:sz w:val="20"/>
                <w:szCs w:val="20"/>
              </w:rPr>
            </w:pPr>
          </w:p>
        </w:tc>
      </w:tr>
      <w:tr w:rsidR="000312A4" w:rsidRPr="00B66093" w14:paraId="5CE71AD7" w14:textId="43D79C63" w:rsidTr="000312A4">
        <w:tc>
          <w:tcPr>
            <w:tcW w:w="1379" w:type="dxa"/>
          </w:tcPr>
          <w:p w14:paraId="3848EE33" w14:textId="412CCD06" w:rsidR="000312A4" w:rsidRPr="00B66093" w:rsidRDefault="000312A4" w:rsidP="000312A4">
            <w:pPr>
              <w:rPr>
                <w:rFonts w:asciiTheme="minorHAnsi" w:hAnsiTheme="minorHAnsi" w:cstheme="minorHAnsi"/>
                <w:sz w:val="20"/>
                <w:szCs w:val="20"/>
              </w:rPr>
            </w:pPr>
            <w:r w:rsidRPr="00B66093">
              <w:rPr>
                <w:rFonts w:asciiTheme="minorHAnsi" w:hAnsiTheme="minorHAnsi" w:cstheme="minorHAnsi"/>
                <w:sz w:val="20"/>
                <w:szCs w:val="20"/>
              </w:rPr>
              <w:t>2020</w:t>
            </w:r>
          </w:p>
        </w:tc>
        <w:tc>
          <w:tcPr>
            <w:tcW w:w="1586" w:type="dxa"/>
          </w:tcPr>
          <w:p w14:paraId="6C06DF60" w14:textId="77777777" w:rsidR="000312A4" w:rsidRPr="00B66093" w:rsidRDefault="000312A4" w:rsidP="000312A4">
            <w:pPr>
              <w:rPr>
                <w:rFonts w:asciiTheme="minorHAnsi" w:hAnsiTheme="minorHAnsi" w:cstheme="minorHAnsi"/>
                <w:sz w:val="20"/>
                <w:szCs w:val="20"/>
              </w:rPr>
            </w:pPr>
          </w:p>
        </w:tc>
        <w:tc>
          <w:tcPr>
            <w:tcW w:w="1772" w:type="dxa"/>
          </w:tcPr>
          <w:p w14:paraId="60E6EAB3" w14:textId="293832F0" w:rsidR="000312A4" w:rsidRPr="00B66093" w:rsidRDefault="000312A4" w:rsidP="000312A4">
            <w:pPr>
              <w:rPr>
                <w:rFonts w:asciiTheme="minorHAnsi" w:hAnsiTheme="minorHAnsi" w:cstheme="minorHAnsi"/>
                <w:sz w:val="20"/>
                <w:szCs w:val="20"/>
              </w:rPr>
            </w:pPr>
          </w:p>
        </w:tc>
        <w:tc>
          <w:tcPr>
            <w:tcW w:w="1534" w:type="dxa"/>
          </w:tcPr>
          <w:p w14:paraId="15C6BC82" w14:textId="77777777" w:rsidR="000312A4" w:rsidRPr="00B66093" w:rsidRDefault="000312A4" w:rsidP="000312A4">
            <w:pPr>
              <w:rPr>
                <w:rFonts w:asciiTheme="minorHAnsi" w:hAnsiTheme="minorHAnsi" w:cstheme="minorHAnsi"/>
                <w:sz w:val="20"/>
                <w:szCs w:val="20"/>
              </w:rPr>
            </w:pPr>
          </w:p>
        </w:tc>
        <w:tc>
          <w:tcPr>
            <w:tcW w:w="2744" w:type="dxa"/>
          </w:tcPr>
          <w:p w14:paraId="41976399" w14:textId="77777777" w:rsidR="000312A4" w:rsidRPr="00B66093" w:rsidRDefault="000312A4" w:rsidP="000312A4">
            <w:pPr>
              <w:rPr>
                <w:rFonts w:asciiTheme="minorHAnsi" w:hAnsiTheme="minorHAnsi" w:cstheme="minorHAnsi"/>
                <w:sz w:val="20"/>
                <w:szCs w:val="20"/>
              </w:rPr>
            </w:pPr>
          </w:p>
        </w:tc>
      </w:tr>
    </w:tbl>
    <w:p w14:paraId="76BE14D7" w14:textId="77777777" w:rsidR="000312A4" w:rsidRPr="00B66093" w:rsidRDefault="000312A4" w:rsidP="000312A4">
      <w:pPr>
        <w:rPr>
          <w:rFonts w:asciiTheme="minorHAnsi" w:hAnsiTheme="minorHAnsi" w:cstheme="minorHAnsi"/>
          <w:sz w:val="21"/>
          <w:szCs w:val="21"/>
        </w:rPr>
      </w:pPr>
    </w:p>
    <w:p w14:paraId="0086B8FB" w14:textId="77777777" w:rsidR="000312A4" w:rsidRPr="00B66093" w:rsidRDefault="000312A4" w:rsidP="000312A4">
      <w:pPr>
        <w:rPr>
          <w:rFonts w:asciiTheme="minorHAnsi" w:hAnsiTheme="minorHAnsi" w:cstheme="minorHAnsi"/>
          <w:sz w:val="21"/>
          <w:szCs w:val="21"/>
        </w:rPr>
      </w:pPr>
    </w:p>
    <w:p w14:paraId="4C4AF43D" w14:textId="7B2A6386" w:rsidR="009738AD" w:rsidRPr="00B66093" w:rsidRDefault="009738AD">
      <w:pPr>
        <w:rPr>
          <w:rFonts w:ascii="Arial" w:hAnsi="Arial"/>
          <w:color w:val="000000"/>
          <w:sz w:val="21"/>
          <w:szCs w:val="21"/>
          <w:shd w:val="clear" w:color="auto" w:fill="FFFFFF"/>
        </w:rPr>
      </w:pPr>
      <w:r w:rsidRPr="00B66093">
        <w:rPr>
          <w:rFonts w:ascii="Arial" w:hAnsi="Arial"/>
          <w:color w:val="000000"/>
          <w:sz w:val="21"/>
          <w:szCs w:val="21"/>
          <w:shd w:val="clear" w:color="auto" w:fill="FFFFFF"/>
        </w:rPr>
        <w:br w:type="page"/>
      </w:r>
    </w:p>
    <w:p w14:paraId="243848C8" w14:textId="77777777" w:rsidR="00B8731F" w:rsidRPr="00B8731F" w:rsidRDefault="00843099" w:rsidP="00B8731F">
      <w:pPr>
        <w:jc w:val="both"/>
        <w:rPr>
          <w:rFonts w:ascii="Arial" w:hAnsi="Arial"/>
          <w:b/>
          <w:color w:val="000000"/>
          <w:sz w:val="21"/>
          <w:szCs w:val="21"/>
          <w:shd w:val="clear" w:color="auto" w:fill="FFFFFF"/>
        </w:rPr>
      </w:pPr>
      <w:r w:rsidRPr="00B8731F">
        <w:rPr>
          <w:rFonts w:ascii="Arial" w:hAnsi="Arial"/>
          <w:b/>
          <w:color w:val="000000"/>
          <w:sz w:val="21"/>
          <w:szCs w:val="21"/>
          <w:shd w:val="clear" w:color="auto" w:fill="FFFFFF"/>
        </w:rPr>
        <w:lastRenderedPageBreak/>
        <w:t xml:space="preserve">Objective 2. </w:t>
      </w:r>
      <w:r w:rsidR="00B8731F" w:rsidRPr="00B8731F">
        <w:rPr>
          <w:rFonts w:ascii="Arial" w:hAnsi="Arial"/>
          <w:b/>
          <w:color w:val="000000"/>
          <w:sz w:val="21"/>
          <w:szCs w:val="21"/>
          <w:shd w:val="clear" w:color="auto" w:fill="FFFFFF"/>
        </w:rPr>
        <w:t>Describe annual trends in mental health crisis incidence amongst children and young people across the health care system in Wales:</w:t>
      </w:r>
    </w:p>
    <w:p w14:paraId="1E4CF1BB" w14:textId="77777777" w:rsidR="00B8731F" w:rsidRPr="00B8731F" w:rsidRDefault="00B8731F" w:rsidP="00B8731F">
      <w:pPr>
        <w:pStyle w:val="ListParagraph"/>
        <w:numPr>
          <w:ilvl w:val="1"/>
          <w:numId w:val="30"/>
        </w:numPr>
        <w:jc w:val="both"/>
        <w:rPr>
          <w:rFonts w:ascii="Arial" w:hAnsi="Arial"/>
          <w:b/>
          <w:color w:val="000000"/>
          <w:sz w:val="21"/>
          <w:szCs w:val="21"/>
          <w:shd w:val="clear" w:color="auto" w:fill="FFFFFF"/>
        </w:rPr>
      </w:pPr>
      <w:r w:rsidRPr="00B8731F">
        <w:rPr>
          <w:rFonts w:ascii="Arial" w:hAnsi="Arial"/>
          <w:b/>
          <w:color w:val="000000"/>
          <w:sz w:val="21"/>
          <w:szCs w:val="21"/>
          <w:shd w:val="clear" w:color="auto" w:fill="FFFFFF"/>
        </w:rPr>
        <w:t>Describe trends in mental health crisis incidence overall;</w:t>
      </w:r>
    </w:p>
    <w:p w14:paraId="08E25AF2" w14:textId="77777777" w:rsidR="00B8731F" w:rsidRPr="00B8731F" w:rsidRDefault="00B8731F" w:rsidP="00B8731F">
      <w:pPr>
        <w:pStyle w:val="ListParagraph"/>
        <w:numPr>
          <w:ilvl w:val="1"/>
          <w:numId w:val="30"/>
        </w:numPr>
        <w:jc w:val="both"/>
        <w:rPr>
          <w:rFonts w:ascii="Arial" w:hAnsi="Arial"/>
          <w:b/>
          <w:color w:val="000000"/>
          <w:sz w:val="21"/>
          <w:szCs w:val="21"/>
          <w:shd w:val="clear" w:color="auto" w:fill="FFFFFF"/>
        </w:rPr>
      </w:pPr>
      <w:r w:rsidRPr="00B8731F">
        <w:rPr>
          <w:rFonts w:ascii="Arial" w:hAnsi="Arial"/>
          <w:b/>
          <w:color w:val="000000"/>
          <w:sz w:val="21"/>
          <w:szCs w:val="21"/>
          <w:shd w:val="clear" w:color="auto" w:fill="FFFFFF"/>
        </w:rPr>
        <w:t>Describe trends in mental health crisis incidence by service (i.e. first documentation of mental health event in a care journey across WAST, ED and Hospital admission);</w:t>
      </w:r>
    </w:p>
    <w:p w14:paraId="6EC79861" w14:textId="77777777" w:rsidR="00B8731F" w:rsidRPr="00B8731F" w:rsidRDefault="00B8731F" w:rsidP="00B8731F">
      <w:pPr>
        <w:pStyle w:val="ListParagraph"/>
        <w:numPr>
          <w:ilvl w:val="1"/>
          <w:numId w:val="30"/>
        </w:numPr>
        <w:jc w:val="both"/>
        <w:rPr>
          <w:rFonts w:ascii="Arial" w:hAnsi="Arial"/>
          <w:b/>
          <w:color w:val="000000"/>
          <w:sz w:val="21"/>
          <w:szCs w:val="21"/>
          <w:shd w:val="clear" w:color="auto" w:fill="FFFFFF"/>
        </w:rPr>
      </w:pPr>
      <w:r w:rsidRPr="00B8731F">
        <w:rPr>
          <w:rFonts w:ascii="Arial" w:hAnsi="Arial"/>
          <w:b/>
          <w:color w:val="000000"/>
          <w:sz w:val="21"/>
          <w:szCs w:val="21"/>
          <w:shd w:val="clear" w:color="auto" w:fill="FFFFFF"/>
        </w:rPr>
        <w:t>Examine differences in trends in mental health incidence by demographics;</w:t>
      </w:r>
    </w:p>
    <w:p w14:paraId="7A2DB05B" w14:textId="77777777" w:rsidR="00B8731F" w:rsidRPr="00B8731F" w:rsidRDefault="00B8731F" w:rsidP="00B8731F">
      <w:pPr>
        <w:pStyle w:val="ListParagraph"/>
        <w:numPr>
          <w:ilvl w:val="1"/>
          <w:numId w:val="30"/>
        </w:numPr>
        <w:jc w:val="both"/>
        <w:rPr>
          <w:rFonts w:ascii="Arial" w:hAnsi="Arial"/>
          <w:b/>
          <w:color w:val="000000"/>
          <w:sz w:val="21"/>
          <w:szCs w:val="21"/>
          <w:shd w:val="clear" w:color="auto" w:fill="FFFFFF"/>
        </w:rPr>
      </w:pPr>
      <w:r w:rsidRPr="00B8731F">
        <w:rPr>
          <w:rFonts w:ascii="Arial" w:hAnsi="Arial"/>
          <w:b/>
          <w:color w:val="000000"/>
          <w:sz w:val="21"/>
          <w:szCs w:val="21"/>
          <w:shd w:val="clear" w:color="auto" w:fill="FFFFFF"/>
        </w:rPr>
        <w:t>Examine differences in trends in mental health incidence by history of substance misuse;</w:t>
      </w:r>
    </w:p>
    <w:p w14:paraId="0E0787C2" w14:textId="50D8B22D" w:rsidR="00335FEB" w:rsidRPr="00B66093" w:rsidRDefault="00335FEB" w:rsidP="00B8731F">
      <w:pPr>
        <w:jc w:val="both"/>
        <w:rPr>
          <w:rFonts w:asciiTheme="minorHAnsi" w:hAnsiTheme="minorHAnsi" w:cstheme="minorHAnsi"/>
          <w:sz w:val="21"/>
          <w:szCs w:val="21"/>
        </w:rPr>
      </w:pPr>
    </w:p>
    <w:p w14:paraId="5F5F6614" w14:textId="1609ECF7" w:rsidR="00B124AB" w:rsidRPr="00B66093" w:rsidRDefault="00B124AB" w:rsidP="00376027">
      <w:pPr>
        <w:jc w:val="both"/>
        <w:rPr>
          <w:rFonts w:asciiTheme="minorHAnsi" w:hAnsiTheme="minorHAnsi" w:cstheme="minorHAnsi"/>
          <w:i/>
          <w:sz w:val="21"/>
          <w:szCs w:val="21"/>
        </w:rPr>
      </w:pPr>
      <w:r w:rsidRPr="00B66093">
        <w:rPr>
          <w:rFonts w:asciiTheme="minorHAnsi" w:hAnsiTheme="minorHAnsi" w:cstheme="minorHAnsi"/>
          <w:i/>
          <w:sz w:val="21"/>
          <w:szCs w:val="21"/>
        </w:rPr>
        <w:t>This objective focuses on mental health crisis across the population a</w:t>
      </w:r>
      <w:r w:rsidR="009738AD" w:rsidRPr="00B66093">
        <w:rPr>
          <w:rFonts w:asciiTheme="minorHAnsi" w:hAnsiTheme="minorHAnsi" w:cstheme="minorHAnsi"/>
          <w:i/>
          <w:sz w:val="21"/>
          <w:szCs w:val="21"/>
        </w:rPr>
        <w:t>n</w:t>
      </w:r>
      <w:r w:rsidRPr="00B66093">
        <w:rPr>
          <w:rFonts w:asciiTheme="minorHAnsi" w:hAnsiTheme="minorHAnsi" w:cstheme="minorHAnsi"/>
          <w:i/>
          <w:sz w:val="21"/>
          <w:szCs w:val="21"/>
        </w:rPr>
        <w:t>d health care system, to provide valuable insights on the overall incidence, trends over time, and the differences by population groups.</w:t>
      </w:r>
    </w:p>
    <w:p w14:paraId="447412D7" w14:textId="77777777" w:rsidR="00B124AB" w:rsidRPr="00B66093" w:rsidRDefault="00B124AB" w:rsidP="00376027">
      <w:pPr>
        <w:jc w:val="both"/>
        <w:rPr>
          <w:rFonts w:asciiTheme="minorHAnsi" w:hAnsiTheme="minorHAnsi" w:cstheme="minorHAnsi"/>
          <w:sz w:val="21"/>
          <w:szCs w:val="21"/>
        </w:rPr>
      </w:pPr>
    </w:p>
    <w:p w14:paraId="05E9FA74" w14:textId="3C3F1BF9" w:rsidR="00843099" w:rsidRPr="00B66093" w:rsidRDefault="00843099" w:rsidP="00376027">
      <w:pPr>
        <w:jc w:val="both"/>
        <w:rPr>
          <w:rFonts w:asciiTheme="minorHAnsi" w:hAnsiTheme="minorHAnsi" w:cstheme="minorHAnsi"/>
          <w:sz w:val="21"/>
          <w:szCs w:val="21"/>
        </w:rPr>
      </w:pPr>
      <w:r w:rsidRPr="00B66093">
        <w:rPr>
          <w:rFonts w:asciiTheme="minorHAnsi" w:hAnsiTheme="minorHAnsi" w:cstheme="minorHAnsi"/>
          <w:sz w:val="21"/>
          <w:szCs w:val="21"/>
        </w:rPr>
        <w:t xml:space="preserve">All presentations to </w:t>
      </w:r>
      <w:r w:rsidRPr="00B66093">
        <w:rPr>
          <w:rFonts w:ascii="Arial" w:hAnsi="Arial"/>
          <w:color w:val="000000"/>
          <w:sz w:val="21"/>
          <w:szCs w:val="21"/>
          <w:shd w:val="clear" w:color="auto" w:fill="FFFFFF"/>
        </w:rPr>
        <w:t xml:space="preserve">WAST, </w:t>
      </w:r>
      <w:r w:rsidR="00DB4620">
        <w:rPr>
          <w:rFonts w:ascii="Arial" w:hAnsi="Arial"/>
          <w:color w:val="000000"/>
          <w:sz w:val="21"/>
          <w:szCs w:val="21"/>
          <w:shd w:val="clear" w:color="auto" w:fill="FFFFFF"/>
        </w:rPr>
        <w:t>EDDS</w:t>
      </w:r>
      <w:r w:rsidRPr="00B66093">
        <w:rPr>
          <w:rFonts w:ascii="Arial" w:hAnsi="Arial"/>
          <w:color w:val="000000"/>
          <w:sz w:val="21"/>
          <w:szCs w:val="21"/>
          <w:shd w:val="clear" w:color="auto" w:fill="FFFFFF"/>
        </w:rPr>
        <w:t xml:space="preserve"> attendances and </w:t>
      </w:r>
      <w:r w:rsidR="00DB4620">
        <w:rPr>
          <w:rFonts w:ascii="Arial" w:hAnsi="Arial"/>
          <w:color w:val="000000"/>
          <w:sz w:val="21"/>
          <w:szCs w:val="21"/>
          <w:shd w:val="clear" w:color="auto" w:fill="FFFFFF"/>
        </w:rPr>
        <w:t xml:space="preserve">PEDW </w:t>
      </w:r>
      <w:r w:rsidRPr="00B66093">
        <w:rPr>
          <w:rFonts w:ascii="Arial" w:hAnsi="Arial"/>
          <w:color w:val="000000"/>
          <w:sz w:val="21"/>
          <w:szCs w:val="21"/>
          <w:shd w:val="clear" w:color="auto" w:fill="FFFFFF"/>
        </w:rPr>
        <w:t xml:space="preserve">Emergency admissions </w:t>
      </w:r>
      <w:r w:rsidRPr="00B66093">
        <w:rPr>
          <w:rFonts w:asciiTheme="minorHAnsi" w:hAnsiTheme="minorHAnsi" w:cstheme="minorHAnsi"/>
          <w:sz w:val="21"/>
          <w:szCs w:val="21"/>
        </w:rPr>
        <w:t>for mental health crisis (as defined above) for 11-24 years from 1</w:t>
      </w:r>
      <w:r w:rsidR="00DB4620" w:rsidRPr="00376027">
        <w:rPr>
          <w:rFonts w:asciiTheme="minorHAnsi" w:hAnsiTheme="minorHAnsi" w:cstheme="minorHAnsi"/>
          <w:sz w:val="21"/>
          <w:szCs w:val="21"/>
          <w:vertAlign w:val="superscript"/>
        </w:rPr>
        <w:t>st</w:t>
      </w:r>
      <w:r w:rsidR="00DB4620">
        <w:rPr>
          <w:rFonts w:asciiTheme="minorHAnsi" w:hAnsiTheme="minorHAnsi" w:cstheme="minorHAnsi"/>
          <w:sz w:val="21"/>
          <w:szCs w:val="21"/>
        </w:rPr>
        <w:t xml:space="preserve"> </w:t>
      </w:r>
      <w:r w:rsidRPr="00B66093">
        <w:rPr>
          <w:rFonts w:asciiTheme="minorHAnsi" w:hAnsiTheme="minorHAnsi" w:cstheme="minorHAnsi"/>
          <w:sz w:val="21"/>
          <w:szCs w:val="21"/>
        </w:rPr>
        <w:t>Jan</w:t>
      </w:r>
      <w:r w:rsidR="00DB4620">
        <w:rPr>
          <w:rFonts w:asciiTheme="minorHAnsi" w:hAnsiTheme="minorHAnsi" w:cstheme="minorHAnsi"/>
          <w:sz w:val="21"/>
          <w:szCs w:val="21"/>
        </w:rPr>
        <w:t>uary</w:t>
      </w:r>
      <w:r w:rsidRPr="00B66093">
        <w:rPr>
          <w:rFonts w:asciiTheme="minorHAnsi" w:hAnsiTheme="minorHAnsi" w:cstheme="minorHAnsi"/>
          <w:sz w:val="21"/>
          <w:szCs w:val="21"/>
        </w:rPr>
        <w:t xml:space="preserve"> 2016 to 31</w:t>
      </w:r>
      <w:r w:rsidR="00DB4620" w:rsidRPr="00376027">
        <w:rPr>
          <w:rFonts w:asciiTheme="minorHAnsi" w:hAnsiTheme="minorHAnsi" w:cstheme="minorHAnsi"/>
          <w:sz w:val="21"/>
          <w:szCs w:val="21"/>
          <w:vertAlign w:val="superscript"/>
        </w:rPr>
        <w:t>st</w:t>
      </w:r>
      <w:r w:rsidRPr="00B66093">
        <w:rPr>
          <w:rFonts w:asciiTheme="minorHAnsi" w:hAnsiTheme="minorHAnsi" w:cstheme="minorHAnsi"/>
          <w:sz w:val="21"/>
          <w:szCs w:val="21"/>
        </w:rPr>
        <w:t xml:space="preserve"> Dec</w:t>
      </w:r>
      <w:r w:rsidR="00DB4620">
        <w:rPr>
          <w:rFonts w:asciiTheme="minorHAnsi" w:hAnsiTheme="minorHAnsi" w:cstheme="minorHAnsi"/>
          <w:sz w:val="21"/>
          <w:szCs w:val="21"/>
        </w:rPr>
        <w:t>ember</w:t>
      </w:r>
      <w:r w:rsidRPr="00B66093">
        <w:rPr>
          <w:rFonts w:asciiTheme="minorHAnsi" w:hAnsiTheme="minorHAnsi" w:cstheme="minorHAnsi"/>
          <w:sz w:val="21"/>
          <w:szCs w:val="21"/>
        </w:rPr>
        <w:t xml:space="preserve"> 2020 will be identified. </w:t>
      </w:r>
    </w:p>
    <w:p w14:paraId="36DAB344" w14:textId="55BEFF89" w:rsidR="00843099" w:rsidRPr="00B66093" w:rsidRDefault="00843099" w:rsidP="00376027">
      <w:pPr>
        <w:jc w:val="both"/>
        <w:rPr>
          <w:rFonts w:asciiTheme="minorHAnsi" w:hAnsiTheme="minorHAnsi" w:cstheme="minorHAnsi"/>
          <w:sz w:val="21"/>
          <w:szCs w:val="21"/>
        </w:rPr>
      </w:pPr>
    </w:p>
    <w:p w14:paraId="08A3FBFD" w14:textId="4A3E4B32" w:rsidR="00D77F8F" w:rsidRDefault="3CC20D21" w:rsidP="7E9CF6B4">
      <w:pPr>
        <w:jc w:val="both"/>
        <w:rPr>
          <w:rFonts w:asciiTheme="minorHAnsi" w:hAnsiTheme="minorHAnsi" w:cstheme="minorBidi"/>
          <w:sz w:val="21"/>
          <w:szCs w:val="21"/>
        </w:rPr>
      </w:pPr>
      <w:r w:rsidRPr="7E9CF6B4">
        <w:rPr>
          <w:rFonts w:asciiTheme="minorHAnsi" w:hAnsiTheme="minorHAnsi" w:cstheme="minorBidi"/>
          <w:sz w:val="21"/>
          <w:szCs w:val="21"/>
        </w:rPr>
        <w:t>Data</w:t>
      </w:r>
      <w:r w:rsidR="6C31FE81" w:rsidRPr="7E9CF6B4">
        <w:rPr>
          <w:rFonts w:asciiTheme="minorHAnsi" w:hAnsiTheme="minorHAnsi" w:cstheme="minorBidi"/>
          <w:sz w:val="21"/>
          <w:szCs w:val="21"/>
        </w:rPr>
        <w:t xml:space="preserve"> sources</w:t>
      </w:r>
      <w:r w:rsidRPr="7E9CF6B4">
        <w:rPr>
          <w:rFonts w:asciiTheme="minorHAnsi" w:hAnsiTheme="minorHAnsi" w:cstheme="minorBidi"/>
          <w:sz w:val="21"/>
          <w:szCs w:val="21"/>
        </w:rPr>
        <w:t xml:space="preserve"> will be linked at the </w:t>
      </w:r>
      <w:r w:rsidR="6C31FE81" w:rsidRPr="7E9CF6B4">
        <w:rPr>
          <w:rFonts w:asciiTheme="minorHAnsi" w:hAnsiTheme="minorHAnsi" w:cstheme="minorBidi"/>
          <w:sz w:val="21"/>
          <w:szCs w:val="21"/>
        </w:rPr>
        <w:t>individual-</w:t>
      </w:r>
      <w:r w:rsidRPr="7E9CF6B4">
        <w:rPr>
          <w:rFonts w:asciiTheme="minorHAnsi" w:hAnsiTheme="minorHAnsi" w:cstheme="minorBidi"/>
          <w:sz w:val="21"/>
          <w:szCs w:val="21"/>
        </w:rPr>
        <w:t xml:space="preserve">level and the first presentation for each </w:t>
      </w:r>
      <w:r w:rsidR="127DA667" w:rsidRPr="7E9CF6B4">
        <w:rPr>
          <w:rFonts w:asciiTheme="minorHAnsi" w:hAnsiTheme="minorHAnsi" w:cstheme="minorBidi"/>
          <w:sz w:val="21"/>
          <w:szCs w:val="21"/>
        </w:rPr>
        <w:t>event</w:t>
      </w:r>
      <w:r w:rsidRPr="7E9CF6B4">
        <w:rPr>
          <w:rFonts w:asciiTheme="minorHAnsi" w:hAnsiTheme="minorHAnsi" w:cstheme="minorBidi"/>
          <w:sz w:val="21"/>
          <w:szCs w:val="21"/>
        </w:rPr>
        <w:t xml:space="preserve"> identified.</w:t>
      </w:r>
      <w:r w:rsidR="092A00C0" w:rsidRPr="7E9CF6B4">
        <w:rPr>
          <w:rFonts w:asciiTheme="minorHAnsi" w:hAnsiTheme="minorHAnsi" w:cstheme="minorBidi"/>
          <w:sz w:val="21"/>
          <w:szCs w:val="21"/>
        </w:rPr>
        <w:t xml:space="preserve"> </w:t>
      </w:r>
      <w:r w:rsidR="00213034" w:rsidRPr="00213034">
        <w:rPr>
          <w:rFonts w:asciiTheme="minorHAnsi" w:hAnsiTheme="minorHAnsi" w:cstheme="minorBidi"/>
          <w:sz w:val="21"/>
          <w:szCs w:val="21"/>
        </w:rPr>
        <w:t xml:space="preserve">Defining discrete </w:t>
      </w:r>
      <w:r w:rsidR="006D6D56">
        <w:rPr>
          <w:rFonts w:asciiTheme="minorHAnsi" w:hAnsiTheme="minorHAnsi" w:cstheme="minorBidi"/>
          <w:sz w:val="21"/>
          <w:szCs w:val="21"/>
        </w:rPr>
        <w:t>events</w:t>
      </w:r>
      <w:r w:rsidR="00213034" w:rsidRPr="00213034">
        <w:rPr>
          <w:rFonts w:asciiTheme="minorHAnsi" w:hAnsiTheme="minorHAnsi" w:cstheme="minorBidi"/>
          <w:sz w:val="21"/>
          <w:szCs w:val="21"/>
        </w:rPr>
        <w:t xml:space="preserve"> needs to take into consideration lag times for data entry documenting a patient journey from one service to another (e.g. from WAST to ED to admission). </w:t>
      </w:r>
      <w:r w:rsidR="00213034">
        <w:rPr>
          <w:rFonts w:asciiTheme="minorHAnsi" w:hAnsiTheme="minorHAnsi" w:cstheme="minorBidi"/>
          <w:sz w:val="21"/>
          <w:szCs w:val="21"/>
        </w:rPr>
        <w:t>Therefore m</w:t>
      </w:r>
      <w:r w:rsidR="3CEC2FBC" w:rsidRPr="7E9CF6B4">
        <w:rPr>
          <w:rFonts w:asciiTheme="minorHAnsi" w:hAnsiTheme="minorHAnsi" w:cstheme="minorBidi"/>
          <w:sz w:val="21"/>
          <w:szCs w:val="21"/>
        </w:rPr>
        <w:t>ultiple p</w:t>
      </w:r>
      <w:r w:rsidR="66EA9C84" w:rsidRPr="7E9CF6B4">
        <w:rPr>
          <w:rFonts w:asciiTheme="minorHAnsi" w:hAnsiTheme="minorHAnsi" w:cstheme="minorBidi"/>
          <w:sz w:val="21"/>
          <w:szCs w:val="21"/>
        </w:rPr>
        <w:t>resentations</w:t>
      </w:r>
      <w:r w:rsidR="092A00C0" w:rsidRPr="7E9CF6B4">
        <w:rPr>
          <w:rFonts w:asciiTheme="minorHAnsi" w:hAnsiTheme="minorHAnsi" w:cstheme="minorBidi"/>
          <w:sz w:val="21"/>
          <w:szCs w:val="21"/>
        </w:rPr>
        <w:t xml:space="preserve"> in health services</w:t>
      </w:r>
      <w:r w:rsidR="6190CE6D" w:rsidRPr="7E9CF6B4">
        <w:rPr>
          <w:rFonts w:asciiTheme="minorHAnsi" w:hAnsiTheme="minorHAnsi" w:cstheme="minorBidi"/>
          <w:sz w:val="21"/>
          <w:szCs w:val="21"/>
        </w:rPr>
        <w:t xml:space="preserve"> </w:t>
      </w:r>
      <w:r w:rsidR="33638872" w:rsidRPr="7E9CF6B4">
        <w:rPr>
          <w:rFonts w:asciiTheme="minorHAnsi" w:hAnsiTheme="minorHAnsi" w:cstheme="minorBidi"/>
          <w:sz w:val="21"/>
          <w:szCs w:val="21"/>
        </w:rPr>
        <w:t xml:space="preserve">by one patient </w:t>
      </w:r>
      <w:r w:rsidR="00213034">
        <w:rPr>
          <w:rFonts w:asciiTheme="minorHAnsi" w:hAnsiTheme="minorHAnsi" w:cstheme="minorBidi"/>
          <w:sz w:val="21"/>
          <w:szCs w:val="21"/>
        </w:rPr>
        <w:t>within a short period of time may all be related to a single event.  To explore this issue we will carry out a sensitivity analysis to define discrete events</w:t>
      </w:r>
      <w:r w:rsidR="092A00C0" w:rsidRPr="7E9CF6B4">
        <w:rPr>
          <w:rFonts w:asciiTheme="minorHAnsi" w:hAnsiTheme="minorHAnsi" w:cstheme="minorBidi"/>
          <w:sz w:val="21"/>
          <w:szCs w:val="21"/>
        </w:rPr>
        <w:t xml:space="preserve"> </w:t>
      </w:r>
      <w:r w:rsidR="00213034">
        <w:rPr>
          <w:rFonts w:asciiTheme="minorHAnsi" w:hAnsiTheme="minorHAnsi" w:cstheme="minorBidi"/>
          <w:sz w:val="21"/>
          <w:szCs w:val="21"/>
        </w:rPr>
        <w:t xml:space="preserve">as all events occurring </w:t>
      </w:r>
      <w:r w:rsidR="73D00985" w:rsidRPr="7E9CF6B4">
        <w:rPr>
          <w:rFonts w:asciiTheme="minorHAnsi" w:hAnsiTheme="minorHAnsi" w:cstheme="minorBidi"/>
          <w:sz w:val="21"/>
          <w:szCs w:val="21"/>
        </w:rPr>
        <w:t xml:space="preserve">within 24 hours </w:t>
      </w:r>
      <w:r w:rsidR="00213034">
        <w:rPr>
          <w:rFonts w:asciiTheme="minorHAnsi" w:hAnsiTheme="minorHAnsi" w:cstheme="minorBidi"/>
          <w:sz w:val="21"/>
          <w:szCs w:val="21"/>
        </w:rPr>
        <w:t xml:space="preserve">or 7 days </w:t>
      </w:r>
      <w:r w:rsidR="73D00985" w:rsidRPr="7E9CF6B4">
        <w:rPr>
          <w:rFonts w:asciiTheme="minorHAnsi" w:hAnsiTheme="minorHAnsi" w:cstheme="minorBidi"/>
          <w:sz w:val="21"/>
          <w:szCs w:val="21"/>
        </w:rPr>
        <w:t>of each othe</w:t>
      </w:r>
      <w:r w:rsidR="46B46169" w:rsidRPr="7E9CF6B4">
        <w:rPr>
          <w:rFonts w:asciiTheme="minorHAnsi" w:hAnsiTheme="minorHAnsi" w:cstheme="minorBidi"/>
          <w:sz w:val="21"/>
          <w:szCs w:val="21"/>
        </w:rPr>
        <w:t xml:space="preserve">r. </w:t>
      </w:r>
    </w:p>
    <w:p w14:paraId="295B2B64" w14:textId="6DF39AE4" w:rsidR="00A578A1" w:rsidRPr="00B66093" w:rsidRDefault="00D77F8F" w:rsidP="00376027">
      <w:pPr>
        <w:jc w:val="both"/>
        <w:rPr>
          <w:rFonts w:asciiTheme="minorHAnsi" w:hAnsiTheme="minorHAnsi" w:cstheme="minorHAnsi"/>
          <w:sz w:val="21"/>
          <w:szCs w:val="21"/>
        </w:rPr>
      </w:pPr>
      <w:r w:rsidRPr="00B66093">
        <w:rPr>
          <w:rFonts w:asciiTheme="minorHAnsi" w:hAnsiTheme="minorHAnsi" w:cstheme="minorHAnsi"/>
          <w:sz w:val="21"/>
          <w:szCs w:val="21"/>
        </w:rPr>
        <w:t xml:space="preserve">The </w:t>
      </w:r>
      <w:r w:rsidR="006D6D56">
        <w:rPr>
          <w:rFonts w:asciiTheme="minorHAnsi" w:hAnsiTheme="minorHAnsi" w:cstheme="minorHAnsi"/>
          <w:sz w:val="21"/>
          <w:szCs w:val="21"/>
        </w:rPr>
        <w:t>start</w:t>
      </w:r>
      <w:r w:rsidRPr="00B66093">
        <w:rPr>
          <w:rFonts w:asciiTheme="minorHAnsi" w:hAnsiTheme="minorHAnsi" w:cstheme="minorHAnsi"/>
          <w:sz w:val="21"/>
          <w:szCs w:val="21"/>
        </w:rPr>
        <w:t xml:space="preserve"> date will be th</w:t>
      </w:r>
      <w:r w:rsidR="00B124AB" w:rsidRPr="00B66093">
        <w:rPr>
          <w:rFonts w:asciiTheme="minorHAnsi" w:hAnsiTheme="minorHAnsi" w:cstheme="minorHAnsi"/>
          <w:sz w:val="21"/>
          <w:szCs w:val="21"/>
        </w:rPr>
        <w:t>e earliest date</w:t>
      </w:r>
      <w:r w:rsidR="006D6D56">
        <w:rPr>
          <w:rFonts w:asciiTheme="minorHAnsi" w:hAnsiTheme="minorHAnsi" w:cstheme="minorHAnsi"/>
          <w:sz w:val="21"/>
          <w:szCs w:val="21"/>
        </w:rPr>
        <w:t xml:space="preserve"> of the first health care presentation in WAST, EDDS or PEDW for</w:t>
      </w:r>
      <w:r w:rsidR="00B124AB" w:rsidRPr="00B66093">
        <w:rPr>
          <w:rFonts w:asciiTheme="minorHAnsi" w:hAnsiTheme="minorHAnsi" w:cstheme="minorHAnsi"/>
          <w:sz w:val="21"/>
          <w:szCs w:val="21"/>
        </w:rPr>
        <w:t xml:space="preserve"> that </w:t>
      </w:r>
      <w:r w:rsidR="006D6D56">
        <w:rPr>
          <w:rFonts w:asciiTheme="minorHAnsi" w:hAnsiTheme="minorHAnsi" w:cstheme="minorHAnsi"/>
          <w:sz w:val="21"/>
          <w:szCs w:val="21"/>
        </w:rPr>
        <w:t>event</w:t>
      </w:r>
      <w:r w:rsidR="00B124AB" w:rsidRPr="00B66093">
        <w:rPr>
          <w:rFonts w:asciiTheme="minorHAnsi" w:hAnsiTheme="minorHAnsi" w:cstheme="minorHAnsi"/>
          <w:sz w:val="21"/>
          <w:szCs w:val="21"/>
        </w:rPr>
        <w:t>.</w:t>
      </w:r>
    </w:p>
    <w:p w14:paraId="72E70F76" w14:textId="328DCBC3" w:rsidR="00A578A1" w:rsidRPr="00B66093" w:rsidRDefault="00A578A1" w:rsidP="00376027">
      <w:pPr>
        <w:jc w:val="both"/>
        <w:rPr>
          <w:rFonts w:asciiTheme="minorHAnsi" w:hAnsiTheme="minorHAnsi" w:cstheme="minorHAnsi"/>
          <w:sz w:val="21"/>
          <w:szCs w:val="21"/>
        </w:rPr>
      </w:pPr>
    </w:p>
    <w:p w14:paraId="53A3031D" w14:textId="28983193" w:rsidR="00A578A1" w:rsidRPr="00B66093" w:rsidRDefault="00A578A1" w:rsidP="00376027">
      <w:pPr>
        <w:jc w:val="both"/>
        <w:rPr>
          <w:rFonts w:ascii="Arial" w:hAnsi="Arial"/>
          <w:color w:val="000000"/>
          <w:sz w:val="21"/>
          <w:szCs w:val="21"/>
          <w:u w:val="single"/>
          <w:shd w:val="clear" w:color="auto" w:fill="FFFFFF"/>
        </w:rPr>
      </w:pPr>
      <w:r w:rsidRPr="00B66093">
        <w:rPr>
          <w:rFonts w:ascii="Arial" w:hAnsi="Arial"/>
          <w:color w:val="000000"/>
          <w:sz w:val="21"/>
          <w:szCs w:val="21"/>
          <w:u w:val="single"/>
          <w:shd w:val="clear" w:color="auto" w:fill="FFFFFF"/>
        </w:rPr>
        <w:t>Trends in mental health crisis incidence overall</w:t>
      </w:r>
    </w:p>
    <w:p w14:paraId="78C4B5FF" w14:textId="4546E57C" w:rsidR="00A578A1" w:rsidRPr="00B66093" w:rsidRDefault="00A578A1" w:rsidP="00376027">
      <w:pPr>
        <w:pStyle w:val="ListParagraph"/>
        <w:numPr>
          <w:ilvl w:val="0"/>
          <w:numId w:val="17"/>
        </w:numPr>
        <w:jc w:val="both"/>
        <w:rPr>
          <w:rFonts w:asciiTheme="minorHAnsi" w:hAnsiTheme="minorHAnsi" w:cstheme="minorHAnsi"/>
          <w:sz w:val="21"/>
          <w:szCs w:val="21"/>
        </w:rPr>
      </w:pPr>
      <w:r w:rsidRPr="00B66093">
        <w:rPr>
          <w:rFonts w:asciiTheme="minorHAnsi" w:hAnsiTheme="minorHAnsi" w:cstheme="minorHAnsi"/>
          <w:sz w:val="21"/>
          <w:szCs w:val="21"/>
        </w:rPr>
        <w:t>Annual incidence per 1,000 11-24 years registered GP population will be calculated and plotted from 2016 to 2020.</w:t>
      </w:r>
    </w:p>
    <w:p w14:paraId="1356B14D" w14:textId="5F6F28AD" w:rsidR="00A578A1" w:rsidRPr="00B66093" w:rsidRDefault="00A578A1" w:rsidP="00376027">
      <w:pPr>
        <w:jc w:val="both"/>
        <w:rPr>
          <w:rFonts w:asciiTheme="minorHAnsi" w:hAnsiTheme="minorHAnsi" w:cstheme="minorHAnsi"/>
          <w:sz w:val="21"/>
          <w:szCs w:val="21"/>
        </w:rPr>
      </w:pPr>
    </w:p>
    <w:p w14:paraId="141C9851" w14:textId="02B9E649" w:rsidR="00A578A1" w:rsidRPr="00B66093" w:rsidRDefault="00A578A1" w:rsidP="00376027">
      <w:pPr>
        <w:jc w:val="both"/>
        <w:rPr>
          <w:rFonts w:ascii="Arial" w:hAnsi="Arial"/>
          <w:color w:val="000000"/>
          <w:sz w:val="21"/>
          <w:szCs w:val="21"/>
          <w:u w:val="single"/>
          <w:shd w:val="clear" w:color="auto" w:fill="FFFFFF"/>
        </w:rPr>
      </w:pPr>
      <w:r w:rsidRPr="00B66093">
        <w:rPr>
          <w:rFonts w:ascii="Arial" w:hAnsi="Arial"/>
          <w:color w:val="000000"/>
          <w:sz w:val="21"/>
          <w:szCs w:val="21"/>
          <w:u w:val="single"/>
          <w:shd w:val="clear" w:color="auto" w:fill="FFFFFF"/>
        </w:rPr>
        <w:t>Trends in mental health crisis incidence by service type</w:t>
      </w:r>
    </w:p>
    <w:p w14:paraId="0ECC48AE" w14:textId="689C4F4B" w:rsidR="00A578A1" w:rsidRPr="00B66093" w:rsidRDefault="00A578A1" w:rsidP="00376027">
      <w:pPr>
        <w:jc w:val="both"/>
        <w:rPr>
          <w:rFonts w:asciiTheme="minorHAnsi" w:hAnsiTheme="minorHAnsi" w:cstheme="minorHAnsi"/>
          <w:sz w:val="21"/>
          <w:szCs w:val="21"/>
        </w:rPr>
      </w:pPr>
      <w:r w:rsidRPr="00B66093">
        <w:rPr>
          <w:rFonts w:asciiTheme="minorHAnsi" w:hAnsiTheme="minorHAnsi" w:cstheme="minorHAnsi"/>
          <w:sz w:val="21"/>
          <w:szCs w:val="21"/>
        </w:rPr>
        <w:t xml:space="preserve">Health service presentation will be the first service type (WAST, </w:t>
      </w:r>
      <w:r w:rsidR="00DB4620">
        <w:rPr>
          <w:rFonts w:asciiTheme="minorHAnsi" w:hAnsiTheme="minorHAnsi" w:cstheme="minorHAnsi"/>
          <w:sz w:val="21"/>
          <w:szCs w:val="21"/>
        </w:rPr>
        <w:t>EDDS, PEDW</w:t>
      </w:r>
      <w:r w:rsidRPr="00B66093">
        <w:rPr>
          <w:rFonts w:asciiTheme="minorHAnsi" w:hAnsiTheme="minorHAnsi" w:cstheme="minorHAnsi"/>
          <w:sz w:val="21"/>
          <w:szCs w:val="21"/>
        </w:rPr>
        <w:t>) the episode was identified as a mental health crisis event.</w:t>
      </w:r>
    </w:p>
    <w:p w14:paraId="30C423C3" w14:textId="77777777" w:rsidR="00A578A1" w:rsidRPr="00B66093" w:rsidRDefault="00A578A1" w:rsidP="00376027">
      <w:pPr>
        <w:jc w:val="both"/>
        <w:rPr>
          <w:rFonts w:ascii="Arial" w:hAnsi="Arial"/>
          <w:color w:val="000000"/>
          <w:sz w:val="21"/>
          <w:szCs w:val="21"/>
          <w:u w:val="single"/>
          <w:shd w:val="clear" w:color="auto" w:fill="FFFFFF"/>
        </w:rPr>
      </w:pPr>
    </w:p>
    <w:p w14:paraId="16B8C6C4" w14:textId="0097FC0C" w:rsidR="00A578A1" w:rsidRPr="00B66093" w:rsidRDefault="00A578A1" w:rsidP="00376027">
      <w:pPr>
        <w:pStyle w:val="ListParagraph"/>
        <w:numPr>
          <w:ilvl w:val="0"/>
          <w:numId w:val="17"/>
        </w:numPr>
        <w:jc w:val="both"/>
        <w:rPr>
          <w:rFonts w:asciiTheme="minorHAnsi" w:hAnsiTheme="minorHAnsi" w:cstheme="minorHAnsi"/>
          <w:sz w:val="21"/>
          <w:szCs w:val="21"/>
        </w:rPr>
      </w:pPr>
      <w:r w:rsidRPr="00B66093">
        <w:rPr>
          <w:rFonts w:asciiTheme="minorHAnsi" w:hAnsiTheme="minorHAnsi" w:cstheme="minorHAnsi"/>
          <w:sz w:val="21"/>
          <w:szCs w:val="21"/>
        </w:rPr>
        <w:t xml:space="preserve">Annual incidence per 1,000 11-24 years registered GP population will be calculated and plotted by first health service presentation (WAST, </w:t>
      </w:r>
      <w:r w:rsidR="00DB4620">
        <w:rPr>
          <w:rFonts w:asciiTheme="minorHAnsi" w:hAnsiTheme="minorHAnsi" w:cstheme="minorHAnsi"/>
          <w:sz w:val="21"/>
          <w:szCs w:val="21"/>
        </w:rPr>
        <w:t>EDDS, PEDW</w:t>
      </w:r>
      <w:r w:rsidRPr="00B66093">
        <w:rPr>
          <w:rFonts w:asciiTheme="minorHAnsi" w:hAnsiTheme="minorHAnsi" w:cstheme="minorHAnsi"/>
          <w:sz w:val="21"/>
          <w:szCs w:val="21"/>
        </w:rPr>
        <w:t>)</w:t>
      </w:r>
      <w:r w:rsidR="00170790">
        <w:rPr>
          <w:rFonts w:asciiTheme="minorHAnsi" w:hAnsiTheme="minorHAnsi" w:cstheme="minorHAnsi"/>
          <w:sz w:val="21"/>
          <w:szCs w:val="21"/>
        </w:rPr>
        <w:t>.</w:t>
      </w:r>
    </w:p>
    <w:p w14:paraId="66A5A414" w14:textId="3EBA0AFB" w:rsidR="00A578A1" w:rsidRPr="00B66093" w:rsidRDefault="00A578A1" w:rsidP="00376027">
      <w:pPr>
        <w:jc w:val="both"/>
        <w:rPr>
          <w:rFonts w:asciiTheme="minorHAnsi" w:hAnsiTheme="minorHAnsi" w:cstheme="minorHAnsi"/>
          <w:sz w:val="21"/>
          <w:szCs w:val="21"/>
        </w:rPr>
      </w:pPr>
    </w:p>
    <w:p w14:paraId="0B9F1C07" w14:textId="27DDA6F1" w:rsidR="00A578A1" w:rsidRPr="00B66093" w:rsidRDefault="00A578A1" w:rsidP="00376027">
      <w:pPr>
        <w:jc w:val="both"/>
        <w:rPr>
          <w:rFonts w:ascii="Arial" w:hAnsi="Arial"/>
          <w:color w:val="000000"/>
          <w:sz w:val="21"/>
          <w:szCs w:val="21"/>
          <w:u w:val="single"/>
          <w:shd w:val="clear" w:color="auto" w:fill="FFFFFF"/>
        </w:rPr>
      </w:pPr>
      <w:r w:rsidRPr="00B66093">
        <w:rPr>
          <w:rFonts w:ascii="Arial" w:hAnsi="Arial"/>
          <w:color w:val="000000"/>
          <w:sz w:val="21"/>
          <w:szCs w:val="21"/>
          <w:u w:val="single"/>
          <w:shd w:val="clear" w:color="auto" w:fill="FFFFFF"/>
        </w:rPr>
        <w:t>Trends in mental health crisis incidence by demographics</w:t>
      </w:r>
    </w:p>
    <w:p w14:paraId="6EC69B3E" w14:textId="39ED0088" w:rsidR="00A578A1" w:rsidRPr="00B66093" w:rsidRDefault="00A578A1" w:rsidP="00376027">
      <w:pPr>
        <w:jc w:val="both"/>
        <w:rPr>
          <w:rFonts w:asciiTheme="minorHAnsi" w:hAnsiTheme="minorHAnsi" w:cstheme="minorHAnsi"/>
          <w:sz w:val="21"/>
          <w:szCs w:val="21"/>
        </w:rPr>
      </w:pPr>
      <w:r w:rsidRPr="00B66093">
        <w:rPr>
          <w:rFonts w:asciiTheme="minorHAnsi" w:hAnsiTheme="minorHAnsi" w:cstheme="minorHAnsi"/>
          <w:sz w:val="21"/>
          <w:szCs w:val="21"/>
        </w:rPr>
        <w:t xml:space="preserve">Demographics will be determined from the first </w:t>
      </w:r>
      <w:r w:rsidR="00376027">
        <w:rPr>
          <w:rFonts w:asciiTheme="minorHAnsi" w:hAnsiTheme="minorHAnsi" w:cstheme="minorHAnsi"/>
          <w:sz w:val="21"/>
          <w:szCs w:val="21"/>
        </w:rPr>
        <w:t xml:space="preserve">mental health </w:t>
      </w:r>
      <w:r w:rsidRPr="00B66093">
        <w:rPr>
          <w:rFonts w:asciiTheme="minorHAnsi" w:hAnsiTheme="minorHAnsi" w:cstheme="minorHAnsi"/>
          <w:sz w:val="21"/>
          <w:szCs w:val="21"/>
        </w:rPr>
        <w:t>crisis presentation.</w:t>
      </w:r>
    </w:p>
    <w:p w14:paraId="3EEAA693" w14:textId="77777777" w:rsidR="00A578A1" w:rsidRPr="00B66093" w:rsidRDefault="00A578A1" w:rsidP="00376027">
      <w:pPr>
        <w:jc w:val="both"/>
        <w:rPr>
          <w:rFonts w:ascii="Arial" w:hAnsi="Arial"/>
          <w:color w:val="000000"/>
          <w:sz w:val="21"/>
          <w:szCs w:val="21"/>
          <w:u w:val="single"/>
          <w:shd w:val="clear" w:color="auto" w:fill="FFFFFF"/>
        </w:rPr>
      </w:pPr>
    </w:p>
    <w:p w14:paraId="007E8A9E" w14:textId="468F23B5" w:rsidR="00A578A1" w:rsidRPr="00B66093" w:rsidRDefault="00A578A1" w:rsidP="00376027">
      <w:pPr>
        <w:pStyle w:val="ListParagraph"/>
        <w:numPr>
          <w:ilvl w:val="0"/>
          <w:numId w:val="17"/>
        </w:numPr>
        <w:jc w:val="both"/>
        <w:rPr>
          <w:rFonts w:asciiTheme="minorHAnsi" w:hAnsiTheme="minorHAnsi" w:cstheme="minorHAnsi"/>
          <w:sz w:val="21"/>
          <w:szCs w:val="21"/>
        </w:rPr>
      </w:pPr>
      <w:r w:rsidRPr="00B66093">
        <w:rPr>
          <w:rFonts w:asciiTheme="minorHAnsi" w:hAnsiTheme="minorHAnsi" w:cstheme="minorHAnsi"/>
          <w:sz w:val="21"/>
          <w:szCs w:val="21"/>
        </w:rPr>
        <w:t>Annual incidence per 1,000 11-24 years registered GP population will be calculated and plotted by first health service by age, sex, deprivation quintile, rurality, health board</w:t>
      </w:r>
      <w:r w:rsidR="00170790">
        <w:rPr>
          <w:rFonts w:asciiTheme="minorHAnsi" w:hAnsiTheme="minorHAnsi" w:cstheme="minorHAnsi"/>
          <w:sz w:val="21"/>
          <w:szCs w:val="21"/>
        </w:rPr>
        <w:t>.</w:t>
      </w:r>
    </w:p>
    <w:p w14:paraId="1E76CB2C" w14:textId="4E5D122D" w:rsidR="00335FEB" w:rsidRPr="00B66093" w:rsidRDefault="00335FEB" w:rsidP="00376027">
      <w:pPr>
        <w:jc w:val="both"/>
        <w:rPr>
          <w:rFonts w:asciiTheme="minorHAnsi" w:hAnsiTheme="minorHAnsi" w:cstheme="minorHAnsi"/>
          <w:sz w:val="21"/>
          <w:szCs w:val="21"/>
        </w:rPr>
      </w:pPr>
    </w:p>
    <w:p w14:paraId="4568FD98" w14:textId="7C59BE74" w:rsidR="009738AD" w:rsidRPr="00B66093" w:rsidRDefault="009738AD" w:rsidP="00376027">
      <w:pPr>
        <w:jc w:val="both"/>
        <w:rPr>
          <w:rFonts w:ascii="Arial" w:hAnsi="Arial"/>
          <w:color w:val="000000"/>
          <w:sz w:val="21"/>
          <w:szCs w:val="21"/>
          <w:u w:val="single"/>
          <w:shd w:val="clear" w:color="auto" w:fill="FFFFFF"/>
        </w:rPr>
      </w:pPr>
      <w:r w:rsidRPr="00B66093">
        <w:rPr>
          <w:rFonts w:ascii="Arial" w:hAnsi="Arial"/>
          <w:color w:val="000000"/>
          <w:sz w:val="21"/>
          <w:szCs w:val="21"/>
          <w:u w:val="single"/>
          <w:shd w:val="clear" w:color="auto" w:fill="FFFFFF"/>
        </w:rPr>
        <w:t>Trends in mental health crisis incidence by history of substance misuse</w:t>
      </w:r>
    </w:p>
    <w:p w14:paraId="03555333" w14:textId="77777777" w:rsidR="009738AD" w:rsidRPr="00B66093" w:rsidRDefault="009738AD" w:rsidP="00376027">
      <w:pPr>
        <w:jc w:val="both"/>
        <w:rPr>
          <w:rFonts w:ascii="Arial" w:hAnsi="Arial"/>
          <w:color w:val="000000"/>
          <w:sz w:val="21"/>
          <w:szCs w:val="21"/>
          <w:u w:val="single"/>
          <w:shd w:val="clear" w:color="auto" w:fill="FFFFFF"/>
        </w:rPr>
      </w:pPr>
    </w:p>
    <w:p w14:paraId="7B6570C3" w14:textId="1E976691" w:rsidR="009738AD" w:rsidRPr="00B66093" w:rsidRDefault="009738AD" w:rsidP="00376027">
      <w:pPr>
        <w:pStyle w:val="ListParagraph"/>
        <w:numPr>
          <w:ilvl w:val="0"/>
          <w:numId w:val="17"/>
        </w:numPr>
        <w:jc w:val="both"/>
        <w:rPr>
          <w:rFonts w:asciiTheme="minorHAnsi" w:hAnsiTheme="minorHAnsi" w:cstheme="minorHAnsi"/>
          <w:sz w:val="21"/>
          <w:szCs w:val="21"/>
        </w:rPr>
      </w:pPr>
      <w:r w:rsidRPr="00B66093">
        <w:rPr>
          <w:rFonts w:asciiTheme="minorHAnsi" w:hAnsiTheme="minorHAnsi" w:cstheme="minorHAnsi"/>
          <w:sz w:val="21"/>
          <w:szCs w:val="21"/>
        </w:rPr>
        <w:t xml:space="preserve">Annual incidence per 1,000 11-24 years registered GP population will be calculated and plotted by first health service by </w:t>
      </w:r>
      <w:r w:rsidRPr="00B66093">
        <w:rPr>
          <w:rFonts w:ascii="Arial" w:hAnsi="Arial"/>
          <w:color w:val="000000"/>
          <w:sz w:val="21"/>
          <w:szCs w:val="21"/>
          <w:shd w:val="clear" w:color="auto" w:fill="FFFFFF"/>
        </w:rPr>
        <w:t>history</w:t>
      </w:r>
      <w:r w:rsidR="009648CF">
        <w:rPr>
          <w:rFonts w:ascii="Arial" w:hAnsi="Arial"/>
          <w:color w:val="000000"/>
          <w:sz w:val="21"/>
          <w:szCs w:val="21"/>
          <w:shd w:val="clear" w:color="auto" w:fill="FFFFFF"/>
        </w:rPr>
        <w:t>*</w:t>
      </w:r>
      <w:r w:rsidRPr="00B66093">
        <w:rPr>
          <w:rFonts w:ascii="Arial" w:hAnsi="Arial"/>
          <w:color w:val="000000"/>
          <w:sz w:val="21"/>
          <w:szCs w:val="21"/>
          <w:shd w:val="clear" w:color="auto" w:fill="FFFFFF"/>
        </w:rPr>
        <w:t xml:space="preserve"> of substance misuse.</w:t>
      </w:r>
      <w:r w:rsidR="009648CF">
        <w:rPr>
          <w:rFonts w:ascii="Arial" w:hAnsi="Arial"/>
          <w:color w:val="000000"/>
          <w:sz w:val="21"/>
          <w:szCs w:val="21"/>
          <w:shd w:val="clear" w:color="auto" w:fill="FFFFFF"/>
        </w:rPr>
        <w:t xml:space="preserve">   (* history in previous 5 years)</w:t>
      </w:r>
    </w:p>
    <w:p w14:paraId="638F3537" w14:textId="07F97C44" w:rsidR="00335FEB" w:rsidRPr="00B66093" w:rsidRDefault="00335FEB" w:rsidP="00376027">
      <w:pPr>
        <w:jc w:val="both"/>
        <w:rPr>
          <w:rFonts w:asciiTheme="minorHAnsi" w:hAnsiTheme="minorHAnsi" w:cstheme="minorHAnsi"/>
          <w:sz w:val="21"/>
          <w:szCs w:val="21"/>
        </w:rPr>
      </w:pPr>
    </w:p>
    <w:p w14:paraId="6DF17B8F" w14:textId="77777777" w:rsidR="009738AD" w:rsidRPr="00B66093" w:rsidRDefault="009738AD" w:rsidP="00376027">
      <w:pPr>
        <w:jc w:val="both"/>
        <w:rPr>
          <w:rFonts w:ascii="Arial" w:hAnsi="Arial"/>
          <w:b/>
          <w:color w:val="000000"/>
          <w:sz w:val="21"/>
          <w:szCs w:val="21"/>
          <w:shd w:val="clear" w:color="auto" w:fill="FFFFFF"/>
        </w:rPr>
      </w:pPr>
      <w:r w:rsidRPr="00B66093">
        <w:rPr>
          <w:rFonts w:ascii="Arial" w:hAnsi="Arial"/>
          <w:b/>
          <w:color w:val="000000"/>
          <w:sz w:val="21"/>
          <w:szCs w:val="21"/>
          <w:shd w:val="clear" w:color="auto" w:fill="FFFFFF"/>
        </w:rPr>
        <w:br w:type="page"/>
      </w:r>
    </w:p>
    <w:p w14:paraId="3BE1CE15" w14:textId="7CAA537C" w:rsidR="00843099" w:rsidRPr="00B66093" w:rsidRDefault="00843099" w:rsidP="00376027">
      <w:pPr>
        <w:jc w:val="both"/>
        <w:rPr>
          <w:rFonts w:ascii="Arial" w:hAnsi="Arial"/>
          <w:b/>
          <w:color w:val="000000"/>
          <w:sz w:val="21"/>
          <w:szCs w:val="21"/>
          <w:shd w:val="clear" w:color="auto" w:fill="FFFFFF"/>
        </w:rPr>
      </w:pPr>
      <w:r w:rsidRPr="00B66093">
        <w:rPr>
          <w:rFonts w:ascii="Arial" w:hAnsi="Arial"/>
          <w:b/>
          <w:color w:val="000000"/>
          <w:sz w:val="21"/>
          <w:szCs w:val="21"/>
          <w:shd w:val="clear" w:color="auto" w:fill="FFFFFF"/>
        </w:rPr>
        <w:lastRenderedPageBreak/>
        <w:t>Objective 3. Examine the risk factors for mental health crisis presentation.</w:t>
      </w:r>
    </w:p>
    <w:p w14:paraId="38856A0E" w14:textId="77777777" w:rsidR="009738AD" w:rsidRPr="00B66093" w:rsidRDefault="00843099" w:rsidP="00376027">
      <w:pPr>
        <w:jc w:val="both"/>
        <w:rPr>
          <w:rFonts w:asciiTheme="minorHAnsi" w:hAnsiTheme="minorHAnsi" w:cstheme="minorHAnsi"/>
          <w:i/>
          <w:sz w:val="21"/>
          <w:szCs w:val="21"/>
        </w:rPr>
      </w:pPr>
      <w:r w:rsidRPr="00B66093">
        <w:rPr>
          <w:rFonts w:asciiTheme="minorHAnsi" w:hAnsiTheme="minorHAnsi" w:cstheme="minorHAnsi"/>
          <w:i/>
          <w:sz w:val="21"/>
          <w:szCs w:val="21"/>
        </w:rPr>
        <w:t xml:space="preserve">This objective focuses on </w:t>
      </w:r>
      <w:r w:rsidR="009738AD" w:rsidRPr="00B66093">
        <w:rPr>
          <w:rFonts w:asciiTheme="minorHAnsi" w:hAnsiTheme="minorHAnsi" w:cstheme="minorHAnsi"/>
          <w:i/>
          <w:sz w:val="21"/>
          <w:szCs w:val="21"/>
        </w:rPr>
        <w:t>ascertaining risk factors for presentation for mental health crisis and how that might have changed in 2020.</w:t>
      </w:r>
    </w:p>
    <w:p w14:paraId="2D5A73DE" w14:textId="77777777" w:rsidR="009738AD" w:rsidRPr="00B66093" w:rsidRDefault="009738AD" w:rsidP="00376027">
      <w:pPr>
        <w:jc w:val="both"/>
        <w:rPr>
          <w:rFonts w:asciiTheme="minorHAnsi" w:hAnsiTheme="minorHAnsi" w:cstheme="minorHAnsi"/>
          <w:sz w:val="21"/>
          <w:szCs w:val="21"/>
        </w:rPr>
      </w:pPr>
    </w:p>
    <w:p w14:paraId="168DE7AB" w14:textId="131CAFF3" w:rsidR="00B61E3B" w:rsidRPr="00B66093" w:rsidRDefault="00B61E3B" w:rsidP="00376027">
      <w:pPr>
        <w:jc w:val="both"/>
        <w:rPr>
          <w:rFonts w:asciiTheme="minorHAnsi" w:hAnsiTheme="minorHAnsi" w:cstheme="minorHAnsi"/>
          <w:sz w:val="21"/>
          <w:szCs w:val="21"/>
        </w:rPr>
      </w:pPr>
      <w:r w:rsidRPr="00B66093">
        <w:rPr>
          <w:rFonts w:asciiTheme="minorHAnsi" w:hAnsiTheme="minorHAnsi" w:cstheme="minorHAnsi"/>
          <w:sz w:val="21"/>
          <w:szCs w:val="21"/>
        </w:rPr>
        <w:t xml:space="preserve">To ascertain the risk factors for mental health crisis each event (identified from Objective 2) person time follow up will be used to inform a </w:t>
      </w:r>
      <w:r w:rsidR="000312A4" w:rsidRPr="00B66093">
        <w:rPr>
          <w:rFonts w:asciiTheme="minorHAnsi" w:hAnsiTheme="minorHAnsi" w:cstheme="minorHAnsi"/>
          <w:sz w:val="21"/>
          <w:szCs w:val="21"/>
        </w:rPr>
        <w:t>Poisson</w:t>
      </w:r>
      <w:r w:rsidRPr="00B66093">
        <w:rPr>
          <w:rFonts w:asciiTheme="minorHAnsi" w:hAnsiTheme="minorHAnsi" w:cstheme="minorHAnsi"/>
          <w:sz w:val="21"/>
          <w:szCs w:val="21"/>
        </w:rPr>
        <w:t xml:space="preserve"> regression. </w:t>
      </w:r>
      <w:r w:rsidR="000312A4" w:rsidRPr="00B66093">
        <w:rPr>
          <w:rFonts w:asciiTheme="minorHAnsi" w:hAnsiTheme="minorHAnsi" w:cstheme="minorHAnsi"/>
          <w:sz w:val="21"/>
          <w:szCs w:val="21"/>
        </w:rPr>
        <w:t>Given the likely impact of COVID-19 IRR will be presented in two time periods 2016-2019 and 2020 (</w:t>
      </w:r>
      <w:r w:rsidR="00170790">
        <w:rPr>
          <w:rFonts w:asciiTheme="minorHAnsi" w:hAnsiTheme="minorHAnsi" w:cstheme="minorHAnsi"/>
          <w:sz w:val="21"/>
          <w:szCs w:val="21"/>
        </w:rPr>
        <w:t>T</w:t>
      </w:r>
      <w:r w:rsidR="000312A4" w:rsidRPr="00B66093">
        <w:rPr>
          <w:rFonts w:asciiTheme="minorHAnsi" w:hAnsiTheme="minorHAnsi" w:cstheme="minorHAnsi"/>
          <w:sz w:val="21"/>
          <w:szCs w:val="21"/>
        </w:rPr>
        <w:t>able 3a).</w:t>
      </w:r>
      <w:r w:rsidR="00170790">
        <w:rPr>
          <w:rFonts w:asciiTheme="minorHAnsi" w:hAnsiTheme="minorHAnsi" w:cstheme="minorHAnsi"/>
          <w:sz w:val="21"/>
          <w:szCs w:val="21"/>
        </w:rPr>
        <w:t xml:space="preserve"> </w:t>
      </w:r>
      <w:r w:rsidRPr="00B66093">
        <w:rPr>
          <w:rFonts w:asciiTheme="minorHAnsi" w:hAnsiTheme="minorHAnsi" w:cstheme="minorHAnsi"/>
          <w:sz w:val="21"/>
          <w:szCs w:val="21"/>
        </w:rPr>
        <w:t>Individuals can contribute multiple events</w:t>
      </w:r>
      <w:r w:rsidR="000312A4" w:rsidRPr="00B66093">
        <w:rPr>
          <w:rFonts w:asciiTheme="minorHAnsi" w:hAnsiTheme="minorHAnsi" w:cstheme="minorHAnsi"/>
          <w:sz w:val="21"/>
          <w:szCs w:val="21"/>
        </w:rPr>
        <w:t xml:space="preserve"> in a single year</w:t>
      </w:r>
      <w:r w:rsidRPr="00B66093">
        <w:rPr>
          <w:rFonts w:asciiTheme="minorHAnsi" w:hAnsiTheme="minorHAnsi" w:cstheme="minorHAnsi"/>
          <w:sz w:val="21"/>
          <w:szCs w:val="21"/>
        </w:rPr>
        <w:t>.</w:t>
      </w:r>
    </w:p>
    <w:p w14:paraId="4CA5DF00" w14:textId="77777777" w:rsidR="00B61E3B" w:rsidRPr="00B66093" w:rsidRDefault="00B61E3B" w:rsidP="00376027">
      <w:pPr>
        <w:jc w:val="both"/>
        <w:rPr>
          <w:rFonts w:asciiTheme="minorHAnsi" w:hAnsiTheme="minorHAnsi" w:cstheme="minorHAnsi"/>
          <w:sz w:val="21"/>
          <w:szCs w:val="21"/>
        </w:rPr>
      </w:pPr>
    </w:p>
    <w:p w14:paraId="37644E7C" w14:textId="4E96BB9E" w:rsidR="00B61E3B" w:rsidRPr="00B66093" w:rsidRDefault="00B61E3B" w:rsidP="00376027">
      <w:pPr>
        <w:jc w:val="both"/>
        <w:rPr>
          <w:rFonts w:asciiTheme="minorHAnsi" w:hAnsiTheme="minorHAnsi" w:cstheme="minorHAnsi"/>
          <w:sz w:val="21"/>
          <w:szCs w:val="21"/>
        </w:rPr>
      </w:pPr>
      <w:r w:rsidRPr="00B66093">
        <w:rPr>
          <w:rFonts w:asciiTheme="minorHAnsi" w:hAnsiTheme="minorHAnsi" w:cstheme="minorHAnsi"/>
          <w:sz w:val="21"/>
          <w:szCs w:val="21"/>
        </w:rPr>
        <w:t xml:space="preserve">Poisson regression will </w:t>
      </w:r>
      <w:r w:rsidR="000312A4" w:rsidRPr="00B66093">
        <w:rPr>
          <w:rFonts w:asciiTheme="minorHAnsi" w:hAnsiTheme="minorHAnsi" w:cstheme="minorHAnsi"/>
          <w:sz w:val="21"/>
          <w:szCs w:val="21"/>
        </w:rPr>
        <w:t xml:space="preserve">be used to calculate the incidence rate ratio (IRR) to </w:t>
      </w:r>
      <w:r w:rsidRPr="00B66093">
        <w:rPr>
          <w:rFonts w:asciiTheme="minorHAnsi" w:hAnsiTheme="minorHAnsi" w:cstheme="minorHAnsi"/>
          <w:sz w:val="21"/>
          <w:szCs w:val="21"/>
        </w:rPr>
        <w:t xml:space="preserve">investigate the adjusted association between the risk of mental health crisis and demographics, adjusting for </w:t>
      </w:r>
      <w:r w:rsidR="000312A4" w:rsidRPr="00B66093">
        <w:rPr>
          <w:rFonts w:asciiTheme="minorHAnsi" w:hAnsiTheme="minorHAnsi" w:cstheme="minorHAnsi"/>
          <w:sz w:val="21"/>
          <w:szCs w:val="21"/>
        </w:rPr>
        <w:t>other variables in the model</w:t>
      </w:r>
      <w:r w:rsidR="00170790">
        <w:rPr>
          <w:rFonts w:asciiTheme="minorHAnsi" w:hAnsiTheme="minorHAnsi" w:cstheme="minorHAnsi"/>
          <w:sz w:val="21"/>
          <w:szCs w:val="21"/>
        </w:rPr>
        <w:t>:</w:t>
      </w:r>
    </w:p>
    <w:p w14:paraId="3B3E6E15" w14:textId="4AABC714" w:rsidR="63AFECC6" w:rsidRDefault="63AFECC6" w:rsidP="7E9CF6B4">
      <w:pPr>
        <w:jc w:val="both"/>
        <w:rPr>
          <w:rFonts w:asciiTheme="minorHAnsi" w:hAnsiTheme="minorHAnsi" w:cstheme="minorBidi"/>
          <w:sz w:val="21"/>
          <w:szCs w:val="21"/>
        </w:rPr>
      </w:pPr>
    </w:p>
    <w:p w14:paraId="714BED1E" w14:textId="32AAFA6F" w:rsidR="0F793E2C" w:rsidRDefault="0F793E2C" w:rsidP="00507D1B">
      <w:pPr>
        <w:pStyle w:val="ListParagraph"/>
        <w:numPr>
          <w:ilvl w:val="0"/>
          <w:numId w:val="3"/>
        </w:numPr>
        <w:jc w:val="both"/>
        <w:rPr>
          <w:rFonts w:ascii="Arial" w:eastAsia="Arial" w:hAnsi="Arial"/>
          <w:sz w:val="21"/>
          <w:szCs w:val="21"/>
        </w:rPr>
      </w:pPr>
      <w:r w:rsidRPr="7E9CF6B4">
        <w:rPr>
          <w:rFonts w:ascii="Arial" w:eastAsia="Arial" w:hAnsi="Arial"/>
          <w:sz w:val="21"/>
          <w:szCs w:val="21"/>
        </w:rPr>
        <w:t>age group at event date (11-15*, 16-19, 20-24</w:t>
      </w:r>
      <w:r w:rsidR="009648CF">
        <w:rPr>
          <w:rFonts w:ascii="Arial" w:eastAsia="Arial" w:hAnsi="Arial"/>
          <w:sz w:val="21"/>
          <w:szCs w:val="21"/>
        </w:rPr>
        <w:t xml:space="preserve"> years</w:t>
      </w:r>
      <w:r w:rsidRPr="7E9CF6B4">
        <w:rPr>
          <w:rFonts w:ascii="Arial" w:eastAsia="Arial" w:hAnsi="Arial"/>
          <w:sz w:val="21"/>
          <w:szCs w:val="21"/>
        </w:rPr>
        <w:t xml:space="preserve">); </w:t>
      </w:r>
    </w:p>
    <w:p w14:paraId="43BFA207" w14:textId="4EF67DB6" w:rsidR="0F793E2C" w:rsidRPr="00507D1B" w:rsidRDefault="0F793E2C" w:rsidP="00507D1B">
      <w:pPr>
        <w:pStyle w:val="ListParagraph"/>
        <w:numPr>
          <w:ilvl w:val="0"/>
          <w:numId w:val="3"/>
        </w:numPr>
        <w:jc w:val="both"/>
        <w:rPr>
          <w:rFonts w:ascii="Arial" w:eastAsia="Arial" w:hAnsi="Arial"/>
          <w:color w:val="auto"/>
          <w:sz w:val="21"/>
          <w:szCs w:val="21"/>
        </w:rPr>
      </w:pPr>
      <w:r w:rsidRPr="00507D1B">
        <w:rPr>
          <w:rFonts w:ascii="Arial" w:eastAsia="Arial" w:hAnsi="Arial"/>
          <w:color w:val="auto"/>
          <w:sz w:val="21"/>
          <w:szCs w:val="21"/>
        </w:rPr>
        <w:t xml:space="preserve">sex (M*, F); </w:t>
      </w:r>
    </w:p>
    <w:p w14:paraId="243B71A5" w14:textId="059CDC84" w:rsidR="0F793E2C" w:rsidRPr="00507D1B" w:rsidRDefault="0F793E2C" w:rsidP="00507D1B">
      <w:pPr>
        <w:pStyle w:val="ListParagraph"/>
        <w:numPr>
          <w:ilvl w:val="0"/>
          <w:numId w:val="3"/>
        </w:numPr>
        <w:jc w:val="both"/>
        <w:rPr>
          <w:rFonts w:ascii="Arial" w:eastAsia="Arial" w:hAnsi="Arial"/>
          <w:color w:val="auto"/>
          <w:sz w:val="21"/>
          <w:szCs w:val="21"/>
        </w:rPr>
      </w:pPr>
      <w:r w:rsidRPr="00507D1B">
        <w:rPr>
          <w:rFonts w:ascii="Arial" w:eastAsia="Arial" w:hAnsi="Arial"/>
          <w:color w:val="auto"/>
          <w:sz w:val="21"/>
          <w:szCs w:val="21"/>
        </w:rPr>
        <w:t xml:space="preserve">deprivation quintile (linked on patient LSOA version 2011, using WIMD version 2019. Most deprived = 1, least deprived = 5*); </w:t>
      </w:r>
    </w:p>
    <w:p w14:paraId="6575EEB3" w14:textId="5572EB62" w:rsidR="0F793E2C" w:rsidRPr="00507D1B" w:rsidRDefault="0F793E2C" w:rsidP="00507D1B">
      <w:pPr>
        <w:pStyle w:val="ListParagraph"/>
        <w:numPr>
          <w:ilvl w:val="0"/>
          <w:numId w:val="3"/>
        </w:numPr>
        <w:jc w:val="both"/>
        <w:rPr>
          <w:rFonts w:ascii="Arial" w:eastAsia="Arial" w:hAnsi="Arial"/>
          <w:color w:val="auto"/>
          <w:sz w:val="21"/>
          <w:szCs w:val="21"/>
        </w:rPr>
      </w:pPr>
      <w:r w:rsidRPr="00507D1B">
        <w:rPr>
          <w:rFonts w:ascii="Arial" w:eastAsia="Arial" w:hAnsi="Arial"/>
          <w:color w:val="auto"/>
          <w:sz w:val="21"/>
          <w:szCs w:val="21"/>
        </w:rPr>
        <w:t>rural/urban indicator (rural*, urban) (linked on patient LSOA 2011</w:t>
      </w:r>
      <w:r w:rsidR="009648CF">
        <w:rPr>
          <w:rFonts w:ascii="Arial" w:eastAsia="Arial" w:hAnsi="Arial"/>
          <w:color w:val="auto"/>
          <w:sz w:val="21"/>
          <w:szCs w:val="21"/>
        </w:rPr>
        <w:t>)</w:t>
      </w:r>
      <w:r w:rsidRPr="00507D1B">
        <w:rPr>
          <w:rFonts w:ascii="Arial" w:eastAsia="Arial" w:hAnsi="Arial"/>
          <w:color w:val="auto"/>
          <w:sz w:val="21"/>
          <w:szCs w:val="21"/>
        </w:rPr>
        <w:t xml:space="preserve">; </w:t>
      </w:r>
    </w:p>
    <w:p w14:paraId="3BE9C567" w14:textId="4439440B" w:rsidR="0F793E2C" w:rsidRPr="00507D1B" w:rsidRDefault="0F793E2C" w:rsidP="00507D1B">
      <w:pPr>
        <w:pStyle w:val="ListParagraph"/>
        <w:numPr>
          <w:ilvl w:val="0"/>
          <w:numId w:val="3"/>
        </w:numPr>
        <w:jc w:val="both"/>
        <w:rPr>
          <w:rFonts w:ascii="Arial" w:eastAsia="Arial" w:hAnsi="Arial"/>
          <w:color w:val="auto"/>
          <w:sz w:val="21"/>
          <w:szCs w:val="21"/>
        </w:rPr>
      </w:pPr>
      <w:r w:rsidRPr="00507D1B">
        <w:rPr>
          <w:rFonts w:ascii="Arial" w:eastAsia="Arial" w:hAnsi="Arial"/>
          <w:color w:val="auto"/>
          <w:sz w:val="21"/>
          <w:szCs w:val="21"/>
        </w:rPr>
        <w:t>Welsh Health Board (linked on patient LSOA 2011</w:t>
      </w:r>
      <w:r w:rsidR="009648CF">
        <w:rPr>
          <w:rFonts w:ascii="Arial" w:eastAsia="Arial" w:hAnsi="Arial"/>
          <w:color w:val="auto"/>
          <w:sz w:val="21"/>
          <w:szCs w:val="21"/>
        </w:rPr>
        <w:t>)</w:t>
      </w:r>
      <w:r w:rsidRPr="00507D1B">
        <w:rPr>
          <w:rFonts w:ascii="Arial" w:eastAsia="Arial" w:hAnsi="Arial"/>
          <w:color w:val="auto"/>
          <w:sz w:val="21"/>
          <w:szCs w:val="21"/>
        </w:rPr>
        <w:t xml:space="preserve">; </w:t>
      </w:r>
    </w:p>
    <w:p w14:paraId="3FB80E8E" w14:textId="6B1266BD" w:rsidR="0F793E2C" w:rsidRPr="00507D1B" w:rsidRDefault="00DA7DAA" w:rsidP="00507D1B">
      <w:pPr>
        <w:pStyle w:val="ListParagraph"/>
        <w:numPr>
          <w:ilvl w:val="0"/>
          <w:numId w:val="2"/>
        </w:numPr>
        <w:jc w:val="both"/>
        <w:rPr>
          <w:rFonts w:ascii="Arial" w:eastAsia="Arial" w:hAnsi="Arial"/>
          <w:color w:val="auto"/>
          <w:sz w:val="21"/>
          <w:szCs w:val="21"/>
        </w:rPr>
      </w:pPr>
      <w:r w:rsidRPr="00507D1B">
        <w:rPr>
          <w:rFonts w:ascii="Arial" w:eastAsia="Arial" w:hAnsi="Arial"/>
          <w:color w:val="auto"/>
          <w:sz w:val="21"/>
          <w:szCs w:val="21"/>
        </w:rPr>
        <w:t>calenda</w:t>
      </w:r>
      <w:r w:rsidR="009648CF" w:rsidRPr="009648CF">
        <w:rPr>
          <w:rFonts w:ascii="Arial" w:eastAsia="Arial" w:hAnsi="Arial"/>
          <w:color w:val="auto"/>
          <w:sz w:val="21"/>
          <w:szCs w:val="21"/>
        </w:rPr>
        <w:t>r</w:t>
      </w:r>
      <w:r w:rsidR="0F793E2C" w:rsidRPr="00507D1B">
        <w:rPr>
          <w:rFonts w:ascii="Arial" w:eastAsia="Arial" w:hAnsi="Arial"/>
          <w:color w:val="auto"/>
          <w:sz w:val="21"/>
          <w:szCs w:val="21"/>
        </w:rPr>
        <w:t xml:space="preserve"> year of event (single years 2016* to 2020);</w:t>
      </w:r>
    </w:p>
    <w:p w14:paraId="59D7F8DE" w14:textId="74E1FA7E" w:rsidR="0F793E2C" w:rsidRDefault="0F793E2C" w:rsidP="00507D1B">
      <w:pPr>
        <w:ind w:firstLine="720"/>
        <w:jc w:val="both"/>
        <w:rPr>
          <w:rFonts w:ascii="Arial" w:eastAsia="Arial" w:hAnsi="Arial"/>
          <w:color w:val="auto"/>
          <w:sz w:val="21"/>
          <w:szCs w:val="21"/>
        </w:rPr>
      </w:pPr>
      <w:r w:rsidRPr="00507D1B">
        <w:rPr>
          <w:rFonts w:ascii="Arial" w:eastAsia="Arial" w:hAnsi="Arial"/>
          <w:color w:val="auto"/>
          <w:sz w:val="21"/>
          <w:szCs w:val="21"/>
        </w:rPr>
        <w:t xml:space="preserve">(*reference category) </w:t>
      </w:r>
    </w:p>
    <w:p w14:paraId="1C53B3AE" w14:textId="3896E59B" w:rsidR="009648CF" w:rsidRPr="009648CF" w:rsidRDefault="009648CF" w:rsidP="009648CF">
      <w:pPr>
        <w:pStyle w:val="ListParagraph"/>
        <w:numPr>
          <w:ilvl w:val="0"/>
          <w:numId w:val="17"/>
        </w:numPr>
        <w:jc w:val="both"/>
        <w:rPr>
          <w:rFonts w:ascii="Arial" w:eastAsia="Arial" w:hAnsi="Arial"/>
          <w:color w:val="auto"/>
          <w:sz w:val="21"/>
          <w:szCs w:val="21"/>
        </w:rPr>
      </w:pPr>
      <w:r w:rsidRPr="009648CF">
        <w:rPr>
          <w:rFonts w:ascii="Arial" w:eastAsia="Arial" w:hAnsi="Arial"/>
          <w:color w:val="auto"/>
          <w:sz w:val="21"/>
          <w:szCs w:val="21"/>
        </w:rPr>
        <w:t>history of substance misuse</w:t>
      </w:r>
    </w:p>
    <w:p w14:paraId="5597FC10" w14:textId="3FAE0CDA" w:rsidR="7E9CF6B4" w:rsidRDefault="7E9CF6B4" w:rsidP="00507D1B">
      <w:pPr>
        <w:jc w:val="both"/>
        <w:rPr>
          <w:rFonts w:ascii="Calibri" w:eastAsia="Calibri" w:hAnsi="Calibri" w:cs="Calibri"/>
          <w:sz w:val="22"/>
          <w:szCs w:val="22"/>
        </w:rPr>
      </w:pPr>
    </w:p>
    <w:p w14:paraId="5D4CFF6A" w14:textId="6EC5391D" w:rsidR="000312A4" w:rsidRPr="00B66093" w:rsidRDefault="000312A4" w:rsidP="00376027">
      <w:pPr>
        <w:jc w:val="both"/>
        <w:rPr>
          <w:rFonts w:asciiTheme="minorHAnsi" w:hAnsiTheme="minorHAnsi" w:cstheme="minorHAnsi"/>
          <w:sz w:val="21"/>
          <w:szCs w:val="21"/>
        </w:rPr>
      </w:pPr>
      <w:r w:rsidRPr="00B66093">
        <w:rPr>
          <w:rFonts w:asciiTheme="minorHAnsi" w:hAnsiTheme="minorHAnsi" w:cstheme="minorHAnsi"/>
          <w:sz w:val="21"/>
          <w:szCs w:val="21"/>
        </w:rPr>
        <w:t xml:space="preserve">Table 3a: Mock table: Events and adjusted incidence rate of mental health crisis </w:t>
      </w:r>
    </w:p>
    <w:tbl>
      <w:tblPr>
        <w:tblStyle w:val="TableGrid"/>
        <w:tblW w:w="9587" w:type="dxa"/>
        <w:tblInd w:w="-5" w:type="dxa"/>
        <w:tblLook w:val="04A0" w:firstRow="1" w:lastRow="0" w:firstColumn="1" w:lastColumn="0" w:noHBand="0" w:noVBand="1"/>
      </w:tblPr>
      <w:tblGrid>
        <w:gridCol w:w="2783"/>
        <w:gridCol w:w="2268"/>
        <w:gridCol w:w="1134"/>
        <w:gridCol w:w="2604"/>
        <w:gridCol w:w="798"/>
      </w:tblGrid>
      <w:tr w:rsidR="000312A4" w:rsidRPr="00B66093" w14:paraId="757D6352" w14:textId="77777777" w:rsidTr="000312A4">
        <w:tc>
          <w:tcPr>
            <w:tcW w:w="2783" w:type="dxa"/>
          </w:tcPr>
          <w:p w14:paraId="6DEF608B" w14:textId="77777777" w:rsidR="000312A4" w:rsidRPr="00B66093" w:rsidRDefault="000312A4" w:rsidP="000312A4">
            <w:pPr>
              <w:rPr>
                <w:rFonts w:asciiTheme="minorHAnsi" w:hAnsiTheme="minorHAnsi" w:cstheme="minorHAnsi"/>
                <w:sz w:val="20"/>
                <w:szCs w:val="20"/>
              </w:rPr>
            </w:pPr>
          </w:p>
        </w:tc>
        <w:tc>
          <w:tcPr>
            <w:tcW w:w="3402" w:type="dxa"/>
            <w:gridSpan w:val="2"/>
          </w:tcPr>
          <w:p w14:paraId="1357A8F0" w14:textId="77777777" w:rsidR="000312A4" w:rsidRPr="00B66093" w:rsidRDefault="000312A4" w:rsidP="000312A4">
            <w:pPr>
              <w:jc w:val="center"/>
              <w:rPr>
                <w:rFonts w:asciiTheme="minorHAnsi" w:hAnsiTheme="minorHAnsi" w:cstheme="minorHAnsi"/>
                <w:sz w:val="20"/>
                <w:szCs w:val="20"/>
              </w:rPr>
            </w:pPr>
            <w:r w:rsidRPr="00B66093">
              <w:rPr>
                <w:rFonts w:asciiTheme="minorHAnsi" w:hAnsiTheme="minorHAnsi" w:cstheme="minorHAnsi"/>
                <w:sz w:val="20"/>
                <w:szCs w:val="20"/>
              </w:rPr>
              <w:t>2016-2019</w:t>
            </w:r>
          </w:p>
        </w:tc>
        <w:tc>
          <w:tcPr>
            <w:tcW w:w="3402" w:type="dxa"/>
            <w:gridSpan w:val="2"/>
          </w:tcPr>
          <w:p w14:paraId="24F8BD28" w14:textId="77777777" w:rsidR="000312A4" w:rsidRPr="00B66093" w:rsidRDefault="000312A4" w:rsidP="000312A4">
            <w:pPr>
              <w:jc w:val="center"/>
              <w:rPr>
                <w:rFonts w:asciiTheme="minorHAnsi" w:hAnsiTheme="minorHAnsi" w:cstheme="minorHAnsi"/>
                <w:sz w:val="20"/>
                <w:szCs w:val="20"/>
              </w:rPr>
            </w:pPr>
            <w:r w:rsidRPr="00B66093">
              <w:rPr>
                <w:rFonts w:asciiTheme="minorHAnsi" w:hAnsiTheme="minorHAnsi" w:cstheme="minorHAnsi"/>
                <w:sz w:val="20"/>
                <w:szCs w:val="20"/>
              </w:rPr>
              <w:t>2020</w:t>
            </w:r>
          </w:p>
        </w:tc>
      </w:tr>
      <w:tr w:rsidR="000312A4" w:rsidRPr="00B66093" w14:paraId="43ACB3F4" w14:textId="77777777" w:rsidTr="000312A4">
        <w:tc>
          <w:tcPr>
            <w:tcW w:w="2783" w:type="dxa"/>
          </w:tcPr>
          <w:p w14:paraId="66583F0B" w14:textId="77777777" w:rsidR="000312A4" w:rsidRPr="00B66093" w:rsidRDefault="000312A4" w:rsidP="000312A4">
            <w:pPr>
              <w:rPr>
                <w:rFonts w:asciiTheme="minorHAnsi" w:hAnsiTheme="minorHAnsi" w:cstheme="minorHAnsi"/>
                <w:sz w:val="20"/>
                <w:szCs w:val="20"/>
              </w:rPr>
            </w:pPr>
          </w:p>
        </w:tc>
        <w:tc>
          <w:tcPr>
            <w:tcW w:w="2268" w:type="dxa"/>
          </w:tcPr>
          <w:p w14:paraId="62776562" w14:textId="77777777" w:rsidR="000312A4" w:rsidRPr="00B66093" w:rsidRDefault="000312A4" w:rsidP="000312A4">
            <w:pPr>
              <w:rPr>
                <w:rFonts w:asciiTheme="minorHAnsi" w:hAnsiTheme="minorHAnsi" w:cstheme="minorHAnsi"/>
                <w:sz w:val="20"/>
                <w:szCs w:val="20"/>
              </w:rPr>
            </w:pPr>
            <w:r w:rsidRPr="00B66093">
              <w:rPr>
                <w:rFonts w:asciiTheme="minorHAnsi" w:hAnsiTheme="minorHAnsi" w:cstheme="minorHAnsi"/>
                <w:sz w:val="20"/>
                <w:szCs w:val="20"/>
              </w:rPr>
              <w:t xml:space="preserve">Discrete events (n) </w:t>
            </w:r>
          </w:p>
        </w:tc>
        <w:tc>
          <w:tcPr>
            <w:tcW w:w="1134" w:type="dxa"/>
          </w:tcPr>
          <w:p w14:paraId="19793905" w14:textId="77777777" w:rsidR="000312A4" w:rsidRPr="00B66093" w:rsidRDefault="000312A4" w:rsidP="000312A4">
            <w:pPr>
              <w:rPr>
                <w:rFonts w:asciiTheme="minorHAnsi" w:hAnsiTheme="minorHAnsi" w:cstheme="minorHAnsi"/>
                <w:sz w:val="20"/>
                <w:szCs w:val="20"/>
              </w:rPr>
            </w:pPr>
            <w:r w:rsidRPr="00B66093">
              <w:rPr>
                <w:rFonts w:asciiTheme="minorHAnsi" w:hAnsiTheme="minorHAnsi" w:cstheme="minorHAnsi"/>
                <w:sz w:val="20"/>
                <w:szCs w:val="20"/>
              </w:rPr>
              <w:t>IRR</w:t>
            </w:r>
          </w:p>
        </w:tc>
        <w:tc>
          <w:tcPr>
            <w:tcW w:w="2604" w:type="dxa"/>
          </w:tcPr>
          <w:p w14:paraId="5A8D352E" w14:textId="77777777" w:rsidR="000312A4" w:rsidRPr="00B66093" w:rsidRDefault="000312A4" w:rsidP="000312A4">
            <w:pPr>
              <w:rPr>
                <w:rFonts w:asciiTheme="minorHAnsi" w:hAnsiTheme="minorHAnsi" w:cstheme="minorHAnsi"/>
                <w:sz w:val="20"/>
                <w:szCs w:val="20"/>
              </w:rPr>
            </w:pPr>
            <w:r w:rsidRPr="00B66093">
              <w:rPr>
                <w:rFonts w:asciiTheme="minorHAnsi" w:hAnsiTheme="minorHAnsi" w:cstheme="minorHAnsi"/>
                <w:sz w:val="20"/>
                <w:szCs w:val="20"/>
              </w:rPr>
              <w:t>Discrete events (n)</w:t>
            </w:r>
          </w:p>
        </w:tc>
        <w:tc>
          <w:tcPr>
            <w:tcW w:w="798" w:type="dxa"/>
          </w:tcPr>
          <w:p w14:paraId="763E00AC" w14:textId="77777777" w:rsidR="000312A4" w:rsidRPr="00B66093" w:rsidRDefault="000312A4" w:rsidP="000312A4">
            <w:pPr>
              <w:rPr>
                <w:rFonts w:asciiTheme="minorHAnsi" w:hAnsiTheme="minorHAnsi" w:cstheme="minorHAnsi"/>
                <w:sz w:val="20"/>
                <w:szCs w:val="20"/>
              </w:rPr>
            </w:pPr>
            <w:r w:rsidRPr="00B66093">
              <w:rPr>
                <w:rFonts w:asciiTheme="minorHAnsi" w:hAnsiTheme="minorHAnsi" w:cstheme="minorHAnsi"/>
                <w:sz w:val="20"/>
                <w:szCs w:val="20"/>
              </w:rPr>
              <w:t>IRR</w:t>
            </w:r>
          </w:p>
        </w:tc>
      </w:tr>
      <w:tr w:rsidR="000312A4" w:rsidRPr="00B66093" w14:paraId="38B40BBA" w14:textId="77777777" w:rsidTr="000312A4">
        <w:tc>
          <w:tcPr>
            <w:tcW w:w="2783" w:type="dxa"/>
          </w:tcPr>
          <w:p w14:paraId="53808004" w14:textId="4B4EF9EB" w:rsidR="000312A4" w:rsidRPr="00B66093" w:rsidRDefault="009648CF" w:rsidP="000312A4">
            <w:pPr>
              <w:rPr>
                <w:rFonts w:asciiTheme="minorHAnsi" w:hAnsiTheme="minorHAnsi" w:cstheme="minorHAnsi"/>
                <w:sz w:val="20"/>
                <w:szCs w:val="20"/>
              </w:rPr>
            </w:pPr>
            <w:r>
              <w:rPr>
                <w:rFonts w:asciiTheme="minorHAnsi" w:hAnsiTheme="minorHAnsi" w:cstheme="minorHAnsi"/>
                <w:sz w:val="20"/>
                <w:szCs w:val="20"/>
              </w:rPr>
              <w:t>Sex</w:t>
            </w:r>
          </w:p>
        </w:tc>
        <w:tc>
          <w:tcPr>
            <w:tcW w:w="2268" w:type="dxa"/>
          </w:tcPr>
          <w:p w14:paraId="03BBF445" w14:textId="77777777" w:rsidR="000312A4" w:rsidRPr="00B66093" w:rsidRDefault="000312A4" w:rsidP="000312A4">
            <w:pPr>
              <w:rPr>
                <w:rFonts w:asciiTheme="minorHAnsi" w:hAnsiTheme="minorHAnsi" w:cstheme="minorHAnsi"/>
                <w:sz w:val="20"/>
                <w:szCs w:val="20"/>
              </w:rPr>
            </w:pPr>
          </w:p>
        </w:tc>
        <w:tc>
          <w:tcPr>
            <w:tcW w:w="1134" w:type="dxa"/>
          </w:tcPr>
          <w:p w14:paraId="5C96B43C" w14:textId="77777777" w:rsidR="000312A4" w:rsidRPr="00B66093" w:rsidRDefault="000312A4" w:rsidP="000312A4">
            <w:pPr>
              <w:rPr>
                <w:rFonts w:asciiTheme="minorHAnsi" w:hAnsiTheme="minorHAnsi" w:cstheme="minorHAnsi"/>
                <w:sz w:val="20"/>
                <w:szCs w:val="20"/>
              </w:rPr>
            </w:pPr>
          </w:p>
        </w:tc>
        <w:tc>
          <w:tcPr>
            <w:tcW w:w="2604" w:type="dxa"/>
          </w:tcPr>
          <w:p w14:paraId="1C8D5257" w14:textId="77777777" w:rsidR="000312A4" w:rsidRPr="00B66093" w:rsidRDefault="000312A4" w:rsidP="000312A4">
            <w:pPr>
              <w:rPr>
                <w:rFonts w:asciiTheme="minorHAnsi" w:hAnsiTheme="minorHAnsi" w:cstheme="minorHAnsi"/>
                <w:sz w:val="20"/>
                <w:szCs w:val="20"/>
              </w:rPr>
            </w:pPr>
          </w:p>
        </w:tc>
        <w:tc>
          <w:tcPr>
            <w:tcW w:w="798" w:type="dxa"/>
          </w:tcPr>
          <w:p w14:paraId="749CA6B3" w14:textId="77777777" w:rsidR="000312A4" w:rsidRPr="00B66093" w:rsidRDefault="000312A4" w:rsidP="000312A4">
            <w:pPr>
              <w:rPr>
                <w:rFonts w:asciiTheme="minorHAnsi" w:hAnsiTheme="minorHAnsi" w:cstheme="minorHAnsi"/>
                <w:sz w:val="20"/>
                <w:szCs w:val="20"/>
              </w:rPr>
            </w:pPr>
          </w:p>
        </w:tc>
      </w:tr>
      <w:tr w:rsidR="000312A4" w:rsidRPr="00B66093" w14:paraId="1155DA5B" w14:textId="77777777" w:rsidTr="000312A4">
        <w:tc>
          <w:tcPr>
            <w:tcW w:w="2783" w:type="dxa"/>
          </w:tcPr>
          <w:p w14:paraId="6E32AB38" w14:textId="77777777" w:rsidR="000312A4" w:rsidRPr="00B66093" w:rsidRDefault="000312A4" w:rsidP="000312A4">
            <w:pPr>
              <w:rPr>
                <w:rFonts w:asciiTheme="minorHAnsi" w:hAnsiTheme="minorHAnsi" w:cstheme="minorHAnsi"/>
                <w:sz w:val="20"/>
                <w:szCs w:val="20"/>
              </w:rPr>
            </w:pPr>
            <w:r w:rsidRPr="00B66093">
              <w:rPr>
                <w:rFonts w:asciiTheme="minorHAnsi" w:hAnsiTheme="minorHAnsi" w:cstheme="minorHAnsi"/>
                <w:sz w:val="20"/>
                <w:szCs w:val="20"/>
              </w:rPr>
              <w:t>Age group</w:t>
            </w:r>
          </w:p>
          <w:p w14:paraId="28DF7C94" w14:textId="77777777" w:rsidR="000312A4" w:rsidRPr="00B66093" w:rsidRDefault="000312A4" w:rsidP="000312A4">
            <w:pPr>
              <w:rPr>
                <w:rFonts w:asciiTheme="minorHAnsi" w:hAnsiTheme="minorHAnsi" w:cstheme="minorHAnsi"/>
                <w:sz w:val="20"/>
                <w:szCs w:val="20"/>
              </w:rPr>
            </w:pPr>
            <w:r w:rsidRPr="00B66093">
              <w:rPr>
                <w:rFonts w:asciiTheme="minorHAnsi" w:hAnsiTheme="minorHAnsi" w:cstheme="minorHAnsi"/>
                <w:sz w:val="20"/>
                <w:szCs w:val="20"/>
              </w:rPr>
              <w:t>11-14</w:t>
            </w:r>
          </w:p>
          <w:p w14:paraId="20BB0FB6" w14:textId="77777777" w:rsidR="000312A4" w:rsidRPr="00B66093" w:rsidRDefault="000312A4" w:rsidP="000312A4">
            <w:pPr>
              <w:rPr>
                <w:rFonts w:asciiTheme="minorHAnsi" w:hAnsiTheme="minorHAnsi" w:cstheme="minorHAnsi"/>
                <w:sz w:val="20"/>
                <w:szCs w:val="20"/>
              </w:rPr>
            </w:pPr>
            <w:r w:rsidRPr="00B66093">
              <w:rPr>
                <w:rFonts w:asciiTheme="minorHAnsi" w:hAnsiTheme="minorHAnsi" w:cstheme="minorHAnsi"/>
                <w:sz w:val="20"/>
                <w:szCs w:val="20"/>
              </w:rPr>
              <w:t>15-19</w:t>
            </w:r>
          </w:p>
          <w:p w14:paraId="435679B5" w14:textId="77777777" w:rsidR="000312A4" w:rsidRPr="00B66093" w:rsidRDefault="000312A4" w:rsidP="000312A4">
            <w:pPr>
              <w:rPr>
                <w:rFonts w:asciiTheme="minorHAnsi" w:hAnsiTheme="minorHAnsi" w:cstheme="minorHAnsi"/>
                <w:sz w:val="20"/>
                <w:szCs w:val="20"/>
              </w:rPr>
            </w:pPr>
            <w:r w:rsidRPr="00B66093">
              <w:rPr>
                <w:rFonts w:asciiTheme="minorHAnsi" w:hAnsiTheme="minorHAnsi" w:cstheme="minorHAnsi"/>
                <w:sz w:val="20"/>
                <w:szCs w:val="20"/>
              </w:rPr>
              <w:t>20-24</w:t>
            </w:r>
          </w:p>
        </w:tc>
        <w:tc>
          <w:tcPr>
            <w:tcW w:w="2268" w:type="dxa"/>
          </w:tcPr>
          <w:p w14:paraId="6787DE42" w14:textId="77777777" w:rsidR="000312A4" w:rsidRPr="00B66093" w:rsidRDefault="000312A4" w:rsidP="000312A4">
            <w:pPr>
              <w:rPr>
                <w:rFonts w:asciiTheme="minorHAnsi" w:hAnsiTheme="minorHAnsi" w:cstheme="minorHAnsi"/>
                <w:sz w:val="20"/>
                <w:szCs w:val="20"/>
              </w:rPr>
            </w:pPr>
          </w:p>
        </w:tc>
        <w:tc>
          <w:tcPr>
            <w:tcW w:w="1134" w:type="dxa"/>
          </w:tcPr>
          <w:p w14:paraId="62666B15" w14:textId="77777777" w:rsidR="000312A4" w:rsidRPr="00B66093" w:rsidRDefault="000312A4" w:rsidP="000312A4">
            <w:pPr>
              <w:rPr>
                <w:rFonts w:asciiTheme="minorHAnsi" w:hAnsiTheme="minorHAnsi" w:cstheme="minorHAnsi"/>
                <w:sz w:val="20"/>
                <w:szCs w:val="20"/>
              </w:rPr>
            </w:pPr>
          </w:p>
        </w:tc>
        <w:tc>
          <w:tcPr>
            <w:tcW w:w="2604" w:type="dxa"/>
          </w:tcPr>
          <w:p w14:paraId="0E26EE0E" w14:textId="77777777" w:rsidR="000312A4" w:rsidRPr="00B66093" w:rsidRDefault="000312A4" w:rsidP="000312A4">
            <w:pPr>
              <w:rPr>
                <w:rFonts w:asciiTheme="minorHAnsi" w:hAnsiTheme="minorHAnsi" w:cstheme="minorHAnsi"/>
                <w:sz w:val="20"/>
                <w:szCs w:val="20"/>
              </w:rPr>
            </w:pPr>
          </w:p>
        </w:tc>
        <w:tc>
          <w:tcPr>
            <w:tcW w:w="798" w:type="dxa"/>
          </w:tcPr>
          <w:p w14:paraId="0687585F" w14:textId="77777777" w:rsidR="000312A4" w:rsidRPr="00B66093" w:rsidRDefault="000312A4" w:rsidP="000312A4">
            <w:pPr>
              <w:rPr>
                <w:rFonts w:asciiTheme="minorHAnsi" w:hAnsiTheme="minorHAnsi" w:cstheme="minorHAnsi"/>
                <w:sz w:val="20"/>
                <w:szCs w:val="20"/>
              </w:rPr>
            </w:pPr>
          </w:p>
        </w:tc>
      </w:tr>
      <w:tr w:rsidR="000312A4" w:rsidRPr="00B66093" w14:paraId="27F177A0" w14:textId="77777777" w:rsidTr="000312A4">
        <w:tc>
          <w:tcPr>
            <w:tcW w:w="2783" w:type="dxa"/>
          </w:tcPr>
          <w:p w14:paraId="25A67E1F" w14:textId="77777777" w:rsidR="000312A4" w:rsidRPr="00B66093" w:rsidRDefault="000312A4" w:rsidP="000312A4">
            <w:pPr>
              <w:rPr>
                <w:rFonts w:asciiTheme="minorHAnsi" w:hAnsiTheme="minorHAnsi" w:cstheme="minorHAnsi"/>
                <w:sz w:val="20"/>
                <w:szCs w:val="20"/>
              </w:rPr>
            </w:pPr>
            <w:r w:rsidRPr="00B66093">
              <w:rPr>
                <w:rFonts w:asciiTheme="minorHAnsi" w:hAnsiTheme="minorHAnsi" w:cstheme="minorHAnsi"/>
                <w:sz w:val="20"/>
                <w:szCs w:val="20"/>
              </w:rPr>
              <w:t>Deprivation quintile</w:t>
            </w:r>
          </w:p>
        </w:tc>
        <w:tc>
          <w:tcPr>
            <w:tcW w:w="2268" w:type="dxa"/>
          </w:tcPr>
          <w:p w14:paraId="7F41336A" w14:textId="77777777" w:rsidR="000312A4" w:rsidRPr="00B66093" w:rsidRDefault="000312A4" w:rsidP="000312A4">
            <w:pPr>
              <w:rPr>
                <w:rFonts w:asciiTheme="minorHAnsi" w:hAnsiTheme="minorHAnsi" w:cstheme="minorHAnsi"/>
                <w:sz w:val="20"/>
                <w:szCs w:val="20"/>
              </w:rPr>
            </w:pPr>
          </w:p>
        </w:tc>
        <w:tc>
          <w:tcPr>
            <w:tcW w:w="1134" w:type="dxa"/>
          </w:tcPr>
          <w:p w14:paraId="035E66A4" w14:textId="77777777" w:rsidR="000312A4" w:rsidRPr="00B66093" w:rsidRDefault="000312A4" w:rsidP="000312A4">
            <w:pPr>
              <w:rPr>
                <w:rFonts w:asciiTheme="minorHAnsi" w:hAnsiTheme="minorHAnsi" w:cstheme="minorHAnsi"/>
                <w:sz w:val="20"/>
                <w:szCs w:val="20"/>
              </w:rPr>
            </w:pPr>
          </w:p>
        </w:tc>
        <w:tc>
          <w:tcPr>
            <w:tcW w:w="2604" w:type="dxa"/>
          </w:tcPr>
          <w:p w14:paraId="5794623D" w14:textId="77777777" w:rsidR="000312A4" w:rsidRPr="00B66093" w:rsidRDefault="000312A4" w:rsidP="000312A4">
            <w:pPr>
              <w:rPr>
                <w:rFonts w:asciiTheme="minorHAnsi" w:hAnsiTheme="minorHAnsi" w:cstheme="minorHAnsi"/>
                <w:sz w:val="20"/>
                <w:szCs w:val="20"/>
              </w:rPr>
            </w:pPr>
          </w:p>
        </w:tc>
        <w:tc>
          <w:tcPr>
            <w:tcW w:w="798" w:type="dxa"/>
          </w:tcPr>
          <w:p w14:paraId="7289B4FE" w14:textId="77777777" w:rsidR="000312A4" w:rsidRPr="00B66093" w:rsidRDefault="000312A4" w:rsidP="000312A4">
            <w:pPr>
              <w:rPr>
                <w:rFonts w:asciiTheme="minorHAnsi" w:hAnsiTheme="minorHAnsi" w:cstheme="minorHAnsi"/>
                <w:sz w:val="20"/>
                <w:szCs w:val="20"/>
              </w:rPr>
            </w:pPr>
          </w:p>
        </w:tc>
      </w:tr>
      <w:tr w:rsidR="000312A4" w:rsidRPr="00B66093" w14:paraId="7640114B" w14:textId="77777777" w:rsidTr="000312A4">
        <w:tc>
          <w:tcPr>
            <w:tcW w:w="2783" w:type="dxa"/>
          </w:tcPr>
          <w:p w14:paraId="7586F8A2" w14:textId="77777777" w:rsidR="000312A4" w:rsidRPr="00B66093" w:rsidRDefault="000312A4" w:rsidP="000312A4">
            <w:pPr>
              <w:rPr>
                <w:rFonts w:asciiTheme="minorHAnsi" w:hAnsiTheme="minorHAnsi" w:cstheme="minorHAnsi"/>
                <w:sz w:val="20"/>
                <w:szCs w:val="20"/>
              </w:rPr>
            </w:pPr>
            <w:r w:rsidRPr="00B66093">
              <w:rPr>
                <w:rFonts w:asciiTheme="minorHAnsi" w:hAnsiTheme="minorHAnsi" w:cstheme="minorHAnsi"/>
                <w:sz w:val="20"/>
                <w:szCs w:val="20"/>
              </w:rPr>
              <w:t>Urban rural</w:t>
            </w:r>
          </w:p>
        </w:tc>
        <w:tc>
          <w:tcPr>
            <w:tcW w:w="2268" w:type="dxa"/>
          </w:tcPr>
          <w:p w14:paraId="55FD51F1" w14:textId="77777777" w:rsidR="000312A4" w:rsidRPr="00B66093" w:rsidRDefault="000312A4" w:rsidP="000312A4">
            <w:pPr>
              <w:rPr>
                <w:rFonts w:asciiTheme="minorHAnsi" w:hAnsiTheme="minorHAnsi" w:cstheme="minorHAnsi"/>
                <w:sz w:val="20"/>
                <w:szCs w:val="20"/>
              </w:rPr>
            </w:pPr>
          </w:p>
        </w:tc>
        <w:tc>
          <w:tcPr>
            <w:tcW w:w="1134" w:type="dxa"/>
          </w:tcPr>
          <w:p w14:paraId="723D6463" w14:textId="77777777" w:rsidR="000312A4" w:rsidRPr="00B66093" w:rsidRDefault="000312A4" w:rsidP="000312A4">
            <w:pPr>
              <w:rPr>
                <w:rFonts w:asciiTheme="minorHAnsi" w:hAnsiTheme="minorHAnsi" w:cstheme="minorHAnsi"/>
                <w:sz w:val="20"/>
                <w:szCs w:val="20"/>
              </w:rPr>
            </w:pPr>
          </w:p>
        </w:tc>
        <w:tc>
          <w:tcPr>
            <w:tcW w:w="2604" w:type="dxa"/>
          </w:tcPr>
          <w:p w14:paraId="38412200" w14:textId="77777777" w:rsidR="000312A4" w:rsidRPr="00B66093" w:rsidRDefault="000312A4" w:rsidP="000312A4">
            <w:pPr>
              <w:rPr>
                <w:rFonts w:asciiTheme="minorHAnsi" w:hAnsiTheme="minorHAnsi" w:cstheme="minorHAnsi"/>
                <w:sz w:val="20"/>
                <w:szCs w:val="20"/>
              </w:rPr>
            </w:pPr>
          </w:p>
        </w:tc>
        <w:tc>
          <w:tcPr>
            <w:tcW w:w="798" w:type="dxa"/>
          </w:tcPr>
          <w:p w14:paraId="35C2338A" w14:textId="77777777" w:rsidR="000312A4" w:rsidRPr="00B66093" w:rsidRDefault="000312A4" w:rsidP="000312A4">
            <w:pPr>
              <w:rPr>
                <w:rFonts w:asciiTheme="minorHAnsi" w:hAnsiTheme="minorHAnsi" w:cstheme="minorHAnsi"/>
                <w:sz w:val="20"/>
                <w:szCs w:val="20"/>
              </w:rPr>
            </w:pPr>
          </w:p>
        </w:tc>
      </w:tr>
      <w:tr w:rsidR="000312A4" w:rsidRPr="00B66093" w14:paraId="65BFEAB8" w14:textId="77777777" w:rsidTr="000312A4">
        <w:tc>
          <w:tcPr>
            <w:tcW w:w="2783" w:type="dxa"/>
          </w:tcPr>
          <w:p w14:paraId="12E4541F" w14:textId="77777777" w:rsidR="000312A4" w:rsidRPr="00B66093" w:rsidRDefault="000312A4" w:rsidP="000312A4">
            <w:pPr>
              <w:rPr>
                <w:rFonts w:asciiTheme="minorHAnsi" w:hAnsiTheme="minorHAnsi" w:cstheme="minorHAnsi"/>
                <w:sz w:val="20"/>
                <w:szCs w:val="20"/>
              </w:rPr>
            </w:pPr>
            <w:r w:rsidRPr="00B66093">
              <w:rPr>
                <w:rFonts w:asciiTheme="minorHAnsi" w:hAnsiTheme="minorHAnsi" w:cstheme="minorHAnsi"/>
                <w:sz w:val="20"/>
                <w:szCs w:val="20"/>
              </w:rPr>
              <w:t>Health Board</w:t>
            </w:r>
          </w:p>
        </w:tc>
        <w:tc>
          <w:tcPr>
            <w:tcW w:w="2268" w:type="dxa"/>
          </w:tcPr>
          <w:p w14:paraId="5C7BF610" w14:textId="77777777" w:rsidR="000312A4" w:rsidRPr="00B66093" w:rsidRDefault="000312A4" w:rsidP="000312A4">
            <w:pPr>
              <w:rPr>
                <w:rFonts w:asciiTheme="minorHAnsi" w:hAnsiTheme="minorHAnsi" w:cstheme="minorHAnsi"/>
                <w:sz w:val="20"/>
                <w:szCs w:val="20"/>
              </w:rPr>
            </w:pPr>
          </w:p>
        </w:tc>
        <w:tc>
          <w:tcPr>
            <w:tcW w:w="1134" w:type="dxa"/>
          </w:tcPr>
          <w:p w14:paraId="1A9BA49F" w14:textId="77777777" w:rsidR="000312A4" w:rsidRPr="00B66093" w:rsidRDefault="000312A4" w:rsidP="000312A4">
            <w:pPr>
              <w:rPr>
                <w:rFonts w:asciiTheme="minorHAnsi" w:hAnsiTheme="minorHAnsi" w:cstheme="minorHAnsi"/>
                <w:sz w:val="20"/>
                <w:szCs w:val="20"/>
              </w:rPr>
            </w:pPr>
          </w:p>
        </w:tc>
        <w:tc>
          <w:tcPr>
            <w:tcW w:w="2604" w:type="dxa"/>
          </w:tcPr>
          <w:p w14:paraId="60073550" w14:textId="77777777" w:rsidR="000312A4" w:rsidRPr="00B66093" w:rsidRDefault="000312A4" w:rsidP="000312A4">
            <w:pPr>
              <w:rPr>
                <w:rFonts w:asciiTheme="minorHAnsi" w:hAnsiTheme="minorHAnsi" w:cstheme="minorHAnsi"/>
                <w:sz w:val="20"/>
                <w:szCs w:val="20"/>
              </w:rPr>
            </w:pPr>
          </w:p>
        </w:tc>
        <w:tc>
          <w:tcPr>
            <w:tcW w:w="798" w:type="dxa"/>
          </w:tcPr>
          <w:p w14:paraId="0F9517D4" w14:textId="77777777" w:rsidR="000312A4" w:rsidRPr="00B66093" w:rsidRDefault="000312A4" w:rsidP="000312A4">
            <w:pPr>
              <w:rPr>
                <w:rFonts w:asciiTheme="minorHAnsi" w:hAnsiTheme="minorHAnsi" w:cstheme="minorHAnsi"/>
                <w:sz w:val="20"/>
                <w:szCs w:val="20"/>
              </w:rPr>
            </w:pPr>
          </w:p>
        </w:tc>
      </w:tr>
      <w:tr w:rsidR="000312A4" w:rsidRPr="00B66093" w14:paraId="4AFBBF6E" w14:textId="77777777" w:rsidTr="000312A4">
        <w:tc>
          <w:tcPr>
            <w:tcW w:w="2783" w:type="dxa"/>
          </w:tcPr>
          <w:p w14:paraId="0E9C725C" w14:textId="77777777" w:rsidR="000312A4" w:rsidRPr="00B66093" w:rsidRDefault="000312A4" w:rsidP="000312A4">
            <w:pPr>
              <w:rPr>
                <w:rFonts w:asciiTheme="minorHAnsi" w:hAnsiTheme="minorHAnsi" w:cstheme="minorHAnsi"/>
                <w:sz w:val="20"/>
                <w:szCs w:val="20"/>
              </w:rPr>
            </w:pPr>
            <w:r w:rsidRPr="00B66093">
              <w:rPr>
                <w:rFonts w:asciiTheme="minorHAnsi" w:hAnsiTheme="minorHAnsi" w:cstheme="minorHAnsi"/>
                <w:sz w:val="20"/>
                <w:szCs w:val="20"/>
              </w:rPr>
              <w:t>History of substance misuse</w:t>
            </w:r>
          </w:p>
        </w:tc>
        <w:tc>
          <w:tcPr>
            <w:tcW w:w="2268" w:type="dxa"/>
          </w:tcPr>
          <w:p w14:paraId="22DBDAE9" w14:textId="77777777" w:rsidR="000312A4" w:rsidRPr="00B66093" w:rsidRDefault="000312A4" w:rsidP="000312A4">
            <w:pPr>
              <w:rPr>
                <w:rFonts w:asciiTheme="minorHAnsi" w:hAnsiTheme="minorHAnsi" w:cstheme="minorHAnsi"/>
                <w:sz w:val="20"/>
                <w:szCs w:val="20"/>
              </w:rPr>
            </w:pPr>
          </w:p>
        </w:tc>
        <w:tc>
          <w:tcPr>
            <w:tcW w:w="1134" w:type="dxa"/>
          </w:tcPr>
          <w:p w14:paraId="6769EBEB" w14:textId="77777777" w:rsidR="000312A4" w:rsidRPr="00B66093" w:rsidRDefault="000312A4" w:rsidP="000312A4">
            <w:pPr>
              <w:rPr>
                <w:rFonts w:asciiTheme="minorHAnsi" w:hAnsiTheme="minorHAnsi" w:cstheme="minorHAnsi"/>
                <w:sz w:val="20"/>
                <w:szCs w:val="20"/>
              </w:rPr>
            </w:pPr>
          </w:p>
        </w:tc>
        <w:tc>
          <w:tcPr>
            <w:tcW w:w="2604" w:type="dxa"/>
          </w:tcPr>
          <w:p w14:paraId="658C76F4" w14:textId="77777777" w:rsidR="000312A4" w:rsidRPr="00B66093" w:rsidRDefault="000312A4" w:rsidP="000312A4">
            <w:pPr>
              <w:rPr>
                <w:rFonts w:asciiTheme="minorHAnsi" w:hAnsiTheme="minorHAnsi" w:cstheme="minorHAnsi"/>
                <w:sz w:val="20"/>
                <w:szCs w:val="20"/>
              </w:rPr>
            </w:pPr>
          </w:p>
        </w:tc>
        <w:tc>
          <w:tcPr>
            <w:tcW w:w="798" w:type="dxa"/>
          </w:tcPr>
          <w:p w14:paraId="58BC4DA6" w14:textId="77777777" w:rsidR="000312A4" w:rsidRPr="00B66093" w:rsidRDefault="000312A4" w:rsidP="000312A4">
            <w:pPr>
              <w:rPr>
                <w:rFonts w:asciiTheme="minorHAnsi" w:hAnsiTheme="minorHAnsi" w:cstheme="minorHAnsi"/>
                <w:sz w:val="20"/>
                <w:szCs w:val="20"/>
              </w:rPr>
            </w:pPr>
          </w:p>
        </w:tc>
      </w:tr>
      <w:tr w:rsidR="000312A4" w:rsidRPr="00B66093" w14:paraId="677C900F" w14:textId="77777777" w:rsidTr="000312A4">
        <w:tc>
          <w:tcPr>
            <w:tcW w:w="2783" w:type="dxa"/>
          </w:tcPr>
          <w:p w14:paraId="36EBCEE8" w14:textId="77777777" w:rsidR="000312A4" w:rsidRPr="00B66093" w:rsidRDefault="000312A4" w:rsidP="000312A4">
            <w:pPr>
              <w:rPr>
                <w:rFonts w:asciiTheme="minorHAnsi" w:hAnsiTheme="minorHAnsi" w:cstheme="minorHAnsi"/>
                <w:sz w:val="20"/>
                <w:szCs w:val="20"/>
              </w:rPr>
            </w:pPr>
            <w:r w:rsidRPr="00B66093">
              <w:rPr>
                <w:rFonts w:asciiTheme="minorHAnsi" w:hAnsiTheme="minorHAnsi" w:cstheme="minorHAnsi"/>
                <w:sz w:val="20"/>
                <w:szCs w:val="20"/>
              </w:rPr>
              <w:t>Year (single years)</w:t>
            </w:r>
          </w:p>
        </w:tc>
        <w:tc>
          <w:tcPr>
            <w:tcW w:w="2268" w:type="dxa"/>
          </w:tcPr>
          <w:p w14:paraId="0F6D5BFF" w14:textId="77777777" w:rsidR="000312A4" w:rsidRPr="00B66093" w:rsidRDefault="000312A4" w:rsidP="000312A4">
            <w:pPr>
              <w:rPr>
                <w:rFonts w:asciiTheme="minorHAnsi" w:hAnsiTheme="minorHAnsi" w:cstheme="minorHAnsi"/>
                <w:sz w:val="20"/>
                <w:szCs w:val="20"/>
              </w:rPr>
            </w:pPr>
          </w:p>
        </w:tc>
        <w:tc>
          <w:tcPr>
            <w:tcW w:w="1134" w:type="dxa"/>
          </w:tcPr>
          <w:p w14:paraId="716F0493" w14:textId="77777777" w:rsidR="000312A4" w:rsidRPr="00B66093" w:rsidRDefault="000312A4" w:rsidP="000312A4">
            <w:pPr>
              <w:rPr>
                <w:rFonts w:asciiTheme="minorHAnsi" w:hAnsiTheme="minorHAnsi" w:cstheme="minorHAnsi"/>
                <w:sz w:val="20"/>
                <w:szCs w:val="20"/>
              </w:rPr>
            </w:pPr>
          </w:p>
        </w:tc>
        <w:tc>
          <w:tcPr>
            <w:tcW w:w="2604" w:type="dxa"/>
          </w:tcPr>
          <w:p w14:paraId="4B0F6B6B" w14:textId="77777777" w:rsidR="000312A4" w:rsidRPr="00B66093" w:rsidRDefault="000312A4" w:rsidP="000312A4">
            <w:pPr>
              <w:rPr>
                <w:rFonts w:asciiTheme="minorHAnsi" w:hAnsiTheme="minorHAnsi" w:cstheme="minorHAnsi"/>
                <w:sz w:val="20"/>
                <w:szCs w:val="20"/>
              </w:rPr>
            </w:pPr>
          </w:p>
        </w:tc>
        <w:tc>
          <w:tcPr>
            <w:tcW w:w="798" w:type="dxa"/>
          </w:tcPr>
          <w:p w14:paraId="2998D6FE" w14:textId="77777777" w:rsidR="000312A4" w:rsidRPr="00B66093" w:rsidRDefault="000312A4" w:rsidP="000312A4">
            <w:pPr>
              <w:rPr>
                <w:rFonts w:asciiTheme="minorHAnsi" w:hAnsiTheme="minorHAnsi" w:cstheme="minorHAnsi"/>
                <w:sz w:val="20"/>
                <w:szCs w:val="20"/>
              </w:rPr>
            </w:pPr>
          </w:p>
        </w:tc>
      </w:tr>
    </w:tbl>
    <w:p w14:paraId="2BB2FA1E" w14:textId="0C321011" w:rsidR="00843099" w:rsidRPr="00B66093" w:rsidRDefault="00843099" w:rsidP="0039172B">
      <w:pPr>
        <w:rPr>
          <w:rFonts w:ascii="Arial" w:hAnsi="Arial"/>
          <w:color w:val="000000"/>
          <w:sz w:val="21"/>
          <w:szCs w:val="21"/>
          <w:shd w:val="clear" w:color="auto" w:fill="FFFFFF"/>
        </w:rPr>
      </w:pPr>
    </w:p>
    <w:p w14:paraId="7959F78D" w14:textId="45CA6644" w:rsidR="006D4F41" w:rsidRPr="00B66093" w:rsidRDefault="006D4F41" w:rsidP="00E4197B">
      <w:pPr>
        <w:rPr>
          <w:rFonts w:ascii="Arial" w:hAnsi="Arial"/>
          <w:b/>
          <w:color w:val="000000"/>
          <w:sz w:val="21"/>
          <w:szCs w:val="21"/>
          <w:shd w:val="clear" w:color="auto" w:fill="FFFFFF"/>
        </w:rPr>
      </w:pPr>
    </w:p>
    <w:p w14:paraId="3EEC1710" w14:textId="77777777" w:rsidR="00E4197B" w:rsidRPr="00B66093" w:rsidRDefault="00E4197B" w:rsidP="00E4197B">
      <w:pPr>
        <w:rPr>
          <w:rFonts w:ascii="Arial" w:hAnsi="Arial"/>
          <w:color w:val="000000"/>
          <w:sz w:val="21"/>
          <w:szCs w:val="21"/>
          <w:u w:val="single"/>
          <w:shd w:val="clear" w:color="auto" w:fill="FFFFFF"/>
        </w:rPr>
      </w:pPr>
    </w:p>
    <w:p w14:paraId="27E44903" w14:textId="77777777" w:rsidR="00874DCC" w:rsidRPr="00B66093" w:rsidRDefault="00874DCC" w:rsidP="00C44CD1">
      <w:pPr>
        <w:rPr>
          <w:rFonts w:ascii="Arial" w:hAnsi="Arial"/>
          <w:color w:val="000000"/>
          <w:sz w:val="21"/>
          <w:szCs w:val="21"/>
          <w:shd w:val="clear" w:color="auto" w:fill="FFFFFF"/>
        </w:rPr>
      </w:pPr>
    </w:p>
    <w:p w14:paraId="0C908542" w14:textId="77777777" w:rsidR="0056654A" w:rsidRPr="00B66093" w:rsidRDefault="0056654A">
      <w:pPr>
        <w:rPr>
          <w:rFonts w:ascii="Arial" w:hAnsi="Arial"/>
          <w:b/>
          <w:color w:val="000000"/>
          <w:sz w:val="21"/>
          <w:szCs w:val="21"/>
          <w:shd w:val="clear" w:color="auto" w:fill="FFFFFF"/>
        </w:rPr>
      </w:pPr>
      <w:r w:rsidRPr="00B66093">
        <w:rPr>
          <w:rFonts w:ascii="Arial" w:hAnsi="Arial"/>
          <w:b/>
          <w:color w:val="000000"/>
          <w:sz w:val="21"/>
          <w:szCs w:val="21"/>
          <w:shd w:val="clear" w:color="auto" w:fill="FFFFFF"/>
        </w:rPr>
        <w:br w:type="page"/>
      </w:r>
    </w:p>
    <w:p w14:paraId="62100402" w14:textId="6C2BA0D7" w:rsidR="00B124AB" w:rsidRPr="00B66093" w:rsidRDefault="5B69B351" w:rsidP="7E9CF6B4">
      <w:pPr>
        <w:jc w:val="both"/>
        <w:rPr>
          <w:rFonts w:ascii="Arial" w:hAnsi="Arial"/>
          <w:b/>
          <w:bCs/>
          <w:color w:val="000000"/>
          <w:sz w:val="21"/>
          <w:szCs w:val="21"/>
          <w:shd w:val="clear" w:color="auto" w:fill="FFFFFF"/>
        </w:rPr>
      </w:pPr>
      <w:r w:rsidRPr="4C08DA98">
        <w:rPr>
          <w:rFonts w:ascii="Arial" w:hAnsi="Arial"/>
          <w:b/>
          <w:bCs/>
          <w:color w:val="000000"/>
          <w:sz w:val="21"/>
          <w:szCs w:val="21"/>
          <w:shd w:val="clear" w:color="auto" w:fill="FFFFFF"/>
        </w:rPr>
        <w:lastRenderedPageBreak/>
        <w:t>3.9</w:t>
      </w:r>
      <w:r w:rsidR="00B124AB">
        <w:tab/>
      </w:r>
      <w:r w:rsidR="3019B7AD" w:rsidRPr="4C08DA98">
        <w:rPr>
          <w:rFonts w:ascii="Arial" w:hAnsi="Arial"/>
          <w:b/>
          <w:bCs/>
          <w:color w:val="000000"/>
          <w:sz w:val="21"/>
          <w:szCs w:val="21"/>
          <w:shd w:val="clear" w:color="auto" w:fill="FFFFFF"/>
        </w:rPr>
        <w:t>Methods for addressing missing data</w:t>
      </w:r>
    </w:p>
    <w:p w14:paraId="1B76BC36" w14:textId="1EAFAE3B" w:rsidR="00B124AB" w:rsidRPr="00B66093" w:rsidRDefault="00B124AB" w:rsidP="00376027">
      <w:pPr>
        <w:jc w:val="both"/>
        <w:rPr>
          <w:rFonts w:ascii="Arial" w:hAnsi="Arial"/>
          <w:color w:val="000000"/>
          <w:sz w:val="21"/>
          <w:szCs w:val="21"/>
          <w:shd w:val="clear" w:color="auto" w:fill="FFFFFF"/>
        </w:rPr>
      </w:pPr>
      <w:r w:rsidRPr="00B66093">
        <w:rPr>
          <w:rFonts w:ascii="Arial" w:hAnsi="Arial"/>
          <w:color w:val="000000"/>
          <w:sz w:val="21"/>
          <w:szCs w:val="21"/>
          <w:shd w:val="clear" w:color="auto" w:fill="FFFFFF"/>
        </w:rPr>
        <w:t>In principle, we would like to keep all individuals in the cohorts with full or missing demographic and clinical records unless impossible under disclosure control measures. We do not plan to conduct multiple imputation.</w:t>
      </w:r>
    </w:p>
    <w:p w14:paraId="7ADBA1BF" w14:textId="70FCB291" w:rsidR="009908C9" w:rsidRPr="00B66093" w:rsidRDefault="009908C9" w:rsidP="00376027">
      <w:pPr>
        <w:jc w:val="both"/>
        <w:rPr>
          <w:rFonts w:ascii="Arial" w:hAnsi="Arial"/>
          <w:b/>
          <w:color w:val="000000"/>
          <w:sz w:val="21"/>
          <w:szCs w:val="21"/>
          <w:shd w:val="clear" w:color="auto" w:fill="FFFFFF"/>
        </w:rPr>
      </w:pPr>
    </w:p>
    <w:p w14:paraId="263DFA52" w14:textId="3527C68D" w:rsidR="00B124AB" w:rsidRPr="00B66093" w:rsidRDefault="7317F606" w:rsidP="7E9CF6B4">
      <w:pPr>
        <w:jc w:val="both"/>
        <w:rPr>
          <w:rFonts w:ascii="Arial" w:hAnsi="Arial"/>
          <w:b/>
          <w:bCs/>
          <w:color w:val="000000"/>
          <w:sz w:val="21"/>
          <w:szCs w:val="21"/>
          <w:shd w:val="clear" w:color="auto" w:fill="FFFFFF"/>
        </w:rPr>
      </w:pPr>
      <w:r w:rsidRPr="4C08DA98">
        <w:rPr>
          <w:rFonts w:ascii="Arial" w:hAnsi="Arial"/>
          <w:b/>
          <w:bCs/>
          <w:color w:val="000000"/>
          <w:sz w:val="21"/>
          <w:szCs w:val="21"/>
          <w:shd w:val="clear" w:color="auto" w:fill="FFFFFF"/>
        </w:rPr>
        <w:t>3.10</w:t>
      </w:r>
      <w:r w:rsidR="00B124AB">
        <w:tab/>
      </w:r>
      <w:r w:rsidR="3019B7AD" w:rsidRPr="4C08DA98">
        <w:rPr>
          <w:rFonts w:ascii="Arial" w:hAnsi="Arial"/>
          <w:b/>
          <w:bCs/>
          <w:color w:val="000000"/>
          <w:sz w:val="21"/>
          <w:szCs w:val="21"/>
          <w:shd w:val="clear" w:color="auto" w:fill="FFFFFF"/>
        </w:rPr>
        <w:t>Known limitations</w:t>
      </w:r>
    </w:p>
    <w:p w14:paraId="441B5439" w14:textId="77777777" w:rsidR="00B124AB" w:rsidRPr="00B66093" w:rsidRDefault="00B124AB" w:rsidP="00376027">
      <w:pPr>
        <w:jc w:val="both"/>
        <w:rPr>
          <w:rFonts w:ascii="Arial" w:hAnsi="Arial"/>
          <w:b/>
          <w:i/>
          <w:color w:val="000000"/>
          <w:sz w:val="21"/>
          <w:szCs w:val="21"/>
          <w:shd w:val="clear" w:color="auto" w:fill="FFFFFF"/>
        </w:rPr>
      </w:pPr>
      <w:r w:rsidRPr="00B66093">
        <w:rPr>
          <w:rFonts w:ascii="Arial" w:hAnsi="Arial"/>
          <w:b/>
          <w:i/>
          <w:color w:val="000000"/>
          <w:sz w:val="21"/>
          <w:szCs w:val="21"/>
          <w:shd w:val="clear" w:color="auto" w:fill="FFFFFF"/>
        </w:rPr>
        <w:t>Data sources</w:t>
      </w:r>
    </w:p>
    <w:p w14:paraId="3B2C11AD" w14:textId="77777777" w:rsidR="00B124AB" w:rsidRPr="00B66093" w:rsidRDefault="00B124AB" w:rsidP="00376027">
      <w:pPr>
        <w:jc w:val="both"/>
        <w:rPr>
          <w:rFonts w:ascii="Arial" w:hAnsi="Arial"/>
          <w:b/>
          <w:i/>
          <w:color w:val="000000"/>
          <w:sz w:val="21"/>
          <w:szCs w:val="21"/>
          <w:shd w:val="clear" w:color="auto" w:fill="FFFFFF"/>
        </w:rPr>
      </w:pPr>
    </w:p>
    <w:p w14:paraId="24AEFD94" w14:textId="467F074B" w:rsidR="00B124AB" w:rsidRPr="00B66093" w:rsidRDefault="00B124AB" w:rsidP="00376027">
      <w:pPr>
        <w:pStyle w:val="ListParagraph"/>
        <w:numPr>
          <w:ilvl w:val="0"/>
          <w:numId w:val="11"/>
        </w:numPr>
        <w:jc w:val="both"/>
        <w:rPr>
          <w:rFonts w:ascii="Arial" w:hAnsi="Arial"/>
          <w:color w:val="000000"/>
          <w:sz w:val="21"/>
          <w:szCs w:val="21"/>
          <w:shd w:val="clear" w:color="auto" w:fill="FFFFFF"/>
        </w:rPr>
      </w:pPr>
      <w:r w:rsidRPr="00B66093">
        <w:rPr>
          <w:rFonts w:ascii="Arial" w:hAnsi="Arial"/>
          <w:color w:val="000000"/>
          <w:sz w:val="21"/>
          <w:szCs w:val="21"/>
          <w:shd w:val="clear" w:color="auto" w:fill="FFFFFF"/>
        </w:rPr>
        <w:t>All data was routinely collected for administrative purposes and as such the information recorded is for clinical management rather than to address a specific research question.</w:t>
      </w:r>
    </w:p>
    <w:p w14:paraId="6842E789" w14:textId="6D7089EF" w:rsidR="00B124AB" w:rsidRPr="00B66093" w:rsidRDefault="00B124AB" w:rsidP="00376027">
      <w:pPr>
        <w:pStyle w:val="ListParagraph"/>
        <w:numPr>
          <w:ilvl w:val="0"/>
          <w:numId w:val="11"/>
        </w:numPr>
        <w:jc w:val="both"/>
        <w:rPr>
          <w:rFonts w:ascii="Arial" w:hAnsi="Arial"/>
          <w:color w:val="000000"/>
          <w:sz w:val="21"/>
          <w:szCs w:val="21"/>
          <w:shd w:val="clear" w:color="auto" w:fill="FFFFFF"/>
        </w:rPr>
      </w:pPr>
      <w:r w:rsidRPr="00B66093">
        <w:rPr>
          <w:rFonts w:ascii="Arial" w:hAnsi="Arial"/>
          <w:color w:val="000000"/>
          <w:sz w:val="21"/>
          <w:szCs w:val="21"/>
          <w:shd w:val="clear" w:color="auto" w:fill="FFFFFF"/>
        </w:rPr>
        <w:t>We expect a large amount of missing data in WAST due to the nature of data collection</w:t>
      </w:r>
      <w:r w:rsidR="00C042B1">
        <w:rPr>
          <w:rFonts w:ascii="Arial" w:hAnsi="Arial"/>
          <w:color w:val="000000"/>
          <w:sz w:val="21"/>
          <w:szCs w:val="21"/>
          <w:shd w:val="clear" w:color="auto" w:fill="FFFFFF"/>
        </w:rPr>
        <w:t>.</w:t>
      </w:r>
    </w:p>
    <w:p w14:paraId="6C2799F7" w14:textId="77777777" w:rsidR="00B124AB" w:rsidRPr="00B66093" w:rsidRDefault="00B124AB" w:rsidP="00376027">
      <w:pPr>
        <w:jc w:val="both"/>
        <w:rPr>
          <w:rFonts w:ascii="Arial" w:hAnsi="Arial"/>
          <w:b/>
          <w:color w:val="000000"/>
          <w:sz w:val="21"/>
          <w:szCs w:val="21"/>
          <w:shd w:val="clear" w:color="auto" w:fill="FFFFFF"/>
        </w:rPr>
      </w:pPr>
    </w:p>
    <w:p w14:paraId="5CEA567A" w14:textId="0A43F556" w:rsidR="00E5562F" w:rsidRPr="00B66093" w:rsidRDefault="00B124AB" w:rsidP="00376027">
      <w:pPr>
        <w:jc w:val="both"/>
        <w:rPr>
          <w:rFonts w:ascii="Arial" w:hAnsi="Arial"/>
          <w:b/>
          <w:i/>
          <w:color w:val="000000"/>
          <w:sz w:val="21"/>
          <w:szCs w:val="21"/>
          <w:shd w:val="clear" w:color="auto" w:fill="FFFFFF"/>
        </w:rPr>
      </w:pPr>
      <w:r w:rsidRPr="00B66093">
        <w:rPr>
          <w:rFonts w:ascii="Arial" w:hAnsi="Arial"/>
          <w:b/>
          <w:i/>
          <w:color w:val="000000"/>
          <w:sz w:val="21"/>
          <w:szCs w:val="21"/>
          <w:shd w:val="clear" w:color="auto" w:fill="FFFFFF"/>
        </w:rPr>
        <w:t>S</w:t>
      </w:r>
      <w:r w:rsidR="000076D9" w:rsidRPr="00B66093">
        <w:rPr>
          <w:rFonts w:ascii="Arial" w:hAnsi="Arial"/>
          <w:b/>
          <w:i/>
          <w:color w:val="000000"/>
          <w:sz w:val="21"/>
          <w:szCs w:val="21"/>
          <w:shd w:val="clear" w:color="auto" w:fill="FFFFFF"/>
        </w:rPr>
        <w:t>tudy design and statistical models</w:t>
      </w:r>
    </w:p>
    <w:p w14:paraId="149857DB" w14:textId="0FC2BBAB" w:rsidR="009908C9" w:rsidRPr="00B66093" w:rsidRDefault="006B0117" w:rsidP="00376027">
      <w:pPr>
        <w:pStyle w:val="ListParagraph"/>
        <w:numPr>
          <w:ilvl w:val="0"/>
          <w:numId w:val="13"/>
        </w:numPr>
        <w:jc w:val="both"/>
        <w:rPr>
          <w:rFonts w:ascii="Arial" w:hAnsi="Arial"/>
          <w:color w:val="000000"/>
          <w:sz w:val="21"/>
          <w:szCs w:val="21"/>
          <w:shd w:val="clear" w:color="auto" w:fill="FFFFFF"/>
        </w:rPr>
      </w:pPr>
      <w:r w:rsidRPr="00B66093">
        <w:rPr>
          <w:rFonts w:ascii="Arial" w:hAnsi="Arial"/>
          <w:color w:val="000000"/>
          <w:sz w:val="21"/>
          <w:szCs w:val="21"/>
          <w:shd w:val="clear" w:color="auto" w:fill="FFFFFF"/>
        </w:rPr>
        <w:t>Objective 1</w:t>
      </w:r>
      <w:r w:rsidR="00C042B1">
        <w:rPr>
          <w:rFonts w:ascii="Arial" w:hAnsi="Arial"/>
          <w:color w:val="000000"/>
          <w:sz w:val="21"/>
          <w:szCs w:val="21"/>
          <w:shd w:val="clear" w:color="auto" w:fill="FFFFFF"/>
        </w:rPr>
        <w:t xml:space="preserve"> </w:t>
      </w:r>
      <w:r w:rsidRPr="00B66093">
        <w:rPr>
          <w:rFonts w:ascii="Arial" w:hAnsi="Arial"/>
          <w:color w:val="000000"/>
          <w:sz w:val="21"/>
          <w:szCs w:val="21"/>
          <w:shd w:val="clear" w:color="auto" w:fill="FFFFFF"/>
        </w:rPr>
        <w:t xml:space="preserve">focuses on mental health crisis presentation to WAST. This will help to understand the demand on the service and outcomes for those children and young people who are initially responded to by the ambulance service. </w:t>
      </w:r>
      <w:r w:rsidR="07DE8FB3" w:rsidRPr="00B66093">
        <w:rPr>
          <w:rFonts w:ascii="Arial" w:hAnsi="Arial"/>
          <w:color w:val="000000"/>
          <w:sz w:val="21"/>
          <w:szCs w:val="21"/>
          <w:shd w:val="clear" w:color="auto" w:fill="FFFFFF"/>
        </w:rPr>
        <w:t>We expected a large amount of missing data in WAST due to the nature of data collection</w:t>
      </w:r>
      <w:r w:rsidRPr="00B66093">
        <w:rPr>
          <w:rFonts w:ascii="Arial" w:hAnsi="Arial"/>
          <w:color w:val="000000"/>
          <w:sz w:val="21"/>
          <w:szCs w:val="21"/>
          <w:shd w:val="clear" w:color="auto" w:fill="FFFFFF"/>
        </w:rPr>
        <w:t>, and lack of specificity of identifying a mental health crisis event</w:t>
      </w:r>
      <w:r w:rsidR="07DE8FB3" w:rsidRPr="00B66093">
        <w:rPr>
          <w:rFonts w:ascii="Arial" w:hAnsi="Arial"/>
          <w:color w:val="000000"/>
          <w:sz w:val="21"/>
          <w:szCs w:val="21"/>
          <w:shd w:val="clear" w:color="auto" w:fill="FFFFFF"/>
        </w:rPr>
        <w:t>.</w:t>
      </w:r>
      <w:r w:rsidR="2413BC19" w:rsidRPr="00B66093">
        <w:rPr>
          <w:rFonts w:ascii="Arial" w:hAnsi="Arial"/>
          <w:color w:val="000000"/>
          <w:sz w:val="21"/>
          <w:szCs w:val="21"/>
          <w:shd w:val="clear" w:color="auto" w:fill="FFFFFF"/>
        </w:rPr>
        <w:t xml:space="preserve"> Therefore, </w:t>
      </w:r>
      <w:r w:rsidRPr="00B66093">
        <w:rPr>
          <w:rFonts w:ascii="Arial" w:hAnsi="Arial"/>
          <w:color w:val="000000"/>
          <w:sz w:val="21"/>
          <w:szCs w:val="21"/>
          <w:shd w:val="clear" w:color="auto" w:fill="FFFFFF"/>
        </w:rPr>
        <w:t>th</w:t>
      </w:r>
      <w:r w:rsidR="2413BC19" w:rsidRPr="00B66093">
        <w:rPr>
          <w:rFonts w:ascii="Arial" w:hAnsi="Arial"/>
          <w:color w:val="000000"/>
          <w:sz w:val="21"/>
          <w:szCs w:val="21"/>
          <w:shd w:val="clear" w:color="auto" w:fill="FFFFFF"/>
        </w:rPr>
        <w:t xml:space="preserve">is </w:t>
      </w:r>
      <w:r w:rsidRPr="00B66093">
        <w:rPr>
          <w:rFonts w:ascii="Arial" w:hAnsi="Arial"/>
          <w:color w:val="000000"/>
          <w:sz w:val="21"/>
          <w:szCs w:val="21"/>
          <w:shd w:val="clear" w:color="auto" w:fill="FFFFFF"/>
        </w:rPr>
        <w:t xml:space="preserve">is </w:t>
      </w:r>
      <w:r w:rsidR="2413BC19" w:rsidRPr="00B66093">
        <w:rPr>
          <w:rFonts w:ascii="Arial" w:hAnsi="Arial"/>
          <w:color w:val="000000"/>
          <w:sz w:val="21"/>
          <w:szCs w:val="21"/>
          <w:shd w:val="clear" w:color="auto" w:fill="FFFFFF"/>
        </w:rPr>
        <w:t>likely to underestimate the number of crisis events for children and young people</w:t>
      </w:r>
      <w:r w:rsidRPr="00B66093">
        <w:rPr>
          <w:rFonts w:ascii="Arial" w:hAnsi="Arial"/>
          <w:color w:val="000000"/>
          <w:sz w:val="21"/>
          <w:szCs w:val="21"/>
          <w:shd w:val="clear" w:color="auto" w:fill="FFFFFF"/>
        </w:rPr>
        <w:t xml:space="preserve">. </w:t>
      </w:r>
      <w:r w:rsidR="00335FEB" w:rsidRPr="00B66093">
        <w:rPr>
          <w:rFonts w:ascii="Arial" w:hAnsi="Arial"/>
          <w:color w:val="000000"/>
          <w:sz w:val="21"/>
          <w:szCs w:val="21"/>
          <w:shd w:val="clear" w:color="auto" w:fill="FFFFFF"/>
        </w:rPr>
        <w:t>T</w:t>
      </w:r>
      <w:r w:rsidRPr="00B66093">
        <w:rPr>
          <w:rFonts w:ascii="Arial" w:hAnsi="Arial"/>
          <w:color w:val="000000"/>
          <w:sz w:val="21"/>
          <w:szCs w:val="21"/>
          <w:shd w:val="clear" w:color="auto" w:fill="FFFFFF"/>
        </w:rPr>
        <w:t>o address this objective 2 explore mental health crisis presentation across the health and care system.</w:t>
      </w:r>
    </w:p>
    <w:p w14:paraId="6571F6A3" w14:textId="502D980F" w:rsidR="009908C9" w:rsidRPr="00B66093" w:rsidRDefault="00345E35" w:rsidP="00376027">
      <w:pPr>
        <w:pStyle w:val="ListParagraph"/>
        <w:numPr>
          <w:ilvl w:val="0"/>
          <w:numId w:val="13"/>
        </w:numPr>
        <w:jc w:val="both"/>
        <w:rPr>
          <w:rFonts w:ascii="Arial" w:hAnsi="Arial"/>
          <w:b/>
          <w:bCs/>
          <w:color w:val="000000"/>
          <w:sz w:val="21"/>
          <w:szCs w:val="21"/>
          <w:shd w:val="clear" w:color="auto" w:fill="FFFFFF"/>
        </w:rPr>
      </w:pPr>
      <w:r w:rsidRPr="00B66093">
        <w:rPr>
          <w:rFonts w:ascii="Arial" w:hAnsi="Arial"/>
          <w:color w:val="000000"/>
          <w:sz w:val="21"/>
          <w:szCs w:val="21"/>
          <w:shd w:val="clear" w:color="auto" w:fill="FFFFFF"/>
        </w:rPr>
        <w:t xml:space="preserve">In objective 1 the </w:t>
      </w:r>
      <w:r w:rsidR="009908C9" w:rsidRPr="00B66093">
        <w:rPr>
          <w:rFonts w:ascii="Arial" w:hAnsi="Arial"/>
          <w:color w:val="000000"/>
          <w:sz w:val="21"/>
          <w:szCs w:val="21"/>
          <w:shd w:val="clear" w:color="auto" w:fill="FFFFFF"/>
        </w:rPr>
        <w:t xml:space="preserve">Advanced Medical Priority Dispatch System </w:t>
      </w:r>
      <w:r w:rsidR="006B0117" w:rsidRPr="00B66093">
        <w:rPr>
          <w:rFonts w:ascii="Arial" w:hAnsi="Arial"/>
          <w:color w:val="000000"/>
          <w:sz w:val="21"/>
          <w:szCs w:val="21"/>
          <w:shd w:val="clear" w:color="auto" w:fill="FFFFFF"/>
        </w:rPr>
        <w:t>(AMDPS) i</w:t>
      </w:r>
      <w:r w:rsidR="009908C9" w:rsidRPr="00B66093">
        <w:rPr>
          <w:rFonts w:ascii="Arial" w:hAnsi="Arial"/>
          <w:color w:val="000000"/>
          <w:sz w:val="21"/>
          <w:szCs w:val="21"/>
          <w:shd w:val="clear" w:color="auto" w:fill="FFFFFF"/>
        </w:rPr>
        <w:t>s not a diagnostic tool for any clinical presentation</w:t>
      </w:r>
      <w:r w:rsidR="00E05B60" w:rsidRPr="00B66093">
        <w:rPr>
          <w:rFonts w:ascii="Arial" w:hAnsi="Arial"/>
          <w:color w:val="000000"/>
          <w:sz w:val="21"/>
          <w:szCs w:val="21"/>
          <w:shd w:val="clear" w:color="auto" w:fill="FFFFFF"/>
        </w:rPr>
        <w:t xml:space="preserve"> including mental health, it is </w:t>
      </w:r>
      <w:r w:rsidR="009908C9" w:rsidRPr="00B66093">
        <w:rPr>
          <w:rFonts w:ascii="Arial" w:hAnsi="Arial"/>
          <w:color w:val="000000"/>
          <w:sz w:val="21"/>
          <w:szCs w:val="21"/>
          <w:shd w:val="clear" w:color="auto" w:fill="FFFFFF"/>
        </w:rPr>
        <w:t>used to identify and prioritise life-threatening conditions.</w:t>
      </w:r>
      <w:r w:rsidR="006B0117" w:rsidRPr="00B66093">
        <w:rPr>
          <w:rFonts w:ascii="Arial" w:hAnsi="Arial"/>
          <w:color w:val="000000"/>
          <w:sz w:val="21"/>
          <w:szCs w:val="21"/>
          <w:shd w:val="clear" w:color="auto" w:fill="FFFFFF"/>
        </w:rPr>
        <w:t xml:space="preserve"> Therefore</w:t>
      </w:r>
      <w:r w:rsidR="00DA7DAA">
        <w:rPr>
          <w:rFonts w:ascii="Arial" w:hAnsi="Arial"/>
          <w:color w:val="000000"/>
          <w:sz w:val="21"/>
          <w:szCs w:val="21"/>
          <w:shd w:val="clear" w:color="auto" w:fill="FFFFFF"/>
        </w:rPr>
        <w:t>,</w:t>
      </w:r>
      <w:r w:rsidR="006B0117" w:rsidRPr="00B66093">
        <w:rPr>
          <w:rFonts w:ascii="Arial" w:hAnsi="Arial"/>
          <w:color w:val="000000"/>
          <w:sz w:val="21"/>
          <w:szCs w:val="21"/>
          <w:shd w:val="clear" w:color="auto" w:fill="FFFFFF"/>
        </w:rPr>
        <w:t xml:space="preserve"> it is likely to </w:t>
      </w:r>
      <w:r w:rsidR="00335FEB" w:rsidRPr="00B66093">
        <w:rPr>
          <w:rFonts w:ascii="Arial" w:hAnsi="Arial"/>
          <w:color w:val="000000"/>
          <w:sz w:val="21"/>
          <w:szCs w:val="21"/>
          <w:shd w:val="clear" w:color="auto" w:fill="FFFFFF"/>
        </w:rPr>
        <w:t xml:space="preserve">underestimate mental health </w:t>
      </w:r>
      <w:r w:rsidR="006B0117" w:rsidRPr="00B66093">
        <w:rPr>
          <w:rFonts w:ascii="Arial" w:hAnsi="Arial"/>
          <w:color w:val="000000"/>
          <w:sz w:val="21"/>
          <w:szCs w:val="21"/>
          <w:shd w:val="clear" w:color="auto" w:fill="FFFFFF"/>
        </w:rPr>
        <w:t>crisis events for children and young people</w:t>
      </w:r>
      <w:r w:rsidR="00335FEB" w:rsidRPr="00B66093">
        <w:rPr>
          <w:rFonts w:ascii="Arial" w:hAnsi="Arial"/>
          <w:color w:val="000000"/>
          <w:sz w:val="21"/>
          <w:szCs w:val="21"/>
          <w:shd w:val="clear" w:color="auto" w:fill="FFFFFF"/>
        </w:rPr>
        <w:t>.</w:t>
      </w:r>
    </w:p>
    <w:p w14:paraId="25E157D7" w14:textId="3D2DE866" w:rsidR="009908C9" w:rsidRPr="00B66093" w:rsidRDefault="07DE8FB3" w:rsidP="00376027">
      <w:pPr>
        <w:pStyle w:val="ListParagraph"/>
        <w:numPr>
          <w:ilvl w:val="0"/>
          <w:numId w:val="13"/>
        </w:numPr>
        <w:jc w:val="both"/>
        <w:rPr>
          <w:rFonts w:ascii="Arial" w:eastAsia="Arial" w:hAnsi="Arial"/>
          <w:sz w:val="21"/>
          <w:szCs w:val="21"/>
        </w:rPr>
      </w:pPr>
      <w:r w:rsidRPr="00B66093">
        <w:rPr>
          <w:rFonts w:ascii="Arial" w:hAnsi="Arial"/>
          <w:color w:val="000000"/>
          <w:sz w:val="21"/>
          <w:szCs w:val="21"/>
          <w:shd w:val="clear" w:color="auto" w:fill="FFFFFF"/>
        </w:rPr>
        <w:t>Data linkage between WAST and EDDS is on probabilistic basis as it is mutually exclusive.</w:t>
      </w:r>
    </w:p>
    <w:p w14:paraId="25395D1C" w14:textId="00159D55" w:rsidR="00345E35" w:rsidRDefault="00345E35" w:rsidP="00376027">
      <w:pPr>
        <w:pStyle w:val="ListParagraph"/>
        <w:numPr>
          <w:ilvl w:val="0"/>
          <w:numId w:val="13"/>
        </w:numPr>
        <w:jc w:val="both"/>
        <w:rPr>
          <w:rFonts w:ascii="Arial" w:eastAsia="Arial" w:hAnsi="Arial"/>
          <w:sz w:val="21"/>
          <w:szCs w:val="21"/>
        </w:rPr>
      </w:pPr>
      <w:r w:rsidRPr="00B66093">
        <w:rPr>
          <w:rFonts w:ascii="Arial" w:eastAsia="Arial" w:hAnsi="Arial"/>
          <w:sz w:val="21"/>
          <w:szCs w:val="21"/>
        </w:rPr>
        <w:t>Annual trends mental health crisis overall will not capture if the individual first presented in a health care service where mental health crisis was not recorded, (e</w:t>
      </w:r>
      <w:r w:rsidR="00C042B1">
        <w:rPr>
          <w:rFonts w:ascii="Arial" w:eastAsia="Arial" w:hAnsi="Arial"/>
          <w:sz w:val="21"/>
          <w:szCs w:val="21"/>
        </w:rPr>
        <w:t>.</w:t>
      </w:r>
      <w:r w:rsidRPr="00B66093">
        <w:rPr>
          <w:rFonts w:ascii="Arial" w:eastAsia="Arial" w:hAnsi="Arial"/>
          <w:sz w:val="21"/>
          <w:szCs w:val="21"/>
        </w:rPr>
        <w:t>g</w:t>
      </w:r>
      <w:r w:rsidR="00C042B1">
        <w:rPr>
          <w:rFonts w:ascii="Arial" w:eastAsia="Arial" w:hAnsi="Arial"/>
          <w:sz w:val="21"/>
          <w:szCs w:val="21"/>
        </w:rPr>
        <w:t>.</w:t>
      </w:r>
      <w:r w:rsidRPr="00B66093">
        <w:rPr>
          <w:rFonts w:ascii="Arial" w:eastAsia="Arial" w:hAnsi="Arial"/>
          <w:sz w:val="21"/>
          <w:szCs w:val="21"/>
        </w:rPr>
        <w:t xml:space="preserve"> GP follow</w:t>
      </w:r>
      <w:r w:rsidR="00C042B1">
        <w:rPr>
          <w:rFonts w:ascii="Arial" w:eastAsia="Arial" w:hAnsi="Arial"/>
          <w:sz w:val="21"/>
          <w:szCs w:val="21"/>
        </w:rPr>
        <w:t>ed</w:t>
      </w:r>
      <w:r w:rsidRPr="00B66093">
        <w:rPr>
          <w:rFonts w:ascii="Arial" w:eastAsia="Arial" w:hAnsi="Arial"/>
          <w:sz w:val="21"/>
          <w:szCs w:val="21"/>
        </w:rPr>
        <w:t xml:space="preserve"> by WAST, but only recorded as </w:t>
      </w:r>
      <w:r w:rsidR="00376027">
        <w:rPr>
          <w:rFonts w:ascii="Arial" w:eastAsia="Arial" w:hAnsi="Arial"/>
          <w:sz w:val="21"/>
          <w:szCs w:val="21"/>
        </w:rPr>
        <w:t xml:space="preserve">mental health </w:t>
      </w:r>
      <w:r w:rsidRPr="00B66093">
        <w:rPr>
          <w:rFonts w:ascii="Arial" w:eastAsia="Arial" w:hAnsi="Arial"/>
          <w:sz w:val="21"/>
          <w:szCs w:val="21"/>
        </w:rPr>
        <w:t>event in WAST)</w:t>
      </w:r>
      <w:r w:rsidR="006D6D56">
        <w:rPr>
          <w:rFonts w:ascii="Arial" w:eastAsia="Arial" w:hAnsi="Arial"/>
          <w:sz w:val="21"/>
          <w:szCs w:val="21"/>
        </w:rPr>
        <w:t>.</w:t>
      </w:r>
    </w:p>
    <w:p w14:paraId="6D88C827" w14:textId="5D138AC6" w:rsidR="00A16421" w:rsidRPr="006D6D56" w:rsidRDefault="006D6D56" w:rsidP="00D86CA8">
      <w:pPr>
        <w:pStyle w:val="ListParagraph"/>
        <w:numPr>
          <w:ilvl w:val="0"/>
          <w:numId w:val="13"/>
        </w:numPr>
        <w:jc w:val="both"/>
        <w:rPr>
          <w:rFonts w:ascii="Arial" w:eastAsia="Arial" w:hAnsi="Arial"/>
          <w:sz w:val="21"/>
          <w:szCs w:val="21"/>
        </w:rPr>
      </w:pPr>
      <w:r w:rsidRPr="006D6D56">
        <w:rPr>
          <w:rFonts w:ascii="Arial" w:eastAsia="Arial" w:hAnsi="Arial"/>
          <w:sz w:val="21"/>
          <w:szCs w:val="21"/>
        </w:rPr>
        <w:t xml:space="preserve">We will not capture past events for those who present in Jan 2016. This may mean that some mental health crisis events which began in Dec 2015 are included in the 2016 estimates. </w:t>
      </w:r>
      <w:r w:rsidR="00A16421" w:rsidRPr="006D6D56">
        <w:rPr>
          <w:rFonts w:ascii="Arial" w:eastAsia="Arial" w:hAnsi="Arial"/>
          <w:color w:val="FF0000"/>
          <w:sz w:val="21"/>
          <w:szCs w:val="21"/>
        </w:rPr>
        <w:t xml:space="preserve"> </w:t>
      </w:r>
    </w:p>
    <w:p w14:paraId="5982546E" w14:textId="7D246E74" w:rsidR="009A33F2" w:rsidRPr="00B66093" w:rsidRDefault="11800A63" w:rsidP="00507D1B">
      <w:pPr>
        <w:pStyle w:val="Heading2"/>
        <w:numPr>
          <w:ilvl w:val="0"/>
          <w:numId w:val="28"/>
        </w:numPr>
        <w:jc w:val="both"/>
        <w:rPr>
          <w:noProof w:val="0"/>
        </w:rPr>
      </w:pPr>
      <w:bookmarkStart w:id="4" w:name="_Toc77419577"/>
      <w:r>
        <w:rPr>
          <w:noProof w:val="0"/>
        </w:rPr>
        <w:t>Governance</w:t>
      </w:r>
      <w:bookmarkEnd w:id="4"/>
    </w:p>
    <w:p w14:paraId="6505BFE7" w14:textId="4A1B7EE1" w:rsidR="00C042B1" w:rsidRPr="00507D1B" w:rsidRDefault="00C042B1" w:rsidP="00C042B1">
      <w:pPr>
        <w:jc w:val="both"/>
        <w:rPr>
          <w:rFonts w:asciiTheme="minorHAnsi" w:hAnsiTheme="minorHAnsi" w:cstheme="minorHAnsi"/>
          <w:b/>
          <w:i/>
          <w:sz w:val="21"/>
          <w:szCs w:val="21"/>
          <w:shd w:val="clear" w:color="auto" w:fill="FFFFFF"/>
        </w:rPr>
      </w:pPr>
      <w:r w:rsidRPr="00507D1B">
        <w:rPr>
          <w:rFonts w:asciiTheme="minorHAnsi" w:hAnsiTheme="minorHAnsi" w:cstheme="minorHAnsi"/>
          <w:b/>
          <w:i/>
          <w:sz w:val="21"/>
          <w:szCs w:val="21"/>
          <w:shd w:val="clear" w:color="auto" w:fill="FFFFFF"/>
        </w:rPr>
        <w:t>Availability of data and materials</w:t>
      </w:r>
    </w:p>
    <w:p w14:paraId="289FDD9B" w14:textId="77777777" w:rsidR="00C042B1" w:rsidRPr="00C042B1" w:rsidRDefault="00C042B1" w:rsidP="00C042B1">
      <w:pPr>
        <w:jc w:val="both"/>
        <w:rPr>
          <w:rFonts w:asciiTheme="minorHAnsi" w:hAnsiTheme="minorHAnsi" w:cstheme="minorHAnsi"/>
          <w:sz w:val="21"/>
          <w:szCs w:val="21"/>
          <w:shd w:val="clear" w:color="auto" w:fill="FFFFFF"/>
        </w:rPr>
      </w:pPr>
      <w:r w:rsidRPr="00C042B1">
        <w:rPr>
          <w:rFonts w:asciiTheme="minorHAnsi" w:hAnsiTheme="minorHAnsi" w:cstheme="minorHAnsi"/>
          <w:sz w:val="21"/>
          <w:szCs w:val="21"/>
          <w:shd w:val="clear" w:color="auto" w:fill="FFFFFF"/>
        </w:rPr>
        <w:t>The data used in this study are available in the SAIL Databank at Swansea University, Swansea, UK, but as restrictions apply they are not publicly available. All proposals to use SAIL data are subject to review by an independent Information Governance Review Panel (IGRP). Before any data can be accessed, approval must be given by the IGRP. The IGRP gives careful consideration to each project to ensure proper and appropriate use of SAIL data. When access has been granted, it is gained through a privacy protecting safe haven and remote access system referred to as the SAIL Gateway. SAIL has established an application process to be followed by anyone who would like to access data via SAIL at https://www.saildatabank.com/application-process.</w:t>
      </w:r>
    </w:p>
    <w:p w14:paraId="1805513D" w14:textId="77777777" w:rsidR="00C042B1" w:rsidRPr="00C042B1" w:rsidRDefault="00C042B1" w:rsidP="00C042B1">
      <w:pPr>
        <w:jc w:val="both"/>
        <w:rPr>
          <w:rFonts w:asciiTheme="minorHAnsi" w:hAnsiTheme="minorHAnsi" w:cstheme="minorHAnsi"/>
          <w:sz w:val="21"/>
          <w:szCs w:val="21"/>
          <w:shd w:val="clear" w:color="auto" w:fill="FFFFFF"/>
        </w:rPr>
      </w:pPr>
    </w:p>
    <w:p w14:paraId="1F0A410B" w14:textId="77777777" w:rsidR="00C042B1" w:rsidRPr="00507D1B" w:rsidRDefault="00C042B1" w:rsidP="00C042B1">
      <w:pPr>
        <w:jc w:val="both"/>
        <w:rPr>
          <w:rFonts w:asciiTheme="minorHAnsi" w:hAnsiTheme="minorHAnsi" w:cstheme="minorHAnsi"/>
          <w:b/>
          <w:i/>
          <w:sz w:val="21"/>
          <w:szCs w:val="21"/>
          <w:shd w:val="clear" w:color="auto" w:fill="FFFFFF"/>
        </w:rPr>
      </w:pPr>
      <w:r w:rsidRPr="00507D1B">
        <w:rPr>
          <w:rFonts w:asciiTheme="minorHAnsi" w:hAnsiTheme="minorHAnsi" w:cstheme="minorHAnsi"/>
          <w:b/>
          <w:i/>
          <w:sz w:val="21"/>
          <w:szCs w:val="21"/>
          <w:shd w:val="clear" w:color="auto" w:fill="FFFFFF"/>
        </w:rPr>
        <w:t>Ethics approval and consent to participate</w:t>
      </w:r>
    </w:p>
    <w:p w14:paraId="058FD1B5" w14:textId="1BDF6C43" w:rsidR="009A33F2" w:rsidRPr="00B66093" w:rsidRDefault="00C042B1" w:rsidP="00376027">
      <w:pPr>
        <w:jc w:val="both"/>
        <w:rPr>
          <w:rFonts w:asciiTheme="minorHAnsi" w:hAnsiTheme="minorHAnsi" w:cstheme="minorHAnsi"/>
          <w:sz w:val="21"/>
          <w:szCs w:val="21"/>
          <w:shd w:val="clear" w:color="auto" w:fill="FFFFFF"/>
        </w:rPr>
      </w:pPr>
      <w:r w:rsidRPr="00C042B1">
        <w:rPr>
          <w:rFonts w:asciiTheme="minorHAnsi" w:hAnsiTheme="minorHAnsi" w:cstheme="minorHAnsi"/>
          <w:sz w:val="21"/>
          <w:szCs w:val="21"/>
          <w:shd w:val="clear" w:color="auto" w:fill="FFFFFF"/>
        </w:rPr>
        <w:t xml:space="preserve">Approval for the use of anonymised data in this study, provisioned within the Secure Anonymised Information Linkage (SAIL) Databank was granted by an independent Information Governance Review Panel (IGRP) under project </w:t>
      </w:r>
      <w:r>
        <w:rPr>
          <w:rFonts w:asciiTheme="minorHAnsi" w:hAnsiTheme="minorHAnsi" w:cstheme="minorHAnsi"/>
          <w:sz w:val="21"/>
          <w:szCs w:val="21"/>
          <w:shd w:val="clear" w:color="auto" w:fill="FFFFFF"/>
        </w:rPr>
        <w:t>1330</w:t>
      </w:r>
      <w:r w:rsidRPr="00C042B1">
        <w:rPr>
          <w:rFonts w:asciiTheme="minorHAnsi" w:hAnsiTheme="minorHAnsi" w:cstheme="minorHAnsi"/>
          <w:sz w:val="21"/>
          <w:szCs w:val="21"/>
          <w:shd w:val="clear" w:color="auto" w:fill="FFFFFF"/>
        </w:rPr>
        <w:t>. The IGRP has a membership comprised of senior representatives from the British Medical Association (BMA), the National Research Ethics Service (NRES), Public Health Wales and NHS Wales Informatics Service (NWIS). Usage of additional data was granted by data owner. The SAIL Databank is General Data Protection Regulations (GDPR) and the UK Data Protection Act compliant.</w:t>
      </w:r>
    </w:p>
    <w:p w14:paraId="07877630" w14:textId="06B143CA" w:rsidR="00B45C73" w:rsidRPr="00B66093" w:rsidRDefault="004921B6" w:rsidP="00376027">
      <w:pPr>
        <w:pStyle w:val="Heading2"/>
        <w:numPr>
          <w:ilvl w:val="0"/>
          <w:numId w:val="26"/>
        </w:numPr>
        <w:jc w:val="both"/>
        <w:rPr>
          <w:noProof w:val="0"/>
        </w:rPr>
      </w:pPr>
      <w:bookmarkStart w:id="5" w:name="_Toc77419578"/>
      <w:r w:rsidRPr="00B66093">
        <w:rPr>
          <w:noProof w:val="0"/>
        </w:rPr>
        <w:t>Dissemination and engagement</w:t>
      </w:r>
      <w:bookmarkEnd w:id="5"/>
    </w:p>
    <w:p w14:paraId="3C6CD595" w14:textId="3B148E8A" w:rsidR="5998D05E" w:rsidRPr="00B66093" w:rsidRDefault="6267DE15" w:rsidP="00376027">
      <w:pPr>
        <w:pStyle w:val="ListParagraph"/>
        <w:numPr>
          <w:ilvl w:val="0"/>
          <w:numId w:val="8"/>
        </w:numPr>
        <w:jc w:val="both"/>
        <w:rPr>
          <w:rFonts w:ascii="Arial" w:hAnsi="Arial"/>
          <w:sz w:val="21"/>
          <w:szCs w:val="21"/>
        </w:rPr>
      </w:pPr>
      <w:r w:rsidRPr="00B66093">
        <w:rPr>
          <w:rFonts w:ascii="Arial" w:hAnsi="Arial"/>
          <w:color w:val="000000"/>
          <w:sz w:val="21"/>
          <w:szCs w:val="21"/>
          <w:shd w:val="clear" w:color="auto" w:fill="FFFFFF"/>
        </w:rPr>
        <w:t>Key stakeholde</w:t>
      </w:r>
      <w:r w:rsidR="765DD967" w:rsidRPr="00B66093">
        <w:rPr>
          <w:rFonts w:ascii="Arial" w:hAnsi="Arial"/>
          <w:color w:val="000000"/>
          <w:sz w:val="21"/>
          <w:szCs w:val="21"/>
          <w:shd w:val="clear" w:color="auto" w:fill="FFFFFF"/>
        </w:rPr>
        <w:t>rs and engagement plans, include</w:t>
      </w:r>
      <w:r w:rsidRPr="00B66093">
        <w:rPr>
          <w:rFonts w:ascii="Arial" w:hAnsi="Arial"/>
          <w:color w:val="000000"/>
          <w:sz w:val="21"/>
          <w:szCs w:val="21"/>
          <w:shd w:val="clear" w:color="auto" w:fill="FFFFFF"/>
        </w:rPr>
        <w:t xml:space="preserve"> </w:t>
      </w:r>
      <w:r w:rsidRPr="00B66093">
        <w:rPr>
          <w:rFonts w:ascii="Arial" w:hAnsi="Arial"/>
          <w:sz w:val="21"/>
          <w:szCs w:val="21"/>
        </w:rPr>
        <w:t>output formats (peer-reviewed p</w:t>
      </w:r>
      <w:r w:rsidR="765DD967" w:rsidRPr="00B66093">
        <w:rPr>
          <w:rFonts w:ascii="Arial" w:hAnsi="Arial"/>
          <w:sz w:val="21"/>
          <w:szCs w:val="21"/>
        </w:rPr>
        <w:t>aper for each of the study objectives</w:t>
      </w:r>
      <w:r w:rsidRPr="00B66093">
        <w:rPr>
          <w:rFonts w:ascii="Arial" w:hAnsi="Arial"/>
          <w:sz w:val="21"/>
          <w:szCs w:val="21"/>
        </w:rPr>
        <w:t xml:space="preserve">, </w:t>
      </w:r>
      <w:r w:rsidR="765DD967" w:rsidRPr="00B66093">
        <w:rPr>
          <w:rFonts w:ascii="Arial" w:hAnsi="Arial"/>
          <w:sz w:val="21"/>
          <w:szCs w:val="21"/>
        </w:rPr>
        <w:t xml:space="preserve">infographic from the outputs, presentations to policy and practice colleagues and exploring opportunities for </w:t>
      </w:r>
      <w:r w:rsidRPr="00B66093">
        <w:rPr>
          <w:rFonts w:ascii="Arial" w:hAnsi="Arial"/>
          <w:sz w:val="21"/>
          <w:szCs w:val="21"/>
        </w:rPr>
        <w:t>blog</w:t>
      </w:r>
      <w:r w:rsidR="765DD967" w:rsidRPr="00B66093">
        <w:rPr>
          <w:rFonts w:ascii="Arial" w:hAnsi="Arial"/>
          <w:sz w:val="21"/>
          <w:szCs w:val="21"/>
        </w:rPr>
        <w:t>ging, workshops/conferences</w:t>
      </w:r>
      <w:r w:rsidRPr="00B66093">
        <w:rPr>
          <w:rFonts w:ascii="Arial" w:hAnsi="Arial"/>
          <w:sz w:val="21"/>
          <w:szCs w:val="21"/>
        </w:rPr>
        <w:t>), and key target audiences for these (e</w:t>
      </w:r>
      <w:r w:rsidR="17AF952F">
        <w:rPr>
          <w:rFonts w:ascii="Arial" w:hAnsi="Arial"/>
          <w:sz w:val="21"/>
          <w:szCs w:val="21"/>
        </w:rPr>
        <w:t>.</w:t>
      </w:r>
      <w:r w:rsidRPr="00B66093">
        <w:rPr>
          <w:rFonts w:ascii="Arial" w:hAnsi="Arial"/>
          <w:sz w:val="21"/>
          <w:szCs w:val="21"/>
        </w:rPr>
        <w:t>g</w:t>
      </w:r>
      <w:r w:rsidR="17AF952F">
        <w:rPr>
          <w:rFonts w:ascii="Arial" w:hAnsi="Arial"/>
          <w:sz w:val="21"/>
          <w:szCs w:val="21"/>
        </w:rPr>
        <w:t>.</w:t>
      </w:r>
      <w:r w:rsidRPr="00B66093">
        <w:rPr>
          <w:rFonts w:ascii="Arial" w:hAnsi="Arial"/>
          <w:sz w:val="21"/>
          <w:szCs w:val="21"/>
        </w:rPr>
        <w:t xml:space="preserve"> academic, policy, commissioning, clinical, public)</w:t>
      </w:r>
      <w:r w:rsidR="06EE3198" w:rsidRPr="00B66093">
        <w:rPr>
          <w:rFonts w:ascii="Arial" w:hAnsi="Arial"/>
          <w:sz w:val="21"/>
          <w:szCs w:val="21"/>
        </w:rPr>
        <w:t>.</w:t>
      </w:r>
    </w:p>
    <w:p w14:paraId="16D1124F" w14:textId="7E562D4E" w:rsidR="000D1C93" w:rsidRPr="00B66093" w:rsidRDefault="000D1C93" w:rsidP="00376027">
      <w:pPr>
        <w:pStyle w:val="ListParagraph"/>
        <w:numPr>
          <w:ilvl w:val="0"/>
          <w:numId w:val="8"/>
        </w:numPr>
        <w:jc w:val="both"/>
        <w:rPr>
          <w:rFonts w:ascii="Arial" w:hAnsi="Arial"/>
          <w:sz w:val="21"/>
          <w:szCs w:val="21"/>
        </w:rPr>
      </w:pPr>
      <w:r w:rsidRPr="00B66093">
        <w:rPr>
          <w:rFonts w:ascii="Arial" w:hAnsi="Arial"/>
          <w:sz w:val="21"/>
          <w:szCs w:val="21"/>
        </w:rPr>
        <w:t>Some of the targeted groups who have already fed into the development of this analysis plan include</w:t>
      </w:r>
      <w:r w:rsidR="00C042B1">
        <w:rPr>
          <w:rFonts w:ascii="Arial" w:hAnsi="Arial"/>
          <w:sz w:val="21"/>
          <w:szCs w:val="21"/>
        </w:rPr>
        <w:t>:</w:t>
      </w:r>
    </w:p>
    <w:p w14:paraId="2FBC6462" w14:textId="262B8BAD" w:rsidR="004D03F5" w:rsidRPr="00B66093" w:rsidRDefault="004D03F5" w:rsidP="00376027">
      <w:pPr>
        <w:pStyle w:val="ListParagraph"/>
        <w:numPr>
          <w:ilvl w:val="1"/>
          <w:numId w:val="8"/>
        </w:numPr>
        <w:jc w:val="both"/>
        <w:rPr>
          <w:rFonts w:ascii="Arial" w:hAnsi="Arial"/>
          <w:sz w:val="21"/>
          <w:szCs w:val="21"/>
        </w:rPr>
      </w:pPr>
      <w:r w:rsidRPr="00B66093">
        <w:rPr>
          <w:rFonts w:ascii="Arial" w:hAnsi="Arial"/>
          <w:sz w:val="21"/>
          <w:szCs w:val="21"/>
        </w:rPr>
        <w:t>NHS Wales Mental Health Network and CAMHS subgroups</w:t>
      </w:r>
      <w:r w:rsidR="00C042B1">
        <w:rPr>
          <w:rFonts w:ascii="Arial" w:hAnsi="Arial"/>
          <w:sz w:val="21"/>
          <w:szCs w:val="21"/>
        </w:rPr>
        <w:t>;</w:t>
      </w:r>
    </w:p>
    <w:p w14:paraId="6CA63426" w14:textId="4B0A0BD0" w:rsidR="00083078" w:rsidRPr="00B66093" w:rsidRDefault="00083078" w:rsidP="00376027">
      <w:pPr>
        <w:pStyle w:val="ListParagraph"/>
        <w:numPr>
          <w:ilvl w:val="1"/>
          <w:numId w:val="8"/>
        </w:numPr>
        <w:jc w:val="both"/>
        <w:rPr>
          <w:rFonts w:ascii="Arial" w:hAnsi="Arial"/>
          <w:sz w:val="21"/>
          <w:szCs w:val="21"/>
        </w:rPr>
      </w:pPr>
      <w:r w:rsidRPr="00B66093">
        <w:rPr>
          <w:rFonts w:ascii="Arial" w:hAnsi="Arial"/>
          <w:sz w:val="21"/>
          <w:szCs w:val="21"/>
        </w:rPr>
        <w:t>Welsh Government Mental Health Leads</w:t>
      </w:r>
      <w:r w:rsidR="00C042B1">
        <w:rPr>
          <w:rFonts w:ascii="Arial" w:hAnsi="Arial"/>
          <w:sz w:val="21"/>
          <w:szCs w:val="21"/>
        </w:rPr>
        <w:t>;</w:t>
      </w:r>
    </w:p>
    <w:p w14:paraId="5C20F0BA" w14:textId="40FDA0DB" w:rsidR="00D06199" w:rsidRPr="00B66093" w:rsidRDefault="00083078" w:rsidP="00376027">
      <w:pPr>
        <w:pStyle w:val="ListParagraph"/>
        <w:numPr>
          <w:ilvl w:val="1"/>
          <w:numId w:val="8"/>
        </w:numPr>
        <w:jc w:val="both"/>
        <w:rPr>
          <w:rFonts w:ascii="Arial" w:hAnsi="Arial"/>
          <w:sz w:val="21"/>
          <w:szCs w:val="21"/>
        </w:rPr>
      </w:pPr>
      <w:r w:rsidRPr="00B66093">
        <w:rPr>
          <w:rFonts w:ascii="Arial" w:hAnsi="Arial"/>
          <w:sz w:val="21"/>
          <w:szCs w:val="21"/>
        </w:rPr>
        <w:t>Mental health leads in the Welsh Ambulance Services Trust and Public Health Wales</w:t>
      </w:r>
      <w:r w:rsidR="00C042B1">
        <w:rPr>
          <w:rFonts w:ascii="Arial" w:hAnsi="Arial"/>
          <w:sz w:val="21"/>
          <w:szCs w:val="21"/>
        </w:rPr>
        <w:t>.</w:t>
      </w:r>
    </w:p>
    <w:p w14:paraId="1980E764" w14:textId="6F9A308E" w:rsidR="000D1C93" w:rsidRPr="00B66093" w:rsidRDefault="000D1C93" w:rsidP="00376027">
      <w:pPr>
        <w:pStyle w:val="ListParagraph"/>
        <w:numPr>
          <w:ilvl w:val="0"/>
          <w:numId w:val="8"/>
        </w:numPr>
        <w:jc w:val="both"/>
        <w:rPr>
          <w:rFonts w:ascii="Arial" w:hAnsi="Arial"/>
          <w:sz w:val="21"/>
          <w:szCs w:val="21"/>
        </w:rPr>
      </w:pPr>
      <w:r w:rsidRPr="00B66093">
        <w:rPr>
          <w:rFonts w:ascii="Arial" w:hAnsi="Arial"/>
          <w:sz w:val="21"/>
          <w:szCs w:val="21"/>
        </w:rPr>
        <w:t>We will follow up opportunities for PPIE engagement especially with younger population through the PHW Youth Ambassador programme and the Future Generations Office.</w:t>
      </w:r>
    </w:p>
    <w:p w14:paraId="4ED431A8" w14:textId="77777777" w:rsidR="006B0117" w:rsidRPr="00B66093" w:rsidRDefault="006B0117" w:rsidP="00376027">
      <w:pPr>
        <w:jc w:val="both"/>
        <w:rPr>
          <w:color w:val="DD0031" w:themeColor="accent1"/>
          <w:sz w:val="28"/>
        </w:rPr>
      </w:pPr>
      <w:r w:rsidRPr="00B66093">
        <w:br w:type="page"/>
      </w:r>
    </w:p>
    <w:p w14:paraId="37674271" w14:textId="7B3F080F" w:rsidR="00D06199" w:rsidRPr="00B66093" w:rsidRDefault="008324CB" w:rsidP="00376027">
      <w:pPr>
        <w:pStyle w:val="Heading2"/>
        <w:numPr>
          <w:ilvl w:val="0"/>
          <w:numId w:val="26"/>
        </w:numPr>
        <w:jc w:val="both"/>
        <w:rPr>
          <w:noProof w:val="0"/>
        </w:rPr>
      </w:pPr>
      <w:bookmarkStart w:id="6" w:name="_Toc77419579"/>
      <w:r w:rsidRPr="00B66093">
        <w:rPr>
          <w:noProof w:val="0"/>
        </w:rPr>
        <w:lastRenderedPageBreak/>
        <w:t xml:space="preserve">Appendix </w:t>
      </w:r>
      <w:r w:rsidR="00555857" w:rsidRPr="00B66093">
        <w:rPr>
          <w:noProof w:val="0"/>
        </w:rPr>
        <w:t>A</w:t>
      </w:r>
      <w:bookmarkEnd w:id="6"/>
    </w:p>
    <w:p w14:paraId="63ECB0E7" w14:textId="71F01C3C" w:rsidR="00555857" w:rsidRDefault="78AEB09C" w:rsidP="00376027">
      <w:pPr>
        <w:jc w:val="both"/>
      </w:pPr>
      <w:r w:rsidRPr="4C08DA98">
        <w:rPr>
          <w:rFonts w:asciiTheme="majorHAnsi" w:hAnsiTheme="majorHAnsi"/>
          <w:color w:val="000000"/>
          <w:shd w:val="clear" w:color="auto" w:fill="FFFFFF"/>
        </w:rPr>
        <w:t>Advanced Medical Priority Dispatch System</w:t>
      </w:r>
      <w:r w:rsidRPr="00B66093">
        <w:t xml:space="preserve"> (AMPDS) codes in WAST.</w:t>
      </w:r>
    </w:p>
    <w:p w14:paraId="237829B4" w14:textId="77777777" w:rsidR="009648CF" w:rsidRPr="00B66093" w:rsidRDefault="009648CF" w:rsidP="00376027">
      <w:pPr>
        <w:jc w:val="both"/>
      </w:pPr>
    </w:p>
    <w:p w14:paraId="22C33253" w14:textId="0F9DB12C" w:rsidR="00555857" w:rsidRPr="00B66093" w:rsidRDefault="50923688" w:rsidP="00376027">
      <w:pPr>
        <w:jc w:val="both"/>
      </w:pPr>
      <w:r w:rsidRPr="00B66093">
        <w:t xml:space="preserve">WAST use </w:t>
      </w:r>
      <w:r w:rsidR="6EAB3277" w:rsidRPr="00B66093">
        <w:t>AMPDS codes for record</w:t>
      </w:r>
      <w:r w:rsidR="1CD203A2" w:rsidRPr="00B66093">
        <w:t>ing</w:t>
      </w:r>
      <w:r w:rsidR="6EAB3277" w:rsidRPr="00B66093">
        <w:t xml:space="preserve"> the patient’s most important condition</w:t>
      </w:r>
      <w:r w:rsidR="23DF1CEE" w:rsidRPr="00B66093">
        <w:t>, allocating resources and prioritising calls (O’Hara 2016).</w:t>
      </w:r>
      <w:r w:rsidR="78AEB09C" w:rsidRPr="00B66093">
        <w:t xml:space="preserve"> </w:t>
      </w:r>
      <w:r w:rsidR="218FBEE7" w:rsidRPr="00B66093">
        <w:t xml:space="preserve">The </w:t>
      </w:r>
      <w:r w:rsidR="0A259E0C" w:rsidRPr="00B66093">
        <w:t xml:space="preserve">AMPDS </w:t>
      </w:r>
      <w:r w:rsidR="218FBEE7" w:rsidRPr="00B66093">
        <w:t xml:space="preserve">codes </w:t>
      </w:r>
      <w:r w:rsidR="78AEB09C" w:rsidRPr="00B66093">
        <w:t xml:space="preserve">considered mental health crisis in this study </w:t>
      </w:r>
      <w:r w:rsidR="64970AF4" w:rsidRPr="00B66093">
        <w:t xml:space="preserve">are </w:t>
      </w:r>
      <w:r w:rsidR="78AEB09C" w:rsidRPr="00B66093">
        <w:t xml:space="preserve">highlighted in </w:t>
      </w:r>
      <w:r w:rsidR="78AEB09C" w:rsidRPr="009648CF">
        <w:rPr>
          <w:highlight w:val="yellow"/>
        </w:rPr>
        <w:t>yellow</w:t>
      </w:r>
      <w:r w:rsidR="78AEB09C" w:rsidRPr="00B66093">
        <w:t xml:space="preserve">. </w:t>
      </w:r>
      <w:r w:rsidR="690059B8" w:rsidRPr="00B66093">
        <w:t>The list is</w:t>
      </w:r>
      <w:r w:rsidR="2E65A0D2" w:rsidRPr="00B66093">
        <w:t xml:space="preserve"> based on academic studies and is</w:t>
      </w:r>
      <w:r w:rsidR="690059B8" w:rsidRPr="00B66093">
        <w:t xml:space="preserve"> being </w:t>
      </w:r>
      <w:r w:rsidR="7F6B893C" w:rsidRPr="00B66093">
        <w:t>r</w:t>
      </w:r>
      <w:r w:rsidR="78AEB09C" w:rsidRPr="00B66093">
        <w:t xml:space="preserve">efined </w:t>
      </w:r>
      <w:r w:rsidR="78B3C16F" w:rsidRPr="00B66093">
        <w:t>with</w:t>
      </w:r>
      <w:r w:rsidR="78AEB09C" w:rsidRPr="00B66093">
        <w:t xml:space="preserve"> input from WAST</w:t>
      </w:r>
      <w:r w:rsidR="0BD6574C" w:rsidRPr="00B66093">
        <w:t xml:space="preserve"> </w:t>
      </w:r>
      <w:r w:rsidR="78AEB09C" w:rsidRPr="00B66093">
        <w:t xml:space="preserve"> </w:t>
      </w:r>
      <w:r w:rsidR="273FAEAF">
        <w:t>(O’Hara 2016; Duncan 2019)</w:t>
      </w:r>
    </w:p>
    <w:p w14:paraId="184007C0" w14:textId="79DED189" w:rsidR="00E244C2" w:rsidRPr="00E244C2" w:rsidRDefault="00E244C2" w:rsidP="4C08DA98">
      <w:pPr>
        <w:jc w:val="both"/>
        <w:rPr>
          <w:i/>
        </w:rPr>
      </w:pPr>
      <w:r>
        <w:rPr>
          <w:i/>
        </w:rPr>
        <w:t xml:space="preserve">draft list </w:t>
      </w:r>
    </w:p>
    <w:tbl>
      <w:tblPr>
        <w:tblW w:w="0" w:type="auto"/>
        <w:tblLook w:val="04A0" w:firstRow="1" w:lastRow="0" w:firstColumn="1" w:lastColumn="0" w:noHBand="0" w:noVBand="1"/>
      </w:tblPr>
      <w:tblGrid>
        <w:gridCol w:w="848"/>
        <w:gridCol w:w="7661"/>
      </w:tblGrid>
      <w:tr w:rsidR="7E9CF6B4" w:rsidRPr="0039498F" w14:paraId="6B6ED03E"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6FAAB0" w14:textId="22837E9A"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b/>
                <w:bCs/>
                <w:sz w:val="16"/>
                <w:szCs w:val="16"/>
              </w:rPr>
              <w:t>Code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D8B417" w14:textId="0DC37672"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b/>
                <w:bCs/>
                <w:sz w:val="16"/>
                <w:szCs w:val="16"/>
              </w:rPr>
              <w:t>Description</w:t>
            </w:r>
          </w:p>
        </w:tc>
      </w:tr>
      <w:tr w:rsidR="7E9CF6B4" w:rsidRPr="0039498F" w14:paraId="532C5C32"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BE6D36" w14:textId="76B3F7A3"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highlight w:val="yellow"/>
              </w:rPr>
              <w:t>23</w:t>
            </w:r>
            <w:r w:rsidRPr="0039498F">
              <w:rPr>
                <w:rFonts w:asciiTheme="minorHAnsi" w:eastAsia="Calibri" w:hAnsiTheme="minorHAnsi" w:cstheme="minorHAnsi"/>
                <w:sz w:val="16"/>
                <w:szCs w:val="16"/>
              </w:rPr>
              <w:t xml:space="preserv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1C7C4B" w14:textId="4C1429D0"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w:t>
            </w:r>
            <w:r w:rsidRPr="0039498F">
              <w:rPr>
                <w:rFonts w:asciiTheme="minorHAnsi" w:eastAsia="Calibri" w:hAnsiTheme="minorHAnsi" w:cstheme="minorHAnsi"/>
                <w:sz w:val="16"/>
                <w:szCs w:val="16"/>
                <w:highlight w:val="yellow"/>
              </w:rPr>
              <w:t>Intentional poisoning</w:t>
            </w:r>
            <w:r w:rsidRPr="0039498F">
              <w:rPr>
                <w:rFonts w:asciiTheme="minorHAnsi" w:eastAsia="Calibri" w:hAnsiTheme="minorHAnsi" w:cstheme="minorHAnsi"/>
                <w:sz w:val="16"/>
                <w:szCs w:val="16"/>
              </w:rPr>
              <w:t xml:space="preserve">   </w:t>
            </w:r>
          </w:p>
        </w:tc>
      </w:tr>
      <w:tr w:rsidR="7E9CF6B4" w:rsidRPr="0039498F" w14:paraId="49E7BF36"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FED907" w14:textId="700466DB"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25A00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CACF6E" w14:textId="7A8E2501"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Override  </w:t>
            </w:r>
          </w:p>
        </w:tc>
      </w:tr>
      <w:tr w:rsidR="7E9CF6B4" w:rsidRPr="0039498F" w14:paraId="7C14DA5E"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4350E3" w14:textId="74D94833"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highlight w:val="yellow"/>
              </w:rPr>
              <w:t>25A01</w:t>
            </w:r>
            <w:r w:rsidRPr="0039498F">
              <w:rPr>
                <w:rFonts w:asciiTheme="minorHAnsi" w:eastAsia="Calibri" w:hAnsiTheme="minorHAnsi" w:cstheme="minorHAnsi"/>
                <w:sz w:val="16"/>
                <w:szCs w:val="16"/>
              </w:rPr>
              <w:t xml:space="preserv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45FFE3" w14:textId="56D5B364"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w:t>
            </w:r>
            <w:r w:rsidRPr="0039498F">
              <w:rPr>
                <w:rFonts w:asciiTheme="minorHAnsi" w:eastAsia="Calibri" w:hAnsiTheme="minorHAnsi" w:cstheme="minorHAnsi"/>
                <w:sz w:val="16"/>
                <w:szCs w:val="16"/>
                <w:highlight w:val="yellow"/>
              </w:rPr>
              <w:t>Non-suicidal without 1st party verification (alert and awake)</w:t>
            </w:r>
            <w:r w:rsidRPr="0039498F">
              <w:rPr>
                <w:rFonts w:asciiTheme="minorHAnsi" w:eastAsia="Calibri" w:hAnsiTheme="minorHAnsi" w:cstheme="minorHAnsi"/>
                <w:sz w:val="16"/>
                <w:szCs w:val="16"/>
              </w:rPr>
              <w:t xml:space="preserve">  </w:t>
            </w:r>
          </w:p>
        </w:tc>
      </w:tr>
      <w:tr w:rsidR="7E9CF6B4" w:rsidRPr="0039498F" w14:paraId="7B2D079D"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3F0A45" w14:textId="67CED1E8"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highlight w:val="yellow"/>
              </w:rPr>
              <w:t>25A01B</w:t>
            </w:r>
            <w:r w:rsidRPr="0039498F">
              <w:rPr>
                <w:rFonts w:asciiTheme="minorHAnsi" w:eastAsia="Calibri" w:hAnsiTheme="minorHAnsi" w:cstheme="minorHAnsi"/>
                <w:sz w:val="16"/>
                <w:szCs w:val="16"/>
              </w:rPr>
              <w:t xml:space="preserv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7B7727" w14:textId="5658094E"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w:t>
            </w:r>
            <w:r w:rsidRPr="0039498F">
              <w:rPr>
                <w:rFonts w:asciiTheme="minorHAnsi" w:eastAsia="Calibri" w:hAnsiTheme="minorHAnsi" w:cstheme="minorHAnsi"/>
                <w:sz w:val="16"/>
                <w:szCs w:val="16"/>
                <w:highlight w:val="yellow"/>
              </w:rPr>
              <w:t>Non-suicidal without 1st party verification (alert and awake) - Both Violent and Weapons</w:t>
            </w:r>
            <w:r w:rsidRPr="0039498F">
              <w:rPr>
                <w:rFonts w:asciiTheme="minorHAnsi" w:eastAsia="Calibri" w:hAnsiTheme="minorHAnsi" w:cstheme="minorHAnsi"/>
                <w:sz w:val="16"/>
                <w:szCs w:val="16"/>
              </w:rPr>
              <w:t xml:space="preserve">  </w:t>
            </w:r>
          </w:p>
        </w:tc>
      </w:tr>
      <w:tr w:rsidR="7E9CF6B4" w:rsidRPr="0039498F" w14:paraId="5772A0A0"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A02FFB" w14:textId="75CA01D6"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highlight w:val="yellow"/>
              </w:rPr>
              <w:t>25A01V</w:t>
            </w:r>
            <w:r w:rsidRPr="0039498F">
              <w:rPr>
                <w:rFonts w:asciiTheme="minorHAnsi" w:eastAsia="Calibri" w:hAnsiTheme="minorHAnsi" w:cstheme="minorHAnsi"/>
                <w:sz w:val="16"/>
                <w:szCs w:val="16"/>
              </w:rPr>
              <w:t xml:space="preserv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99AD27" w14:textId="49D11100"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w:t>
            </w:r>
            <w:r w:rsidRPr="0039498F">
              <w:rPr>
                <w:rFonts w:asciiTheme="minorHAnsi" w:eastAsia="Calibri" w:hAnsiTheme="minorHAnsi" w:cstheme="minorHAnsi"/>
                <w:sz w:val="16"/>
                <w:szCs w:val="16"/>
                <w:highlight w:val="yellow"/>
              </w:rPr>
              <w:t>Non-suicidal without 1st party verification (alert and awake) - Violent</w:t>
            </w:r>
            <w:r w:rsidRPr="0039498F">
              <w:rPr>
                <w:rFonts w:asciiTheme="minorHAnsi" w:eastAsia="Calibri" w:hAnsiTheme="minorHAnsi" w:cstheme="minorHAnsi"/>
                <w:sz w:val="16"/>
                <w:szCs w:val="16"/>
              </w:rPr>
              <w:t xml:space="preserve">  </w:t>
            </w:r>
          </w:p>
        </w:tc>
      </w:tr>
      <w:tr w:rsidR="7E9CF6B4" w:rsidRPr="0039498F" w14:paraId="3925422B"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F2EFD0" w14:textId="49842825"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highlight w:val="yellow"/>
              </w:rPr>
              <w:t>25A01W</w:t>
            </w:r>
            <w:r w:rsidRPr="0039498F">
              <w:rPr>
                <w:rFonts w:asciiTheme="minorHAnsi" w:eastAsia="Calibri" w:hAnsiTheme="minorHAnsi" w:cstheme="minorHAnsi"/>
                <w:sz w:val="16"/>
                <w:szCs w:val="16"/>
              </w:rPr>
              <w:t xml:space="preserv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EEED84" w14:textId="19DC70A1"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w:t>
            </w:r>
            <w:r w:rsidRPr="0039498F">
              <w:rPr>
                <w:rFonts w:asciiTheme="minorHAnsi" w:eastAsia="Calibri" w:hAnsiTheme="minorHAnsi" w:cstheme="minorHAnsi"/>
                <w:sz w:val="16"/>
                <w:szCs w:val="16"/>
                <w:highlight w:val="yellow"/>
              </w:rPr>
              <w:t>Non-suicidal without 1st party verification (alert and awake) - Weapons</w:t>
            </w:r>
            <w:r w:rsidRPr="0039498F">
              <w:rPr>
                <w:rFonts w:asciiTheme="minorHAnsi" w:eastAsia="Calibri" w:hAnsiTheme="minorHAnsi" w:cstheme="minorHAnsi"/>
                <w:sz w:val="16"/>
                <w:szCs w:val="16"/>
              </w:rPr>
              <w:t xml:space="preserve">  </w:t>
            </w:r>
          </w:p>
        </w:tc>
      </w:tr>
      <w:tr w:rsidR="7E9CF6B4" w:rsidRPr="0039498F" w14:paraId="056DBBD7"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B140FA" w14:textId="494B8111"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25A02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467AFE" w14:textId="1FA8C24C"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Suicidal (not threatening) without 1st party verification (alert and awake)  </w:t>
            </w:r>
          </w:p>
        </w:tc>
      </w:tr>
      <w:tr w:rsidR="7E9CF6B4" w:rsidRPr="0039498F" w14:paraId="72FBBB9D"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A882CD" w14:textId="7FDDBD65"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25A02B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AED8C9" w14:textId="248ACC20"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Suicidal (not threatening) without 1st party verification (alert and awake) - Both Violent and Weapons  </w:t>
            </w:r>
          </w:p>
        </w:tc>
      </w:tr>
      <w:tr w:rsidR="7E9CF6B4" w:rsidRPr="0039498F" w14:paraId="088DD9FF"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A638D6" w14:textId="3C9627BF"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25A02V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308034" w14:textId="4A271600"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Suicidal (not threatening) without 1st party verification (alert and awake) - Violent  </w:t>
            </w:r>
          </w:p>
        </w:tc>
      </w:tr>
      <w:tr w:rsidR="7E9CF6B4" w:rsidRPr="0039498F" w14:paraId="102BCCD5"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C02A8B" w14:textId="4CB33AF6"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25A02W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DF56AE" w14:textId="7F94EB4E"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Suicidal (not threatening) without 1st party verification (alert and awake) - Weapons  </w:t>
            </w:r>
          </w:p>
        </w:tc>
      </w:tr>
      <w:tr w:rsidR="7E9CF6B4" w:rsidRPr="0039498F" w14:paraId="2C4D2E6A"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CBB511" w14:textId="0F0FDC5A"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25B00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B4FB11" w14:textId="1E11523C"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Override  </w:t>
            </w:r>
          </w:p>
        </w:tc>
      </w:tr>
      <w:tr w:rsidR="7E9CF6B4" w:rsidRPr="0039498F" w14:paraId="752E9C92"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7BF2F2" w14:textId="676E67ED"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25B00V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56E83C" w14:textId="42273B53"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Override - Violent  </w:t>
            </w:r>
          </w:p>
        </w:tc>
      </w:tr>
      <w:tr w:rsidR="7E9CF6B4" w:rsidRPr="0039498F" w14:paraId="4209EF37"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81F1B7" w14:textId="0DA850AD"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highlight w:val="yellow"/>
              </w:rPr>
              <w:t>25B01</w:t>
            </w:r>
            <w:r w:rsidRPr="0039498F">
              <w:rPr>
                <w:rFonts w:asciiTheme="minorHAnsi" w:eastAsia="Calibri" w:hAnsiTheme="minorHAnsi" w:cstheme="minorHAnsi"/>
                <w:sz w:val="16"/>
                <w:szCs w:val="16"/>
              </w:rPr>
              <w:t xml:space="preserv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6CD2A8" w14:textId="0DB39133"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w:t>
            </w:r>
            <w:r w:rsidRPr="0039498F">
              <w:rPr>
                <w:rFonts w:asciiTheme="minorHAnsi" w:eastAsia="Calibri" w:hAnsiTheme="minorHAnsi" w:cstheme="minorHAnsi"/>
                <w:sz w:val="16"/>
                <w:szCs w:val="16"/>
                <w:highlight w:val="yellow"/>
              </w:rPr>
              <w:t>SERIOUS haemorrhage</w:t>
            </w:r>
            <w:r w:rsidRPr="0039498F">
              <w:rPr>
                <w:rFonts w:asciiTheme="minorHAnsi" w:eastAsia="Calibri" w:hAnsiTheme="minorHAnsi" w:cstheme="minorHAnsi"/>
                <w:sz w:val="16"/>
                <w:szCs w:val="16"/>
              </w:rPr>
              <w:t xml:space="preserve">  </w:t>
            </w:r>
          </w:p>
        </w:tc>
      </w:tr>
      <w:tr w:rsidR="7E9CF6B4" w:rsidRPr="0039498F" w14:paraId="02F96D6C"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F701E3" w14:textId="627C9853"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highlight w:val="yellow"/>
              </w:rPr>
              <w:t>25B01B</w:t>
            </w:r>
            <w:r w:rsidRPr="0039498F">
              <w:rPr>
                <w:rFonts w:asciiTheme="minorHAnsi" w:eastAsia="Calibri" w:hAnsiTheme="minorHAnsi" w:cstheme="minorHAnsi"/>
                <w:sz w:val="16"/>
                <w:szCs w:val="16"/>
              </w:rPr>
              <w:t xml:space="preserv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0FE7D5" w14:textId="6D3E8B16"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w:t>
            </w:r>
            <w:r w:rsidRPr="0039498F">
              <w:rPr>
                <w:rFonts w:asciiTheme="minorHAnsi" w:eastAsia="Calibri" w:hAnsiTheme="minorHAnsi" w:cstheme="minorHAnsi"/>
                <w:sz w:val="16"/>
                <w:szCs w:val="16"/>
                <w:highlight w:val="yellow"/>
              </w:rPr>
              <w:t>SERIOUS haemorrhage - Both Violent and Weapons</w:t>
            </w:r>
            <w:r w:rsidRPr="0039498F">
              <w:rPr>
                <w:rFonts w:asciiTheme="minorHAnsi" w:eastAsia="Calibri" w:hAnsiTheme="minorHAnsi" w:cstheme="minorHAnsi"/>
                <w:sz w:val="16"/>
                <w:szCs w:val="16"/>
              </w:rPr>
              <w:t xml:space="preserve">  </w:t>
            </w:r>
          </w:p>
        </w:tc>
      </w:tr>
      <w:tr w:rsidR="7E9CF6B4" w:rsidRPr="0039498F" w14:paraId="2290D2C5"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55D75C" w14:textId="3CCD2420"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highlight w:val="yellow"/>
              </w:rPr>
              <w:t>25B01V</w:t>
            </w:r>
            <w:r w:rsidRPr="0039498F">
              <w:rPr>
                <w:rFonts w:asciiTheme="minorHAnsi" w:eastAsia="Calibri" w:hAnsiTheme="minorHAnsi" w:cstheme="minorHAnsi"/>
                <w:sz w:val="16"/>
                <w:szCs w:val="16"/>
              </w:rPr>
              <w:t xml:space="preserv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E045A1" w14:textId="36659F66"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w:t>
            </w:r>
            <w:r w:rsidRPr="0039498F">
              <w:rPr>
                <w:rFonts w:asciiTheme="minorHAnsi" w:eastAsia="Calibri" w:hAnsiTheme="minorHAnsi" w:cstheme="minorHAnsi"/>
                <w:sz w:val="16"/>
                <w:szCs w:val="16"/>
                <w:highlight w:val="yellow"/>
              </w:rPr>
              <w:t>SERIOUS haemorrhage - Violent</w:t>
            </w:r>
            <w:r w:rsidRPr="0039498F">
              <w:rPr>
                <w:rFonts w:asciiTheme="minorHAnsi" w:eastAsia="Calibri" w:hAnsiTheme="minorHAnsi" w:cstheme="minorHAnsi"/>
                <w:sz w:val="16"/>
                <w:szCs w:val="16"/>
              </w:rPr>
              <w:t xml:space="preserve">  </w:t>
            </w:r>
          </w:p>
        </w:tc>
      </w:tr>
      <w:tr w:rsidR="7E9CF6B4" w:rsidRPr="0039498F" w14:paraId="728464A5"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7806C3" w14:textId="1CE0E197"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highlight w:val="yellow"/>
              </w:rPr>
              <w:t>25B01W</w:t>
            </w:r>
            <w:r w:rsidRPr="0039498F">
              <w:rPr>
                <w:rFonts w:asciiTheme="minorHAnsi" w:eastAsia="Calibri" w:hAnsiTheme="minorHAnsi" w:cstheme="minorHAnsi"/>
                <w:sz w:val="16"/>
                <w:szCs w:val="16"/>
              </w:rPr>
              <w:t xml:space="preserv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D5C327" w14:textId="18E8F6B6"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w:t>
            </w:r>
            <w:r w:rsidRPr="0039498F">
              <w:rPr>
                <w:rFonts w:asciiTheme="minorHAnsi" w:eastAsia="Calibri" w:hAnsiTheme="minorHAnsi" w:cstheme="minorHAnsi"/>
                <w:sz w:val="16"/>
                <w:szCs w:val="16"/>
                <w:highlight w:val="yellow"/>
              </w:rPr>
              <w:t>SERIOUS haemorrhage - Weapons</w:t>
            </w:r>
            <w:r w:rsidRPr="0039498F">
              <w:rPr>
                <w:rFonts w:asciiTheme="minorHAnsi" w:eastAsia="Calibri" w:hAnsiTheme="minorHAnsi" w:cstheme="minorHAnsi"/>
                <w:sz w:val="16"/>
                <w:szCs w:val="16"/>
              </w:rPr>
              <w:t xml:space="preserve">  </w:t>
            </w:r>
          </w:p>
        </w:tc>
      </w:tr>
      <w:tr w:rsidR="7E9CF6B4" w:rsidRPr="0039498F" w14:paraId="34D0D4CA"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6D8432" w14:textId="7139835D"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highlight w:val="yellow"/>
              </w:rPr>
              <w:t>25B02</w:t>
            </w:r>
            <w:r w:rsidRPr="0039498F">
              <w:rPr>
                <w:rFonts w:asciiTheme="minorHAnsi" w:eastAsia="Calibri" w:hAnsiTheme="minorHAnsi" w:cstheme="minorHAnsi"/>
                <w:sz w:val="16"/>
                <w:szCs w:val="16"/>
              </w:rPr>
              <w:t xml:space="preserv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369EE5" w14:textId="2E2CD67B"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w:t>
            </w:r>
            <w:r w:rsidRPr="0039498F">
              <w:rPr>
                <w:rFonts w:asciiTheme="minorHAnsi" w:eastAsia="Calibri" w:hAnsiTheme="minorHAnsi" w:cstheme="minorHAnsi"/>
                <w:sz w:val="16"/>
                <w:szCs w:val="16"/>
                <w:highlight w:val="yellow"/>
              </w:rPr>
              <w:t>Non-SERIOUS or MINOR haemorrhage</w:t>
            </w:r>
            <w:r w:rsidRPr="0039498F">
              <w:rPr>
                <w:rFonts w:asciiTheme="minorHAnsi" w:eastAsia="Calibri" w:hAnsiTheme="minorHAnsi" w:cstheme="minorHAnsi"/>
                <w:sz w:val="16"/>
                <w:szCs w:val="16"/>
              </w:rPr>
              <w:t xml:space="preserve">  </w:t>
            </w:r>
          </w:p>
        </w:tc>
      </w:tr>
      <w:tr w:rsidR="7E9CF6B4" w:rsidRPr="0039498F" w14:paraId="0EDD9A91"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444F0B" w14:textId="0206D110"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highlight w:val="yellow"/>
              </w:rPr>
              <w:t>25B02B</w:t>
            </w:r>
            <w:r w:rsidRPr="0039498F">
              <w:rPr>
                <w:rFonts w:asciiTheme="minorHAnsi" w:eastAsia="Calibri" w:hAnsiTheme="minorHAnsi" w:cstheme="minorHAnsi"/>
                <w:sz w:val="16"/>
                <w:szCs w:val="16"/>
              </w:rPr>
              <w:t xml:space="preserv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E2E4A0" w14:textId="736A9629"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w:t>
            </w:r>
            <w:r w:rsidRPr="0039498F">
              <w:rPr>
                <w:rFonts w:asciiTheme="minorHAnsi" w:eastAsia="Calibri" w:hAnsiTheme="minorHAnsi" w:cstheme="minorHAnsi"/>
                <w:sz w:val="16"/>
                <w:szCs w:val="16"/>
                <w:highlight w:val="yellow"/>
              </w:rPr>
              <w:t>Non-SERIOUS or MINOR haemorrhage - Both Violent and Weapons</w:t>
            </w:r>
            <w:r w:rsidRPr="0039498F">
              <w:rPr>
                <w:rFonts w:asciiTheme="minorHAnsi" w:eastAsia="Calibri" w:hAnsiTheme="minorHAnsi" w:cstheme="minorHAnsi"/>
                <w:sz w:val="16"/>
                <w:szCs w:val="16"/>
              </w:rPr>
              <w:t xml:space="preserve">  </w:t>
            </w:r>
          </w:p>
        </w:tc>
      </w:tr>
      <w:tr w:rsidR="7E9CF6B4" w:rsidRPr="0039498F" w14:paraId="3F77340B"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27DE24" w14:textId="0B5C1C78"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highlight w:val="yellow"/>
              </w:rPr>
              <w:t>25B02V</w:t>
            </w:r>
            <w:r w:rsidRPr="0039498F">
              <w:rPr>
                <w:rFonts w:asciiTheme="minorHAnsi" w:eastAsia="Calibri" w:hAnsiTheme="minorHAnsi" w:cstheme="minorHAnsi"/>
                <w:sz w:val="16"/>
                <w:szCs w:val="16"/>
              </w:rPr>
              <w:t xml:space="preserv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74730F" w14:textId="7711DFE7"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w:t>
            </w:r>
            <w:r w:rsidRPr="0039498F">
              <w:rPr>
                <w:rFonts w:asciiTheme="minorHAnsi" w:eastAsia="Calibri" w:hAnsiTheme="minorHAnsi" w:cstheme="minorHAnsi"/>
                <w:sz w:val="16"/>
                <w:szCs w:val="16"/>
                <w:highlight w:val="yellow"/>
              </w:rPr>
              <w:t>Non-SERIOUS or MINOR haemorrhage - Violent</w:t>
            </w:r>
            <w:r w:rsidRPr="0039498F">
              <w:rPr>
                <w:rFonts w:asciiTheme="minorHAnsi" w:eastAsia="Calibri" w:hAnsiTheme="minorHAnsi" w:cstheme="minorHAnsi"/>
                <w:sz w:val="16"/>
                <w:szCs w:val="16"/>
              </w:rPr>
              <w:t xml:space="preserve">  </w:t>
            </w:r>
          </w:p>
        </w:tc>
      </w:tr>
      <w:tr w:rsidR="7E9CF6B4" w:rsidRPr="0039498F" w14:paraId="3B15EE16"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1EE4F8" w14:textId="7255D4EC"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highlight w:val="yellow"/>
              </w:rPr>
              <w:lastRenderedPageBreak/>
              <w:t>25B02W</w:t>
            </w:r>
            <w:r w:rsidRPr="0039498F">
              <w:rPr>
                <w:rFonts w:asciiTheme="minorHAnsi" w:eastAsia="Calibri" w:hAnsiTheme="minorHAnsi" w:cstheme="minorHAnsi"/>
                <w:sz w:val="16"/>
                <w:szCs w:val="16"/>
              </w:rPr>
              <w:t xml:space="preserv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073EDA" w14:textId="7D8BDF74"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w:t>
            </w:r>
            <w:r w:rsidRPr="0039498F">
              <w:rPr>
                <w:rFonts w:asciiTheme="minorHAnsi" w:eastAsia="Calibri" w:hAnsiTheme="minorHAnsi" w:cstheme="minorHAnsi"/>
                <w:sz w:val="16"/>
                <w:szCs w:val="16"/>
                <w:highlight w:val="yellow"/>
              </w:rPr>
              <w:t>Non-SERIOUS or MINOR haemorrhage - Weapons</w:t>
            </w:r>
            <w:r w:rsidRPr="0039498F">
              <w:rPr>
                <w:rFonts w:asciiTheme="minorHAnsi" w:eastAsia="Calibri" w:hAnsiTheme="minorHAnsi" w:cstheme="minorHAnsi"/>
                <w:sz w:val="16"/>
                <w:szCs w:val="16"/>
              </w:rPr>
              <w:t xml:space="preserve">  </w:t>
            </w:r>
          </w:p>
        </w:tc>
      </w:tr>
      <w:tr w:rsidR="7E9CF6B4" w:rsidRPr="0039498F" w14:paraId="70F112E9"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FB3D55" w14:textId="578AAFD5"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25B03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68B9CC" w14:textId="576F6E36"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THREATENING SUICIDE  </w:t>
            </w:r>
          </w:p>
        </w:tc>
      </w:tr>
      <w:tr w:rsidR="7E9CF6B4" w:rsidRPr="0039498F" w14:paraId="63C24D50"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AA31F8" w14:textId="6F0C9CC6"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25B03B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DBA29C" w14:textId="14B4A2AF"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THREATENING SUICIDE - Both Violent and Weapons  </w:t>
            </w:r>
          </w:p>
        </w:tc>
      </w:tr>
      <w:tr w:rsidR="7E9CF6B4" w:rsidRPr="0039498F" w14:paraId="19A96F16"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283C0A" w14:textId="2DC52219"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25B03V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4D0D03" w14:textId="36603195"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THREATENING SUICIDE - Violent  </w:t>
            </w:r>
          </w:p>
        </w:tc>
      </w:tr>
      <w:tr w:rsidR="7E9CF6B4" w:rsidRPr="0039498F" w14:paraId="5441825C"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AA7D67" w14:textId="243FCDC9"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25B03W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BCD431" w14:textId="54A9C97A"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THREATENING SUICIDE - Weapons  </w:t>
            </w:r>
          </w:p>
        </w:tc>
      </w:tr>
      <w:tr w:rsidR="7E9CF6B4" w:rsidRPr="0039498F" w14:paraId="3D5E15E1"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6BFAB8" w14:textId="05291322"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highlight w:val="yellow"/>
              </w:rPr>
              <w:t>25B04</w:t>
            </w:r>
            <w:r w:rsidRPr="0039498F">
              <w:rPr>
                <w:rFonts w:asciiTheme="minorHAnsi" w:eastAsia="Calibri" w:hAnsiTheme="minorHAnsi" w:cstheme="minorHAnsi"/>
                <w:sz w:val="16"/>
                <w:szCs w:val="16"/>
              </w:rPr>
              <w:t xml:space="preserv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FB71FC" w14:textId="37AE356F"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w:t>
            </w:r>
            <w:r w:rsidRPr="0039498F">
              <w:rPr>
                <w:rFonts w:asciiTheme="minorHAnsi" w:eastAsia="Calibri" w:hAnsiTheme="minorHAnsi" w:cstheme="minorHAnsi"/>
                <w:sz w:val="16"/>
                <w:szCs w:val="16"/>
                <w:highlight w:val="yellow"/>
              </w:rPr>
              <w:t>Jumper (threatening)</w:t>
            </w:r>
            <w:r w:rsidRPr="0039498F">
              <w:rPr>
                <w:rFonts w:asciiTheme="minorHAnsi" w:eastAsia="Calibri" w:hAnsiTheme="minorHAnsi" w:cstheme="minorHAnsi"/>
                <w:sz w:val="16"/>
                <w:szCs w:val="16"/>
              </w:rPr>
              <w:t xml:space="preserve">  </w:t>
            </w:r>
          </w:p>
        </w:tc>
      </w:tr>
      <w:tr w:rsidR="7E9CF6B4" w:rsidRPr="0039498F" w14:paraId="2FDDED8E"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B59CA9" w14:textId="27566029"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highlight w:val="yellow"/>
              </w:rPr>
              <w:t>25B04B</w:t>
            </w:r>
            <w:r w:rsidRPr="0039498F">
              <w:rPr>
                <w:rFonts w:asciiTheme="minorHAnsi" w:eastAsia="Calibri" w:hAnsiTheme="minorHAnsi" w:cstheme="minorHAnsi"/>
                <w:sz w:val="16"/>
                <w:szCs w:val="16"/>
              </w:rPr>
              <w:t xml:space="preserv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6D4BCF" w14:textId="5F14BE3C"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w:t>
            </w:r>
            <w:r w:rsidRPr="0039498F">
              <w:rPr>
                <w:rFonts w:asciiTheme="minorHAnsi" w:eastAsia="Calibri" w:hAnsiTheme="minorHAnsi" w:cstheme="minorHAnsi"/>
                <w:sz w:val="16"/>
                <w:szCs w:val="16"/>
                <w:highlight w:val="yellow"/>
              </w:rPr>
              <w:t>Jumper (threatening) - Both Violent and Weapons</w:t>
            </w:r>
            <w:r w:rsidRPr="0039498F">
              <w:rPr>
                <w:rFonts w:asciiTheme="minorHAnsi" w:eastAsia="Calibri" w:hAnsiTheme="minorHAnsi" w:cstheme="minorHAnsi"/>
                <w:sz w:val="16"/>
                <w:szCs w:val="16"/>
              </w:rPr>
              <w:t xml:space="preserve">  </w:t>
            </w:r>
          </w:p>
        </w:tc>
      </w:tr>
      <w:tr w:rsidR="7E9CF6B4" w:rsidRPr="0039498F" w14:paraId="795055D7"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FA994E" w14:textId="5000EAE8"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highlight w:val="yellow"/>
              </w:rPr>
              <w:t>25B04V</w:t>
            </w:r>
            <w:r w:rsidRPr="0039498F">
              <w:rPr>
                <w:rFonts w:asciiTheme="minorHAnsi" w:eastAsia="Calibri" w:hAnsiTheme="minorHAnsi" w:cstheme="minorHAnsi"/>
                <w:sz w:val="16"/>
                <w:szCs w:val="16"/>
              </w:rPr>
              <w:t xml:space="preserv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2C2CD4" w14:textId="37C8F197"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w:t>
            </w:r>
            <w:r w:rsidRPr="0039498F">
              <w:rPr>
                <w:rFonts w:asciiTheme="minorHAnsi" w:eastAsia="Calibri" w:hAnsiTheme="minorHAnsi" w:cstheme="minorHAnsi"/>
                <w:sz w:val="16"/>
                <w:szCs w:val="16"/>
                <w:highlight w:val="yellow"/>
              </w:rPr>
              <w:t>Jumper (threatening) - Violent</w:t>
            </w:r>
            <w:r w:rsidRPr="0039498F">
              <w:rPr>
                <w:rFonts w:asciiTheme="minorHAnsi" w:eastAsia="Calibri" w:hAnsiTheme="minorHAnsi" w:cstheme="minorHAnsi"/>
                <w:sz w:val="16"/>
                <w:szCs w:val="16"/>
              </w:rPr>
              <w:t xml:space="preserve">  </w:t>
            </w:r>
          </w:p>
        </w:tc>
      </w:tr>
      <w:tr w:rsidR="7E9CF6B4" w:rsidRPr="0039498F" w14:paraId="7DDD1356"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4915E6" w14:textId="714E0F4E"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highlight w:val="yellow"/>
              </w:rPr>
              <w:t>25B04W</w:t>
            </w:r>
            <w:r w:rsidRPr="0039498F">
              <w:rPr>
                <w:rFonts w:asciiTheme="minorHAnsi" w:eastAsia="Calibri" w:hAnsiTheme="minorHAnsi" w:cstheme="minorHAnsi"/>
                <w:sz w:val="16"/>
                <w:szCs w:val="16"/>
              </w:rPr>
              <w:t xml:space="preserv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E69B2A" w14:textId="1A918CFC"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w:t>
            </w:r>
            <w:r w:rsidRPr="0039498F">
              <w:rPr>
                <w:rFonts w:asciiTheme="minorHAnsi" w:eastAsia="Calibri" w:hAnsiTheme="minorHAnsi" w:cstheme="minorHAnsi"/>
                <w:sz w:val="16"/>
                <w:szCs w:val="16"/>
                <w:highlight w:val="yellow"/>
              </w:rPr>
              <w:t>Jumper (threatening) - Weapons</w:t>
            </w:r>
            <w:r w:rsidRPr="0039498F">
              <w:rPr>
                <w:rFonts w:asciiTheme="minorHAnsi" w:eastAsia="Calibri" w:hAnsiTheme="minorHAnsi" w:cstheme="minorHAnsi"/>
                <w:sz w:val="16"/>
                <w:szCs w:val="16"/>
              </w:rPr>
              <w:t xml:space="preserve">  </w:t>
            </w:r>
          </w:p>
        </w:tc>
      </w:tr>
      <w:tr w:rsidR="7E9CF6B4" w:rsidRPr="0039498F" w14:paraId="154DB424"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0DE0A6" w14:textId="48739877"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25B05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129670" w14:textId="0714BCDD"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Near hanging, strangulation, or suffocation (alert without difficulty breathing)  </w:t>
            </w:r>
          </w:p>
        </w:tc>
      </w:tr>
      <w:tr w:rsidR="7E9CF6B4" w:rsidRPr="0039498F" w14:paraId="66517B1D"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24FC36" w14:textId="284E8271"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25B05B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9A935A" w14:textId="2AC37B32"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Near hanging, strangulation, or suffocation (alert without difficulty breathing) - Both Violent and Weapons  </w:t>
            </w:r>
          </w:p>
        </w:tc>
      </w:tr>
      <w:tr w:rsidR="7E9CF6B4" w:rsidRPr="0039498F" w14:paraId="44E08B70"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FE37EA" w14:textId="70A16348"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25B05V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F510DA" w14:textId="5C78F580"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Near hanging, strangulation, or suffocation (alert without difficulty breathing) - Violent  </w:t>
            </w:r>
          </w:p>
        </w:tc>
      </w:tr>
      <w:tr w:rsidR="7E9CF6B4" w:rsidRPr="0039498F" w14:paraId="0E332B59"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DE2F0B" w14:textId="12948113"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25B05W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3865C3" w14:textId="48B6BD3B"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Near hanging, strangulation, or suffocation (alert without difficulty breathing) - Weapons  </w:t>
            </w:r>
          </w:p>
        </w:tc>
      </w:tr>
      <w:tr w:rsidR="7E9CF6B4" w:rsidRPr="0039498F" w14:paraId="152AC0C0"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49FBF1" w14:textId="3625BB0C"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25B06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CF61E2" w14:textId="0829FBD8"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Unknown status/Other codes not applicable  </w:t>
            </w:r>
          </w:p>
        </w:tc>
      </w:tr>
      <w:tr w:rsidR="7E9CF6B4" w:rsidRPr="0039498F" w14:paraId="0E694A2B"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D603C8" w14:textId="29B24629"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25B06B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6BB254" w14:textId="6ACF2762"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Unknown status/Other codes not applicable - Both Violent and Weapons  </w:t>
            </w:r>
          </w:p>
        </w:tc>
      </w:tr>
      <w:tr w:rsidR="7E9CF6B4" w:rsidRPr="0039498F" w14:paraId="187CEA07"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66E0E3" w14:textId="06952766"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25B06V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E1B6D9" w14:textId="3A31ECC2"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Unknown status/Other codes not applicable - Violent  </w:t>
            </w:r>
          </w:p>
        </w:tc>
      </w:tr>
      <w:tr w:rsidR="7E9CF6B4" w:rsidRPr="0039498F" w14:paraId="16B05F02"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AB33B9" w14:textId="05C7AA09"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25B06W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9541B0" w14:textId="2F691148"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Unknown status/Other codes not applicable - Weapons  </w:t>
            </w:r>
          </w:p>
        </w:tc>
      </w:tr>
      <w:tr w:rsidR="7E9CF6B4" w:rsidRPr="0039498F" w14:paraId="5CAFF9A5"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47A144" w14:textId="7F9B5EE2"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25D00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94E84B" w14:textId="515334AF"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Override  </w:t>
            </w:r>
          </w:p>
        </w:tc>
      </w:tr>
      <w:tr w:rsidR="7E9CF6B4" w:rsidRPr="0039498F" w14:paraId="52878C31"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60D25B" w14:textId="68226909"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25D00B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552D34" w14:textId="10DF6F9A"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Override - Both Violent and Weapons  </w:t>
            </w:r>
          </w:p>
        </w:tc>
      </w:tr>
      <w:tr w:rsidR="7E9CF6B4" w:rsidRPr="0039498F" w14:paraId="0C60A205"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CFDA24" w14:textId="01748DBD"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25D00V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325744" w14:textId="4DDC7D70"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Override - Violent  </w:t>
            </w:r>
          </w:p>
        </w:tc>
      </w:tr>
      <w:tr w:rsidR="7E9CF6B4" w:rsidRPr="0039498F" w14:paraId="75C07B56"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A8671B" w14:textId="514CD6A9"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25D00W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0A3FFC" w14:textId="19E5C0D3"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Override - Weapons  </w:t>
            </w:r>
          </w:p>
        </w:tc>
      </w:tr>
      <w:tr w:rsidR="7E9CF6B4" w:rsidRPr="0039498F" w14:paraId="39DE6781"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CBBEC9" w14:textId="0C5695A6"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highlight w:val="yellow"/>
              </w:rPr>
              <w:t>25D01</w:t>
            </w:r>
            <w:r w:rsidRPr="0039498F">
              <w:rPr>
                <w:rFonts w:asciiTheme="minorHAnsi" w:eastAsia="Calibri" w:hAnsiTheme="minorHAnsi" w:cstheme="minorHAnsi"/>
                <w:sz w:val="16"/>
                <w:szCs w:val="16"/>
              </w:rPr>
              <w:t xml:space="preserv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19A060" w14:textId="4DA58AA3"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w:t>
            </w:r>
            <w:r w:rsidRPr="0039498F">
              <w:rPr>
                <w:rFonts w:asciiTheme="minorHAnsi" w:eastAsia="Calibri" w:hAnsiTheme="minorHAnsi" w:cstheme="minorHAnsi"/>
                <w:sz w:val="16"/>
                <w:szCs w:val="16"/>
                <w:highlight w:val="yellow"/>
              </w:rPr>
              <w:t>Not alert</w:t>
            </w:r>
            <w:r w:rsidRPr="0039498F">
              <w:rPr>
                <w:rFonts w:asciiTheme="minorHAnsi" w:eastAsia="Calibri" w:hAnsiTheme="minorHAnsi" w:cstheme="minorHAnsi"/>
                <w:sz w:val="16"/>
                <w:szCs w:val="16"/>
              </w:rPr>
              <w:t xml:space="preserve">  </w:t>
            </w:r>
          </w:p>
        </w:tc>
      </w:tr>
      <w:tr w:rsidR="7E9CF6B4" w:rsidRPr="0039498F" w14:paraId="22F69BDE"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99A759" w14:textId="388E8885"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highlight w:val="yellow"/>
              </w:rPr>
              <w:t>25D01B</w:t>
            </w:r>
            <w:r w:rsidRPr="0039498F">
              <w:rPr>
                <w:rFonts w:asciiTheme="minorHAnsi" w:eastAsia="Calibri" w:hAnsiTheme="minorHAnsi" w:cstheme="minorHAnsi"/>
                <w:sz w:val="16"/>
                <w:szCs w:val="16"/>
              </w:rPr>
              <w:t xml:space="preserv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FA2543B" w14:textId="1E7C4834"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w:t>
            </w:r>
            <w:r w:rsidRPr="0039498F">
              <w:rPr>
                <w:rFonts w:asciiTheme="minorHAnsi" w:eastAsia="Calibri" w:hAnsiTheme="minorHAnsi" w:cstheme="minorHAnsi"/>
                <w:sz w:val="16"/>
                <w:szCs w:val="16"/>
                <w:highlight w:val="yellow"/>
              </w:rPr>
              <w:t>Not alert - Both Violent and Weapons</w:t>
            </w:r>
            <w:r w:rsidRPr="0039498F">
              <w:rPr>
                <w:rFonts w:asciiTheme="minorHAnsi" w:eastAsia="Calibri" w:hAnsiTheme="minorHAnsi" w:cstheme="minorHAnsi"/>
                <w:sz w:val="16"/>
                <w:szCs w:val="16"/>
              </w:rPr>
              <w:t xml:space="preserve">  </w:t>
            </w:r>
          </w:p>
        </w:tc>
      </w:tr>
      <w:tr w:rsidR="7E9CF6B4" w:rsidRPr="0039498F" w14:paraId="71B511D5"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4307CD" w14:textId="0EB9FEA1"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highlight w:val="yellow"/>
              </w:rPr>
              <w:lastRenderedPageBreak/>
              <w:t>25D01V</w:t>
            </w:r>
            <w:r w:rsidRPr="0039498F">
              <w:rPr>
                <w:rFonts w:asciiTheme="minorHAnsi" w:eastAsia="Calibri" w:hAnsiTheme="minorHAnsi" w:cstheme="minorHAnsi"/>
                <w:sz w:val="16"/>
                <w:szCs w:val="16"/>
              </w:rPr>
              <w:t xml:space="preserv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479667" w14:textId="73F8D1B7"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w:t>
            </w:r>
            <w:r w:rsidRPr="0039498F">
              <w:rPr>
                <w:rFonts w:asciiTheme="minorHAnsi" w:eastAsia="Calibri" w:hAnsiTheme="minorHAnsi" w:cstheme="minorHAnsi"/>
                <w:sz w:val="16"/>
                <w:szCs w:val="16"/>
                <w:highlight w:val="yellow"/>
              </w:rPr>
              <w:t>Not alert - Violent</w:t>
            </w:r>
            <w:r w:rsidRPr="0039498F">
              <w:rPr>
                <w:rFonts w:asciiTheme="minorHAnsi" w:eastAsia="Calibri" w:hAnsiTheme="minorHAnsi" w:cstheme="minorHAnsi"/>
                <w:sz w:val="16"/>
                <w:szCs w:val="16"/>
              </w:rPr>
              <w:t xml:space="preserve">  </w:t>
            </w:r>
          </w:p>
        </w:tc>
      </w:tr>
      <w:tr w:rsidR="7E9CF6B4" w:rsidRPr="0039498F" w14:paraId="3115CDC5"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69FE84" w14:textId="47D8020B"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highlight w:val="yellow"/>
              </w:rPr>
              <w:t>25D01W</w:t>
            </w:r>
            <w:r w:rsidRPr="0039498F">
              <w:rPr>
                <w:rFonts w:asciiTheme="minorHAnsi" w:eastAsia="Calibri" w:hAnsiTheme="minorHAnsi" w:cstheme="minorHAnsi"/>
                <w:sz w:val="16"/>
                <w:szCs w:val="16"/>
              </w:rPr>
              <w:t xml:space="preserv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173156" w14:textId="2396AB94"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w:t>
            </w:r>
            <w:r w:rsidRPr="0039498F">
              <w:rPr>
                <w:rFonts w:asciiTheme="minorHAnsi" w:eastAsia="Calibri" w:hAnsiTheme="minorHAnsi" w:cstheme="minorHAnsi"/>
                <w:sz w:val="16"/>
                <w:szCs w:val="16"/>
                <w:highlight w:val="yellow"/>
              </w:rPr>
              <w:t>Not alert - Weapons</w:t>
            </w:r>
            <w:r w:rsidRPr="0039498F">
              <w:rPr>
                <w:rFonts w:asciiTheme="minorHAnsi" w:eastAsia="Calibri" w:hAnsiTheme="minorHAnsi" w:cstheme="minorHAnsi"/>
                <w:sz w:val="16"/>
                <w:szCs w:val="16"/>
              </w:rPr>
              <w:t xml:space="preserve">  </w:t>
            </w:r>
          </w:p>
        </w:tc>
      </w:tr>
      <w:tr w:rsidR="7E9CF6B4" w:rsidRPr="0039498F" w14:paraId="3D2138FB"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5CC37F" w14:textId="104AF0CE"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25D02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158587" w14:textId="4717A0E6"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DANGEROUS haemorrhage  </w:t>
            </w:r>
          </w:p>
        </w:tc>
      </w:tr>
      <w:tr w:rsidR="7E9CF6B4" w:rsidRPr="0039498F" w14:paraId="26B0D455"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2B2278" w14:textId="317C4931"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25D02B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C866FB" w14:textId="31FD6CB0"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DANGEROUS haemorrhage - Both Violent and Weapons  </w:t>
            </w:r>
          </w:p>
        </w:tc>
      </w:tr>
      <w:tr w:rsidR="7E9CF6B4" w:rsidRPr="0039498F" w14:paraId="671EE3F9"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FF1738" w14:textId="37A61EBD"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25D02V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EAFDB9" w14:textId="6E578637"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DANGEROUS haemorrhage - Violent  </w:t>
            </w:r>
          </w:p>
        </w:tc>
      </w:tr>
      <w:tr w:rsidR="7E9CF6B4" w:rsidRPr="0039498F" w14:paraId="60F55642"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6C511D" w14:textId="10F8C24A"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25D02W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08BE29" w14:textId="6BF8B43B"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DANGEROUS haemorrhage - Weapons  </w:t>
            </w:r>
          </w:p>
        </w:tc>
      </w:tr>
      <w:tr w:rsidR="7E9CF6B4" w:rsidRPr="0039498F" w14:paraId="5A2A4ABB"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80A1A6" w14:textId="2598A536"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25D03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9C9B64" w14:textId="2F3EB5B6"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Near hanging, strangulation, or suffocation (alert with difficulty breathing)  </w:t>
            </w:r>
          </w:p>
        </w:tc>
      </w:tr>
      <w:tr w:rsidR="7E9CF6B4" w:rsidRPr="0039498F" w14:paraId="304D7515"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232A47" w14:textId="014B6F77"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25D03B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7F0B25" w14:textId="1A0B34FE"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Near hanging, strangulation, or suffocation (alert with difficulty breathing) - Both Violent and Weapons  </w:t>
            </w:r>
          </w:p>
        </w:tc>
      </w:tr>
      <w:tr w:rsidR="7E9CF6B4" w:rsidRPr="0039498F" w14:paraId="69E60807"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C316C8" w14:textId="0C39825D"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25D03V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EE9BFA" w14:textId="71695A96"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Near hanging, strangulation, or suffocation (alert with difficulty breathing) - Violent  </w:t>
            </w:r>
          </w:p>
        </w:tc>
      </w:tr>
      <w:tr w:rsidR="7E9CF6B4" w:rsidRPr="0039498F" w14:paraId="0844D1A4"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F911D2" w14:textId="3510E53D"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25D03W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938C19" w14:textId="5FEE7E9A"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Near hanging, strangulation, or suffocation (alert with difficulty breathing) - Weapons  </w:t>
            </w:r>
          </w:p>
        </w:tc>
      </w:tr>
      <w:tr w:rsidR="7E9CF6B4" w:rsidRPr="0039498F" w14:paraId="435FCC46"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8DA32F" w14:textId="7BFA0E2E"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25O01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DFD6FE" w14:textId="3E6B1555"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Non-suicidal with 1st party verification (alert and awake)  </w:t>
            </w:r>
          </w:p>
        </w:tc>
      </w:tr>
      <w:tr w:rsidR="7E9CF6B4" w:rsidRPr="0039498F" w14:paraId="79167A64"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A2C732" w14:textId="56850910"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25O01V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C8275D" w14:textId="65CB0710"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Non-suicidal with 1st party verification (alert and awake) - Violent  </w:t>
            </w:r>
          </w:p>
        </w:tc>
      </w:tr>
      <w:tr w:rsidR="7E9CF6B4" w:rsidRPr="0039498F" w14:paraId="6930A5A7"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62B771" w14:textId="11DC14E4"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25O01W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151B34" w14:textId="589FF2E0"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Non-suicidal with 1st party verification (alert and awake) - Weapons  </w:t>
            </w:r>
          </w:p>
        </w:tc>
      </w:tr>
      <w:tr w:rsidR="7E9CF6B4" w:rsidRPr="0039498F" w14:paraId="073F9D2F"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F93953" w14:textId="1BCE9C56"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25O02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FE5D8E" w14:textId="1A9263F7"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Suicidal (not threatening) with 1st party verification (alert and awake)  </w:t>
            </w:r>
          </w:p>
        </w:tc>
      </w:tr>
      <w:tr w:rsidR="7E9CF6B4" w:rsidRPr="0039498F" w14:paraId="0682FBD2"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C3C100" w14:textId="23E761C7"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25O02V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3E2484" w14:textId="5968B0CC"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Suicidal (not threatening) with 1st party verification (alert and awake) - Violent  </w:t>
            </w:r>
          </w:p>
        </w:tc>
      </w:tr>
      <w:tr w:rsidR="7E9CF6B4" w:rsidRPr="0039498F" w14:paraId="76DC8FEE"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FB8D14" w14:textId="0FDEF44B"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highlight w:val="yellow"/>
              </w:rPr>
              <w:t>09E03</w:t>
            </w:r>
            <w:r w:rsidRPr="0039498F">
              <w:rPr>
                <w:rFonts w:asciiTheme="minorHAnsi" w:eastAsia="Calibri" w:hAnsiTheme="minorHAnsi" w:cstheme="minorHAnsi"/>
                <w:sz w:val="16"/>
                <w:szCs w:val="16"/>
              </w:rPr>
              <w:t xml:space="preserv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4A09E4" w14:textId="4417B4E1"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w:t>
            </w:r>
            <w:r w:rsidRPr="0039498F">
              <w:rPr>
                <w:rFonts w:asciiTheme="minorHAnsi" w:eastAsia="Calibri" w:hAnsiTheme="minorHAnsi" w:cstheme="minorHAnsi"/>
                <w:sz w:val="16"/>
                <w:szCs w:val="16"/>
                <w:highlight w:val="yellow"/>
              </w:rPr>
              <w:t>Hanging</w:t>
            </w:r>
            <w:r w:rsidRPr="0039498F">
              <w:rPr>
                <w:rFonts w:asciiTheme="minorHAnsi" w:eastAsia="Calibri" w:hAnsiTheme="minorHAnsi" w:cstheme="minorHAnsi"/>
                <w:sz w:val="16"/>
                <w:szCs w:val="16"/>
              </w:rPr>
              <w:t xml:space="preserve"> </w:t>
            </w:r>
          </w:p>
        </w:tc>
      </w:tr>
      <w:tr w:rsidR="7E9CF6B4" w:rsidRPr="0039498F" w14:paraId="69800333"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11B71A" w14:textId="1347E2F7"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highlight w:val="yellow"/>
              </w:rPr>
              <w:t>17D02J</w:t>
            </w:r>
            <w:r w:rsidRPr="0039498F">
              <w:rPr>
                <w:rFonts w:asciiTheme="minorHAnsi" w:eastAsia="Calibri" w:hAnsiTheme="minorHAnsi" w:cstheme="minorHAnsi"/>
                <w:sz w:val="16"/>
                <w:szCs w:val="16"/>
              </w:rPr>
              <w:t xml:space="preserv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03C15D" w14:textId="3F6E7A50"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rPr>
              <w:t xml:space="preserve"> </w:t>
            </w:r>
            <w:r w:rsidRPr="0039498F">
              <w:rPr>
                <w:rFonts w:asciiTheme="minorHAnsi" w:eastAsia="Calibri" w:hAnsiTheme="minorHAnsi" w:cstheme="minorHAnsi"/>
                <w:sz w:val="16"/>
                <w:szCs w:val="16"/>
                <w:highlight w:val="yellow"/>
              </w:rPr>
              <w:t>Falls, long fall (= &gt; 6 ft./2 m) – Jumper</w:t>
            </w:r>
            <w:r w:rsidRPr="0039498F">
              <w:rPr>
                <w:rFonts w:asciiTheme="minorHAnsi" w:eastAsia="Calibri" w:hAnsiTheme="minorHAnsi" w:cstheme="minorHAnsi"/>
                <w:sz w:val="16"/>
                <w:szCs w:val="16"/>
              </w:rPr>
              <w:t xml:space="preserve">  </w:t>
            </w:r>
          </w:p>
        </w:tc>
      </w:tr>
      <w:tr w:rsidR="7E9CF6B4" w:rsidRPr="0039498F" w14:paraId="4B115FA9" w14:textId="77777777" w:rsidTr="0039498F">
        <w:trPr>
          <w:trHeight w:val="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B6E9CA" w14:textId="70D442E4" w:rsidR="7E9CF6B4" w:rsidRPr="0039498F" w:rsidRDefault="7E9CF6B4" w:rsidP="0039498F">
            <w:pPr>
              <w:spacing w:line="240" w:lineRule="auto"/>
              <w:rPr>
                <w:rFonts w:asciiTheme="minorHAnsi" w:hAnsiTheme="minorHAnsi" w:cstheme="minorHAnsi"/>
                <w:sz w:val="16"/>
                <w:szCs w:val="16"/>
              </w:rPr>
            </w:pPr>
            <w:r w:rsidRPr="0039498F">
              <w:rPr>
                <w:rFonts w:asciiTheme="minorHAnsi" w:eastAsia="Calibri" w:hAnsiTheme="minorHAnsi" w:cstheme="minorHAnsi"/>
                <w:sz w:val="16"/>
                <w:szCs w:val="16"/>
                <w:highlight w:val="yellow"/>
              </w:rPr>
              <w:t>17D03J</w:t>
            </w:r>
            <w:r w:rsidRPr="0039498F">
              <w:rPr>
                <w:rFonts w:asciiTheme="minorHAnsi" w:eastAsia="Calibri" w:hAnsiTheme="minorHAnsi" w:cstheme="minorHAnsi"/>
                <w:sz w:val="16"/>
                <w:szCs w:val="16"/>
              </w:rPr>
              <w:t xml:space="preserv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26EBA9" w14:textId="0EE9C6D8" w:rsidR="7E9CF6B4" w:rsidRPr="0039498F" w:rsidRDefault="7E9CF6B4" w:rsidP="0039498F">
            <w:pPr>
              <w:spacing w:line="240" w:lineRule="auto"/>
              <w:rPr>
                <w:rFonts w:asciiTheme="minorHAnsi" w:eastAsia="Calibri" w:hAnsiTheme="minorHAnsi" w:cstheme="minorHAnsi"/>
                <w:sz w:val="16"/>
                <w:szCs w:val="16"/>
              </w:rPr>
            </w:pPr>
            <w:r w:rsidRPr="0039498F">
              <w:rPr>
                <w:rFonts w:asciiTheme="minorHAnsi" w:eastAsia="Calibri" w:hAnsiTheme="minorHAnsi" w:cstheme="minorHAnsi"/>
                <w:sz w:val="16"/>
                <w:szCs w:val="16"/>
              </w:rPr>
              <w:t xml:space="preserve"> </w:t>
            </w:r>
            <w:r w:rsidRPr="0039498F">
              <w:rPr>
                <w:rFonts w:asciiTheme="minorHAnsi" w:eastAsia="Calibri" w:hAnsiTheme="minorHAnsi" w:cstheme="minorHAnsi"/>
                <w:sz w:val="16"/>
                <w:szCs w:val="16"/>
                <w:highlight w:val="yellow"/>
              </w:rPr>
              <w:t>falls, unconscious or not alert – Jumper</w:t>
            </w:r>
          </w:p>
        </w:tc>
      </w:tr>
    </w:tbl>
    <w:p w14:paraId="2013F489" w14:textId="01FDEE21" w:rsidR="4C08DA98" w:rsidRDefault="4C08DA98" w:rsidP="4C08DA98">
      <w:pPr>
        <w:jc w:val="both"/>
      </w:pPr>
    </w:p>
    <w:p w14:paraId="2B9E65CE" w14:textId="2B4978D1" w:rsidR="4C08DA98" w:rsidRDefault="4C08DA98" w:rsidP="4C08DA98">
      <w:pPr>
        <w:rPr>
          <w:rFonts w:ascii="Arial" w:hAnsi="Arial"/>
          <w:sz w:val="21"/>
          <w:szCs w:val="21"/>
        </w:rPr>
      </w:pPr>
    </w:p>
    <w:p w14:paraId="7A4CCB30" w14:textId="7FDA0DF6" w:rsidR="5C7BC0CC" w:rsidRDefault="5C7BC0CC" w:rsidP="006D6D56">
      <w:pPr>
        <w:pStyle w:val="Heading2"/>
        <w:jc w:val="both"/>
        <w:rPr>
          <w:noProof w:val="0"/>
        </w:rPr>
      </w:pPr>
      <w:r>
        <w:rPr>
          <w:noProof w:val="0"/>
        </w:rPr>
        <w:t>Appendix B</w:t>
      </w:r>
    </w:p>
    <w:p w14:paraId="4E9A6B47" w14:textId="75BB4371" w:rsidR="00975100" w:rsidRDefault="00975100" w:rsidP="00975100">
      <w:r>
        <w:t xml:space="preserve">WAST PCR condition codes with descriptions. Mental health crisis related codes to be included in this study are highlighted. </w:t>
      </w:r>
    </w:p>
    <w:p w14:paraId="60B97EEF" w14:textId="77777777" w:rsidR="00E244C2" w:rsidRPr="00E244C2" w:rsidRDefault="00E244C2" w:rsidP="00E244C2">
      <w:pPr>
        <w:jc w:val="both"/>
        <w:rPr>
          <w:i/>
        </w:rPr>
      </w:pPr>
      <w:r>
        <w:rPr>
          <w:i/>
        </w:rPr>
        <w:t xml:space="preserve">draft list </w:t>
      </w:r>
    </w:p>
    <w:p w14:paraId="2841A044" w14:textId="5958667A" w:rsidR="7E9CF6B4" w:rsidRDefault="7E9CF6B4" w:rsidP="7E9CF6B4">
      <w:pPr>
        <w:rPr>
          <w:rFonts w:ascii="Arial" w:hAnsi="Arial"/>
          <w:sz w:val="21"/>
          <w:szCs w:val="21"/>
        </w:rPr>
      </w:pPr>
    </w:p>
    <w:tbl>
      <w:tblPr>
        <w:tblStyle w:val="TableGrid"/>
        <w:tblW w:w="0" w:type="auto"/>
        <w:tblLayout w:type="fixed"/>
        <w:tblLook w:val="06A0" w:firstRow="1" w:lastRow="0" w:firstColumn="1" w:lastColumn="0" w:noHBand="1" w:noVBand="1"/>
      </w:tblPr>
      <w:tblGrid>
        <w:gridCol w:w="1276"/>
        <w:gridCol w:w="3810"/>
      </w:tblGrid>
      <w:tr w:rsidR="7E9CF6B4" w14:paraId="77B9C20A" w14:textId="77777777" w:rsidTr="0039498F">
        <w:trPr>
          <w:trHeight w:val="285"/>
        </w:trPr>
        <w:tc>
          <w:tcPr>
            <w:tcW w:w="1276" w:type="dxa"/>
          </w:tcPr>
          <w:p w14:paraId="466D898F" w14:textId="0299172E" w:rsidR="7E9CF6B4" w:rsidRDefault="7E9CF6B4">
            <w:r w:rsidRPr="7E9CF6B4">
              <w:rPr>
                <w:rFonts w:ascii="Calibri" w:eastAsia="Calibri" w:hAnsi="Calibri" w:cs="Calibri"/>
                <w:sz w:val="22"/>
                <w:szCs w:val="22"/>
              </w:rPr>
              <w:t>CondCode</w:t>
            </w:r>
          </w:p>
        </w:tc>
        <w:tc>
          <w:tcPr>
            <w:tcW w:w="3810" w:type="dxa"/>
          </w:tcPr>
          <w:p w14:paraId="5D8C6A86" w14:textId="4BC6877F" w:rsidR="7E9CF6B4" w:rsidRDefault="7E9CF6B4">
            <w:r w:rsidRPr="7E9CF6B4">
              <w:rPr>
                <w:rFonts w:ascii="Calibri" w:eastAsia="Calibri" w:hAnsi="Calibri" w:cs="Calibri"/>
                <w:sz w:val="22"/>
                <w:szCs w:val="22"/>
              </w:rPr>
              <w:t>CondDescription</w:t>
            </w:r>
          </w:p>
        </w:tc>
      </w:tr>
      <w:tr w:rsidR="7E9CF6B4" w14:paraId="214C3445" w14:textId="77777777" w:rsidTr="0039498F">
        <w:trPr>
          <w:trHeight w:val="285"/>
        </w:trPr>
        <w:tc>
          <w:tcPr>
            <w:tcW w:w="1276" w:type="dxa"/>
          </w:tcPr>
          <w:p w14:paraId="182D6853" w14:textId="7A748D71" w:rsidR="7E9CF6B4" w:rsidRDefault="7E9CF6B4">
            <w:r w:rsidRPr="7E9CF6B4">
              <w:rPr>
                <w:rFonts w:ascii="Calibri" w:eastAsia="Calibri" w:hAnsi="Calibri" w:cs="Calibri"/>
                <w:sz w:val="22"/>
                <w:szCs w:val="22"/>
              </w:rPr>
              <w:t>1</w:t>
            </w:r>
          </w:p>
        </w:tc>
        <w:tc>
          <w:tcPr>
            <w:tcW w:w="3810" w:type="dxa"/>
          </w:tcPr>
          <w:p w14:paraId="5E62814C" w14:textId="7EF086BF" w:rsidR="7E9CF6B4" w:rsidRDefault="7E9CF6B4">
            <w:r w:rsidRPr="7E9CF6B4">
              <w:rPr>
                <w:rFonts w:ascii="Calibri" w:eastAsia="Calibri" w:hAnsi="Calibri" w:cs="Calibri"/>
                <w:sz w:val="22"/>
                <w:szCs w:val="22"/>
              </w:rPr>
              <w:t>Abdominal pain acute</w:t>
            </w:r>
          </w:p>
        </w:tc>
      </w:tr>
      <w:tr w:rsidR="7E9CF6B4" w14:paraId="5EE7D710" w14:textId="77777777" w:rsidTr="0039498F">
        <w:trPr>
          <w:trHeight w:val="285"/>
        </w:trPr>
        <w:tc>
          <w:tcPr>
            <w:tcW w:w="1276" w:type="dxa"/>
          </w:tcPr>
          <w:p w14:paraId="5BC27A12" w14:textId="4BB33A8A" w:rsidR="7E9CF6B4" w:rsidRDefault="7E9CF6B4">
            <w:r w:rsidRPr="7E9CF6B4">
              <w:rPr>
                <w:rFonts w:ascii="Calibri" w:eastAsia="Calibri" w:hAnsi="Calibri" w:cs="Calibri"/>
                <w:sz w:val="22"/>
                <w:szCs w:val="22"/>
              </w:rPr>
              <w:t>2</w:t>
            </w:r>
          </w:p>
        </w:tc>
        <w:tc>
          <w:tcPr>
            <w:tcW w:w="3810" w:type="dxa"/>
          </w:tcPr>
          <w:p w14:paraId="76CFEE62" w14:textId="4CC2351D" w:rsidR="7E9CF6B4" w:rsidRDefault="7E9CF6B4">
            <w:r w:rsidRPr="7E9CF6B4">
              <w:rPr>
                <w:rFonts w:ascii="Calibri" w:eastAsia="Calibri" w:hAnsi="Calibri" w:cs="Calibri"/>
                <w:sz w:val="22"/>
                <w:szCs w:val="22"/>
              </w:rPr>
              <w:t>Abdominal pain non-specific</w:t>
            </w:r>
          </w:p>
        </w:tc>
      </w:tr>
      <w:tr w:rsidR="7E9CF6B4" w14:paraId="10D4A0DF" w14:textId="77777777" w:rsidTr="0039498F">
        <w:trPr>
          <w:trHeight w:val="285"/>
        </w:trPr>
        <w:tc>
          <w:tcPr>
            <w:tcW w:w="1276" w:type="dxa"/>
          </w:tcPr>
          <w:p w14:paraId="3490C9FF" w14:textId="24988CF6" w:rsidR="7E9CF6B4" w:rsidRDefault="7E9CF6B4">
            <w:r w:rsidRPr="7E9CF6B4">
              <w:rPr>
                <w:rFonts w:ascii="Calibri" w:eastAsia="Calibri" w:hAnsi="Calibri" w:cs="Calibri"/>
                <w:sz w:val="22"/>
                <w:szCs w:val="22"/>
              </w:rPr>
              <w:t>3</w:t>
            </w:r>
          </w:p>
        </w:tc>
        <w:tc>
          <w:tcPr>
            <w:tcW w:w="3810" w:type="dxa"/>
          </w:tcPr>
          <w:p w14:paraId="610C1C1B" w14:textId="6D041094" w:rsidR="7E9CF6B4" w:rsidRDefault="7E9CF6B4">
            <w:r w:rsidRPr="7E9CF6B4">
              <w:rPr>
                <w:rFonts w:ascii="Calibri" w:eastAsia="Calibri" w:hAnsi="Calibri" w:cs="Calibri"/>
                <w:sz w:val="22"/>
                <w:szCs w:val="22"/>
              </w:rPr>
              <w:t>Addisonian Crisis</w:t>
            </w:r>
          </w:p>
        </w:tc>
      </w:tr>
      <w:tr w:rsidR="7E9CF6B4" w14:paraId="70D2867D" w14:textId="77777777" w:rsidTr="0039498F">
        <w:trPr>
          <w:trHeight w:val="285"/>
        </w:trPr>
        <w:tc>
          <w:tcPr>
            <w:tcW w:w="1276" w:type="dxa"/>
          </w:tcPr>
          <w:p w14:paraId="7AC54EC2" w14:textId="53BD8C0F" w:rsidR="7E9CF6B4" w:rsidRDefault="7E9CF6B4">
            <w:r w:rsidRPr="7E9CF6B4">
              <w:rPr>
                <w:rFonts w:ascii="Calibri" w:eastAsia="Calibri" w:hAnsi="Calibri" w:cs="Calibri"/>
                <w:sz w:val="22"/>
                <w:szCs w:val="22"/>
              </w:rPr>
              <w:t>4</w:t>
            </w:r>
          </w:p>
        </w:tc>
        <w:tc>
          <w:tcPr>
            <w:tcW w:w="3810" w:type="dxa"/>
          </w:tcPr>
          <w:p w14:paraId="7BF4842D" w14:textId="200020AB" w:rsidR="7E9CF6B4" w:rsidRDefault="7E9CF6B4">
            <w:r w:rsidRPr="7E9CF6B4">
              <w:rPr>
                <w:rFonts w:ascii="Calibri" w:eastAsia="Calibri" w:hAnsi="Calibri" w:cs="Calibri"/>
                <w:sz w:val="22"/>
                <w:szCs w:val="22"/>
              </w:rPr>
              <w:t>Ankylosing spondilitis</w:t>
            </w:r>
          </w:p>
        </w:tc>
      </w:tr>
      <w:tr w:rsidR="7E9CF6B4" w14:paraId="2AA04395" w14:textId="77777777" w:rsidTr="0039498F">
        <w:trPr>
          <w:trHeight w:val="285"/>
        </w:trPr>
        <w:tc>
          <w:tcPr>
            <w:tcW w:w="1276" w:type="dxa"/>
          </w:tcPr>
          <w:p w14:paraId="550BEBB8" w14:textId="75516643" w:rsidR="7E9CF6B4" w:rsidRDefault="7E9CF6B4">
            <w:r w:rsidRPr="7E9CF6B4">
              <w:rPr>
                <w:rFonts w:ascii="Calibri" w:eastAsia="Calibri" w:hAnsi="Calibri" w:cs="Calibri"/>
                <w:sz w:val="22"/>
                <w:szCs w:val="22"/>
              </w:rPr>
              <w:t>5</w:t>
            </w:r>
          </w:p>
        </w:tc>
        <w:tc>
          <w:tcPr>
            <w:tcW w:w="3810" w:type="dxa"/>
          </w:tcPr>
          <w:p w14:paraId="2BEA9DF3" w14:textId="45AA903C" w:rsidR="7E9CF6B4" w:rsidRDefault="7E9CF6B4">
            <w:r w:rsidRPr="7E9CF6B4">
              <w:rPr>
                <w:rFonts w:ascii="Calibri" w:eastAsia="Calibri" w:hAnsi="Calibri" w:cs="Calibri"/>
                <w:sz w:val="22"/>
                <w:szCs w:val="22"/>
              </w:rPr>
              <w:t>Appendicitis</w:t>
            </w:r>
          </w:p>
        </w:tc>
      </w:tr>
      <w:tr w:rsidR="7E9CF6B4" w14:paraId="2705D5FB" w14:textId="77777777" w:rsidTr="0039498F">
        <w:trPr>
          <w:trHeight w:val="285"/>
        </w:trPr>
        <w:tc>
          <w:tcPr>
            <w:tcW w:w="1276" w:type="dxa"/>
          </w:tcPr>
          <w:p w14:paraId="55202D31" w14:textId="015E59BC" w:rsidR="7E9CF6B4" w:rsidRDefault="7E9CF6B4">
            <w:r w:rsidRPr="7E9CF6B4">
              <w:rPr>
                <w:rFonts w:ascii="Calibri" w:eastAsia="Calibri" w:hAnsi="Calibri" w:cs="Calibri"/>
                <w:sz w:val="22"/>
                <w:szCs w:val="22"/>
              </w:rPr>
              <w:t>6</w:t>
            </w:r>
          </w:p>
        </w:tc>
        <w:tc>
          <w:tcPr>
            <w:tcW w:w="3810" w:type="dxa"/>
          </w:tcPr>
          <w:p w14:paraId="06EF9FB4" w14:textId="27079513" w:rsidR="7E9CF6B4" w:rsidRDefault="7E9CF6B4">
            <w:r w:rsidRPr="7E9CF6B4">
              <w:rPr>
                <w:rFonts w:ascii="Calibri" w:eastAsia="Calibri" w:hAnsi="Calibri" w:cs="Calibri"/>
                <w:sz w:val="22"/>
                <w:szCs w:val="22"/>
              </w:rPr>
              <w:t>Cancer</w:t>
            </w:r>
          </w:p>
        </w:tc>
      </w:tr>
      <w:tr w:rsidR="7E9CF6B4" w14:paraId="1958EF2A" w14:textId="77777777" w:rsidTr="0039498F">
        <w:trPr>
          <w:trHeight w:val="285"/>
        </w:trPr>
        <w:tc>
          <w:tcPr>
            <w:tcW w:w="1276" w:type="dxa"/>
          </w:tcPr>
          <w:p w14:paraId="1F408F81" w14:textId="5C38F843" w:rsidR="7E9CF6B4" w:rsidRDefault="7E9CF6B4">
            <w:r w:rsidRPr="7E9CF6B4">
              <w:rPr>
                <w:rFonts w:ascii="Calibri" w:eastAsia="Calibri" w:hAnsi="Calibri" w:cs="Calibri"/>
                <w:sz w:val="22"/>
                <w:szCs w:val="22"/>
              </w:rPr>
              <w:t>7</w:t>
            </w:r>
          </w:p>
        </w:tc>
        <w:tc>
          <w:tcPr>
            <w:tcW w:w="3810" w:type="dxa"/>
          </w:tcPr>
          <w:p w14:paraId="4187AEF5" w14:textId="74F7668A" w:rsidR="7E9CF6B4" w:rsidRDefault="7E9CF6B4">
            <w:r w:rsidRPr="7E9CF6B4">
              <w:rPr>
                <w:rFonts w:ascii="Calibri" w:eastAsia="Calibri" w:hAnsi="Calibri" w:cs="Calibri"/>
                <w:sz w:val="22"/>
                <w:szCs w:val="22"/>
              </w:rPr>
              <w:t>Catheter blocked/problem</w:t>
            </w:r>
          </w:p>
        </w:tc>
      </w:tr>
      <w:tr w:rsidR="7E9CF6B4" w14:paraId="1554C456" w14:textId="77777777" w:rsidTr="0039498F">
        <w:trPr>
          <w:trHeight w:val="285"/>
        </w:trPr>
        <w:tc>
          <w:tcPr>
            <w:tcW w:w="1276" w:type="dxa"/>
          </w:tcPr>
          <w:p w14:paraId="18F359B6" w14:textId="556BCCB3" w:rsidR="7E9CF6B4" w:rsidRDefault="7E9CF6B4">
            <w:r w:rsidRPr="7E9CF6B4">
              <w:rPr>
                <w:rFonts w:ascii="Calibri" w:eastAsia="Calibri" w:hAnsi="Calibri" w:cs="Calibri"/>
                <w:sz w:val="22"/>
                <w:szCs w:val="22"/>
              </w:rPr>
              <w:t>8</w:t>
            </w:r>
          </w:p>
        </w:tc>
        <w:tc>
          <w:tcPr>
            <w:tcW w:w="3810" w:type="dxa"/>
          </w:tcPr>
          <w:p w14:paraId="3E857787" w14:textId="28FC1A97" w:rsidR="7E9CF6B4" w:rsidRDefault="7E9CF6B4">
            <w:r w:rsidRPr="7E9CF6B4">
              <w:rPr>
                <w:rFonts w:ascii="Calibri" w:eastAsia="Calibri" w:hAnsi="Calibri" w:cs="Calibri"/>
                <w:sz w:val="22"/>
                <w:szCs w:val="22"/>
              </w:rPr>
              <w:t>Cervical spondilosis</w:t>
            </w:r>
          </w:p>
        </w:tc>
      </w:tr>
      <w:tr w:rsidR="7E9CF6B4" w14:paraId="7A2774EC" w14:textId="77777777" w:rsidTr="0039498F">
        <w:trPr>
          <w:trHeight w:val="285"/>
        </w:trPr>
        <w:tc>
          <w:tcPr>
            <w:tcW w:w="1276" w:type="dxa"/>
          </w:tcPr>
          <w:p w14:paraId="7BCF764D" w14:textId="3CE44349" w:rsidR="7E9CF6B4" w:rsidRDefault="7E9CF6B4">
            <w:r w:rsidRPr="7E9CF6B4">
              <w:rPr>
                <w:rFonts w:ascii="Calibri" w:eastAsia="Calibri" w:hAnsi="Calibri" w:cs="Calibri"/>
                <w:sz w:val="22"/>
                <w:szCs w:val="22"/>
              </w:rPr>
              <w:t>9</w:t>
            </w:r>
          </w:p>
        </w:tc>
        <w:tc>
          <w:tcPr>
            <w:tcW w:w="3810" w:type="dxa"/>
          </w:tcPr>
          <w:p w14:paraId="0067AB97" w14:textId="7885D17E" w:rsidR="7E9CF6B4" w:rsidRDefault="7E9CF6B4">
            <w:r w:rsidRPr="7E9CF6B4">
              <w:rPr>
                <w:rFonts w:ascii="Calibri" w:eastAsia="Calibri" w:hAnsi="Calibri" w:cs="Calibri"/>
                <w:sz w:val="22"/>
                <w:szCs w:val="22"/>
              </w:rPr>
              <w:t>Chronic back pain</w:t>
            </w:r>
          </w:p>
        </w:tc>
      </w:tr>
      <w:tr w:rsidR="7E9CF6B4" w14:paraId="104AD6FF" w14:textId="77777777" w:rsidTr="0039498F">
        <w:trPr>
          <w:trHeight w:val="285"/>
        </w:trPr>
        <w:tc>
          <w:tcPr>
            <w:tcW w:w="1276" w:type="dxa"/>
          </w:tcPr>
          <w:p w14:paraId="264B0364" w14:textId="6297894D" w:rsidR="7E9CF6B4" w:rsidRDefault="7E9CF6B4">
            <w:r w:rsidRPr="7E9CF6B4">
              <w:rPr>
                <w:rFonts w:ascii="Calibri" w:eastAsia="Calibri" w:hAnsi="Calibri" w:cs="Calibri"/>
                <w:sz w:val="22"/>
                <w:szCs w:val="22"/>
              </w:rPr>
              <w:t>10</w:t>
            </w:r>
          </w:p>
        </w:tc>
        <w:tc>
          <w:tcPr>
            <w:tcW w:w="3810" w:type="dxa"/>
          </w:tcPr>
          <w:p w14:paraId="2A7BA629" w14:textId="5B9593D0" w:rsidR="7E9CF6B4" w:rsidRDefault="7E9CF6B4">
            <w:r w:rsidRPr="7E9CF6B4">
              <w:rPr>
                <w:rFonts w:ascii="Calibri" w:eastAsia="Calibri" w:hAnsi="Calibri" w:cs="Calibri"/>
                <w:sz w:val="22"/>
                <w:szCs w:val="22"/>
              </w:rPr>
              <w:t>Clotting/bleeding disorder</w:t>
            </w:r>
          </w:p>
        </w:tc>
      </w:tr>
      <w:tr w:rsidR="7E9CF6B4" w14:paraId="33924DB4" w14:textId="77777777" w:rsidTr="0039498F">
        <w:trPr>
          <w:trHeight w:val="285"/>
        </w:trPr>
        <w:tc>
          <w:tcPr>
            <w:tcW w:w="1276" w:type="dxa"/>
          </w:tcPr>
          <w:p w14:paraId="3344641E" w14:textId="47E03682" w:rsidR="7E9CF6B4" w:rsidRDefault="7E9CF6B4">
            <w:r w:rsidRPr="7E9CF6B4">
              <w:rPr>
                <w:rFonts w:ascii="Calibri" w:eastAsia="Calibri" w:hAnsi="Calibri" w:cs="Calibri"/>
                <w:sz w:val="22"/>
                <w:szCs w:val="22"/>
              </w:rPr>
              <w:t>11</w:t>
            </w:r>
          </w:p>
        </w:tc>
        <w:tc>
          <w:tcPr>
            <w:tcW w:w="3810" w:type="dxa"/>
          </w:tcPr>
          <w:p w14:paraId="35AC4D5D" w14:textId="6E623FCC" w:rsidR="7E9CF6B4" w:rsidRDefault="7E9CF6B4">
            <w:r w:rsidRPr="7E9CF6B4">
              <w:rPr>
                <w:rFonts w:ascii="Calibri" w:eastAsia="Calibri" w:hAnsi="Calibri" w:cs="Calibri"/>
                <w:sz w:val="22"/>
                <w:szCs w:val="22"/>
              </w:rPr>
              <w:t>Collapse ? Cause</w:t>
            </w:r>
          </w:p>
        </w:tc>
      </w:tr>
      <w:tr w:rsidR="7E9CF6B4" w14:paraId="33D4E320" w14:textId="77777777" w:rsidTr="0039498F">
        <w:trPr>
          <w:trHeight w:val="285"/>
        </w:trPr>
        <w:tc>
          <w:tcPr>
            <w:tcW w:w="1276" w:type="dxa"/>
          </w:tcPr>
          <w:p w14:paraId="31B9FADE" w14:textId="27EAAADB" w:rsidR="7E9CF6B4" w:rsidRDefault="7E9CF6B4">
            <w:r w:rsidRPr="7E9CF6B4">
              <w:rPr>
                <w:rFonts w:ascii="Calibri" w:eastAsia="Calibri" w:hAnsi="Calibri" w:cs="Calibri"/>
                <w:sz w:val="22"/>
                <w:szCs w:val="22"/>
              </w:rPr>
              <w:t>12</w:t>
            </w:r>
          </w:p>
        </w:tc>
        <w:tc>
          <w:tcPr>
            <w:tcW w:w="3810" w:type="dxa"/>
          </w:tcPr>
          <w:p w14:paraId="0A79650F" w14:textId="4972B934" w:rsidR="7E9CF6B4" w:rsidRDefault="7E9CF6B4">
            <w:r w:rsidRPr="7E9CF6B4">
              <w:rPr>
                <w:rFonts w:ascii="Calibri" w:eastAsia="Calibri" w:hAnsi="Calibri" w:cs="Calibri"/>
                <w:sz w:val="22"/>
                <w:szCs w:val="22"/>
              </w:rPr>
              <w:t>Constipation</w:t>
            </w:r>
          </w:p>
        </w:tc>
      </w:tr>
      <w:tr w:rsidR="7E9CF6B4" w14:paraId="6BDEEED7" w14:textId="77777777" w:rsidTr="0039498F">
        <w:trPr>
          <w:trHeight w:val="285"/>
        </w:trPr>
        <w:tc>
          <w:tcPr>
            <w:tcW w:w="1276" w:type="dxa"/>
          </w:tcPr>
          <w:p w14:paraId="2A95BAE5" w14:textId="673B2AF3" w:rsidR="7E9CF6B4" w:rsidRDefault="7E9CF6B4">
            <w:r w:rsidRPr="7E9CF6B4">
              <w:rPr>
                <w:rFonts w:ascii="Calibri" w:eastAsia="Calibri" w:hAnsi="Calibri" w:cs="Calibri"/>
                <w:sz w:val="22"/>
                <w:szCs w:val="22"/>
              </w:rPr>
              <w:t>13</w:t>
            </w:r>
          </w:p>
        </w:tc>
        <w:tc>
          <w:tcPr>
            <w:tcW w:w="3810" w:type="dxa"/>
          </w:tcPr>
          <w:p w14:paraId="049782D9" w14:textId="3063DBF3" w:rsidR="7E9CF6B4" w:rsidRDefault="7E9CF6B4">
            <w:r w:rsidRPr="7E9CF6B4">
              <w:rPr>
                <w:rFonts w:ascii="Calibri" w:eastAsia="Calibri" w:hAnsi="Calibri" w:cs="Calibri"/>
                <w:sz w:val="22"/>
                <w:szCs w:val="22"/>
              </w:rPr>
              <w:t>Continuous convulsions</w:t>
            </w:r>
          </w:p>
        </w:tc>
      </w:tr>
      <w:tr w:rsidR="7E9CF6B4" w14:paraId="2BDDEFE8" w14:textId="77777777" w:rsidTr="0039498F">
        <w:trPr>
          <w:trHeight w:val="285"/>
        </w:trPr>
        <w:tc>
          <w:tcPr>
            <w:tcW w:w="1276" w:type="dxa"/>
          </w:tcPr>
          <w:p w14:paraId="13FD7982" w14:textId="2305B9F4" w:rsidR="7E9CF6B4" w:rsidRDefault="7E9CF6B4">
            <w:r w:rsidRPr="7E9CF6B4">
              <w:rPr>
                <w:rFonts w:ascii="Calibri" w:eastAsia="Calibri" w:hAnsi="Calibri" w:cs="Calibri"/>
                <w:sz w:val="22"/>
                <w:szCs w:val="22"/>
              </w:rPr>
              <w:t>14</w:t>
            </w:r>
          </w:p>
        </w:tc>
        <w:tc>
          <w:tcPr>
            <w:tcW w:w="3810" w:type="dxa"/>
          </w:tcPr>
          <w:p w14:paraId="16381D92" w14:textId="0C948862" w:rsidR="7E9CF6B4" w:rsidRDefault="7E9CF6B4">
            <w:r w:rsidRPr="7E9CF6B4">
              <w:rPr>
                <w:rFonts w:ascii="Calibri" w:eastAsia="Calibri" w:hAnsi="Calibri" w:cs="Calibri"/>
                <w:sz w:val="22"/>
                <w:szCs w:val="22"/>
              </w:rPr>
              <w:t>Convulsions</w:t>
            </w:r>
          </w:p>
        </w:tc>
      </w:tr>
      <w:tr w:rsidR="7E9CF6B4" w14:paraId="6E907C5D" w14:textId="77777777" w:rsidTr="0039498F">
        <w:trPr>
          <w:trHeight w:val="285"/>
        </w:trPr>
        <w:tc>
          <w:tcPr>
            <w:tcW w:w="1276" w:type="dxa"/>
          </w:tcPr>
          <w:p w14:paraId="6AC639D0" w14:textId="1C95602F" w:rsidR="7E9CF6B4" w:rsidRDefault="7E9CF6B4">
            <w:r w:rsidRPr="7E9CF6B4">
              <w:rPr>
                <w:rFonts w:ascii="Calibri" w:eastAsia="Calibri" w:hAnsi="Calibri" w:cs="Calibri"/>
                <w:sz w:val="22"/>
                <w:szCs w:val="22"/>
              </w:rPr>
              <w:t>15</w:t>
            </w:r>
          </w:p>
        </w:tc>
        <w:tc>
          <w:tcPr>
            <w:tcW w:w="3810" w:type="dxa"/>
          </w:tcPr>
          <w:p w14:paraId="60686C91" w14:textId="4B608EDF" w:rsidR="7E9CF6B4" w:rsidRDefault="7E9CF6B4">
            <w:r w:rsidRPr="7E9CF6B4">
              <w:rPr>
                <w:rFonts w:ascii="Calibri" w:eastAsia="Calibri" w:hAnsi="Calibri" w:cs="Calibri"/>
                <w:sz w:val="22"/>
                <w:szCs w:val="22"/>
              </w:rPr>
              <w:t>Convulsions - Febrile</w:t>
            </w:r>
          </w:p>
        </w:tc>
      </w:tr>
      <w:tr w:rsidR="7E9CF6B4" w14:paraId="490D2C18" w14:textId="77777777" w:rsidTr="0039498F">
        <w:trPr>
          <w:trHeight w:val="285"/>
        </w:trPr>
        <w:tc>
          <w:tcPr>
            <w:tcW w:w="1276" w:type="dxa"/>
          </w:tcPr>
          <w:p w14:paraId="090AFF8A" w14:textId="0E77FB6B" w:rsidR="7E9CF6B4" w:rsidRDefault="7E9CF6B4">
            <w:r w:rsidRPr="7E9CF6B4">
              <w:rPr>
                <w:rFonts w:ascii="Calibri" w:eastAsia="Calibri" w:hAnsi="Calibri" w:cs="Calibri"/>
                <w:sz w:val="22"/>
                <w:szCs w:val="22"/>
              </w:rPr>
              <w:t>16</w:t>
            </w:r>
          </w:p>
        </w:tc>
        <w:tc>
          <w:tcPr>
            <w:tcW w:w="3810" w:type="dxa"/>
          </w:tcPr>
          <w:p w14:paraId="10A79798" w14:textId="2FEF4EE7" w:rsidR="7E9CF6B4" w:rsidRDefault="7E9CF6B4">
            <w:r w:rsidRPr="7E9CF6B4">
              <w:rPr>
                <w:rFonts w:ascii="Calibri" w:eastAsia="Calibri" w:hAnsi="Calibri" w:cs="Calibri"/>
                <w:sz w:val="22"/>
                <w:szCs w:val="22"/>
              </w:rPr>
              <w:t>Decompression Sickness (Bends)</w:t>
            </w:r>
          </w:p>
        </w:tc>
      </w:tr>
      <w:tr w:rsidR="7E9CF6B4" w14:paraId="3EC24033" w14:textId="77777777" w:rsidTr="0039498F">
        <w:trPr>
          <w:trHeight w:val="285"/>
        </w:trPr>
        <w:tc>
          <w:tcPr>
            <w:tcW w:w="1276" w:type="dxa"/>
          </w:tcPr>
          <w:p w14:paraId="6EA2B8D2" w14:textId="67F63697" w:rsidR="7E9CF6B4" w:rsidRDefault="7E9CF6B4">
            <w:r w:rsidRPr="7E9CF6B4">
              <w:rPr>
                <w:rFonts w:ascii="Calibri" w:eastAsia="Calibri" w:hAnsi="Calibri" w:cs="Calibri"/>
                <w:sz w:val="22"/>
                <w:szCs w:val="22"/>
              </w:rPr>
              <w:t>17</w:t>
            </w:r>
          </w:p>
        </w:tc>
        <w:tc>
          <w:tcPr>
            <w:tcW w:w="3810" w:type="dxa"/>
          </w:tcPr>
          <w:p w14:paraId="6BC6ECA0" w14:textId="65E75AEF" w:rsidR="7E9CF6B4" w:rsidRDefault="7E9CF6B4">
            <w:r w:rsidRPr="7E9CF6B4">
              <w:rPr>
                <w:rFonts w:ascii="Calibri" w:eastAsia="Calibri" w:hAnsi="Calibri" w:cs="Calibri"/>
                <w:sz w:val="22"/>
                <w:szCs w:val="22"/>
              </w:rPr>
              <w:t>Dehydration</w:t>
            </w:r>
          </w:p>
        </w:tc>
      </w:tr>
      <w:tr w:rsidR="7E9CF6B4" w14:paraId="0B38D1FA" w14:textId="77777777" w:rsidTr="0039498F">
        <w:trPr>
          <w:trHeight w:val="285"/>
        </w:trPr>
        <w:tc>
          <w:tcPr>
            <w:tcW w:w="1276" w:type="dxa"/>
          </w:tcPr>
          <w:p w14:paraId="15F6AE10" w14:textId="6B232256" w:rsidR="7E9CF6B4" w:rsidRDefault="7E9CF6B4">
            <w:r w:rsidRPr="7E9CF6B4">
              <w:rPr>
                <w:rFonts w:ascii="Calibri" w:eastAsia="Calibri" w:hAnsi="Calibri" w:cs="Calibri"/>
                <w:sz w:val="22"/>
                <w:szCs w:val="22"/>
              </w:rPr>
              <w:t>18</w:t>
            </w:r>
          </w:p>
        </w:tc>
        <w:tc>
          <w:tcPr>
            <w:tcW w:w="3810" w:type="dxa"/>
          </w:tcPr>
          <w:p w14:paraId="0DE1E238" w14:textId="1A8A25BE" w:rsidR="7E9CF6B4" w:rsidRDefault="7E9CF6B4">
            <w:r w:rsidRPr="7E9CF6B4">
              <w:rPr>
                <w:rFonts w:ascii="Calibri" w:eastAsia="Calibri" w:hAnsi="Calibri" w:cs="Calibri"/>
                <w:sz w:val="22"/>
                <w:szCs w:val="22"/>
              </w:rPr>
              <w:t>Diabetes</w:t>
            </w:r>
          </w:p>
        </w:tc>
      </w:tr>
      <w:tr w:rsidR="7E9CF6B4" w14:paraId="6345B9AD" w14:textId="77777777" w:rsidTr="0039498F">
        <w:trPr>
          <w:trHeight w:val="285"/>
        </w:trPr>
        <w:tc>
          <w:tcPr>
            <w:tcW w:w="1276" w:type="dxa"/>
          </w:tcPr>
          <w:p w14:paraId="7CC26186" w14:textId="14E8D64E" w:rsidR="7E9CF6B4" w:rsidRDefault="7E9CF6B4">
            <w:r w:rsidRPr="7E9CF6B4">
              <w:rPr>
                <w:rFonts w:ascii="Calibri" w:eastAsia="Calibri" w:hAnsi="Calibri" w:cs="Calibri"/>
                <w:sz w:val="22"/>
                <w:szCs w:val="22"/>
              </w:rPr>
              <w:t>19</w:t>
            </w:r>
          </w:p>
        </w:tc>
        <w:tc>
          <w:tcPr>
            <w:tcW w:w="3810" w:type="dxa"/>
          </w:tcPr>
          <w:p w14:paraId="1C2D85EA" w14:textId="345E1B10" w:rsidR="7E9CF6B4" w:rsidRDefault="7E9CF6B4">
            <w:r w:rsidRPr="7E9CF6B4">
              <w:rPr>
                <w:rFonts w:ascii="Calibri" w:eastAsia="Calibri" w:hAnsi="Calibri" w:cs="Calibri"/>
                <w:sz w:val="22"/>
                <w:szCs w:val="22"/>
              </w:rPr>
              <w:t>Diarrhoea</w:t>
            </w:r>
          </w:p>
        </w:tc>
      </w:tr>
      <w:tr w:rsidR="7E9CF6B4" w14:paraId="472DA35F" w14:textId="77777777" w:rsidTr="0039498F">
        <w:trPr>
          <w:trHeight w:val="285"/>
        </w:trPr>
        <w:tc>
          <w:tcPr>
            <w:tcW w:w="1276" w:type="dxa"/>
          </w:tcPr>
          <w:p w14:paraId="55846861" w14:textId="0EF442DC" w:rsidR="7E9CF6B4" w:rsidRDefault="7E9CF6B4">
            <w:r w:rsidRPr="7E9CF6B4">
              <w:rPr>
                <w:rFonts w:ascii="Calibri" w:eastAsia="Calibri" w:hAnsi="Calibri" w:cs="Calibri"/>
                <w:sz w:val="22"/>
                <w:szCs w:val="22"/>
              </w:rPr>
              <w:t>20</w:t>
            </w:r>
          </w:p>
        </w:tc>
        <w:tc>
          <w:tcPr>
            <w:tcW w:w="3810" w:type="dxa"/>
          </w:tcPr>
          <w:p w14:paraId="372044BC" w14:textId="71867699" w:rsidR="7E9CF6B4" w:rsidRDefault="7E9CF6B4">
            <w:r w:rsidRPr="7E9CF6B4">
              <w:rPr>
                <w:rFonts w:ascii="Calibri" w:eastAsia="Calibri" w:hAnsi="Calibri" w:cs="Calibri"/>
                <w:sz w:val="22"/>
                <w:szCs w:val="22"/>
              </w:rPr>
              <w:t>DVT</w:t>
            </w:r>
          </w:p>
        </w:tc>
      </w:tr>
      <w:tr w:rsidR="7E9CF6B4" w14:paraId="626CC48C" w14:textId="77777777" w:rsidTr="0039498F">
        <w:trPr>
          <w:trHeight w:val="285"/>
        </w:trPr>
        <w:tc>
          <w:tcPr>
            <w:tcW w:w="1276" w:type="dxa"/>
          </w:tcPr>
          <w:p w14:paraId="6028D54B" w14:textId="408F4761" w:rsidR="7E9CF6B4" w:rsidRDefault="7E9CF6B4">
            <w:r w:rsidRPr="7E9CF6B4">
              <w:rPr>
                <w:rFonts w:ascii="Calibri" w:eastAsia="Calibri" w:hAnsi="Calibri" w:cs="Calibri"/>
                <w:sz w:val="22"/>
                <w:szCs w:val="22"/>
              </w:rPr>
              <w:t>21</w:t>
            </w:r>
          </w:p>
        </w:tc>
        <w:tc>
          <w:tcPr>
            <w:tcW w:w="3810" w:type="dxa"/>
          </w:tcPr>
          <w:p w14:paraId="7BF4383A" w14:textId="000D8CD2" w:rsidR="7E9CF6B4" w:rsidRDefault="7E9CF6B4">
            <w:r w:rsidRPr="7E9CF6B4">
              <w:rPr>
                <w:rFonts w:ascii="Calibri" w:eastAsia="Calibri" w:hAnsi="Calibri" w:cs="Calibri"/>
                <w:sz w:val="22"/>
                <w:szCs w:val="22"/>
              </w:rPr>
              <w:t>Epistaxis</w:t>
            </w:r>
          </w:p>
        </w:tc>
      </w:tr>
      <w:tr w:rsidR="7E9CF6B4" w14:paraId="32D2242F" w14:textId="77777777" w:rsidTr="0039498F">
        <w:trPr>
          <w:trHeight w:val="285"/>
        </w:trPr>
        <w:tc>
          <w:tcPr>
            <w:tcW w:w="1276" w:type="dxa"/>
          </w:tcPr>
          <w:p w14:paraId="688045B3" w14:textId="760378E1" w:rsidR="7E9CF6B4" w:rsidRDefault="7E9CF6B4">
            <w:r w:rsidRPr="7E9CF6B4">
              <w:rPr>
                <w:rFonts w:ascii="Calibri" w:eastAsia="Calibri" w:hAnsi="Calibri" w:cs="Calibri"/>
                <w:sz w:val="22"/>
                <w:szCs w:val="22"/>
              </w:rPr>
              <w:t>22</w:t>
            </w:r>
          </w:p>
        </w:tc>
        <w:tc>
          <w:tcPr>
            <w:tcW w:w="3810" w:type="dxa"/>
          </w:tcPr>
          <w:p w14:paraId="4FB0FB56" w14:textId="1E25861D" w:rsidR="7E9CF6B4" w:rsidRDefault="7E9CF6B4">
            <w:r w:rsidRPr="7E9CF6B4">
              <w:rPr>
                <w:rFonts w:ascii="Calibri" w:eastAsia="Calibri" w:hAnsi="Calibri" w:cs="Calibri"/>
                <w:sz w:val="22"/>
                <w:szCs w:val="22"/>
              </w:rPr>
              <w:t>Gastritis</w:t>
            </w:r>
          </w:p>
        </w:tc>
      </w:tr>
      <w:tr w:rsidR="7E9CF6B4" w14:paraId="7A110D55" w14:textId="77777777" w:rsidTr="0039498F">
        <w:trPr>
          <w:trHeight w:val="285"/>
        </w:trPr>
        <w:tc>
          <w:tcPr>
            <w:tcW w:w="1276" w:type="dxa"/>
          </w:tcPr>
          <w:p w14:paraId="1637A83D" w14:textId="623B45C1" w:rsidR="7E9CF6B4" w:rsidRDefault="7E9CF6B4">
            <w:r w:rsidRPr="7E9CF6B4">
              <w:rPr>
                <w:rFonts w:ascii="Calibri" w:eastAsia="Calibri" w:hAnsi="Calibri" w:cs="Calibri"/>
                <w:sz w:val="22"/>
                <w:szCs w:val="22"/>
              </w:rPr>
              <w:t>23</w:t>
            </w:r>
          </w:p>
        </w:tc>
        <w:tc>
          <w:tcPr>
            <w:tcW w:w="3810" w:type="dxa"/>
          </w:tcPr>
          <w:p w14:paraId="11FA65B8" w14:textId="01F62425" w:rsidR="7E9CF6B4" w:rsidRDefault="7E9CF6B4">
            <w:r w:rsidRPr="7E9CF6B4">
              <w:rPr>
                <w:rFonts w:ascii="Calibri" w:eastAsia="Calibri" w:hAnsi="Calibri" w:cs="Calibri"/>
                <w:sz w:val="22"/>
                <w:szCs w:val="22"/>
              </w:rPr>
              <w:t>Gastroenteritis</w:t>
            </w:r>
          </w:p>
        </w:tc>
      </w:tr>
      <w:tr w:rsidR="7E9CF6B4" w14:paraId="40519911" w14:textId="77777777" w:rsidTr="0039498F">
        <w:trPr>
          <w:trHeight w:val="285"/>
        </w:trPr>
        <w:tc>
          <w:tcPr>
            <w:tcW w:w="1276" w:type="dxa"/>
          </w:tcPr>
          <w:p w14:paraId="72E09D3E" w14:textId="5231DC47" w:rsidR="7E9CF6B4" w:rsidRDefault="7E9CF6B4">
            <w:r w:rsidRPr="7E9CF6B4">
              <w:rPr>
                <w:rFonts w:ascii="Calibri" w:eastAsia="Calibri" w:hAnsi="Calibri" w:cs="Calibri"/>
                <w:sz w:val="22"/>
                <w:szCs w:val="22"/>
              </w:rPr>
              <w:t>24</w:t>
            </w:r>
          </w:p>
        </w:tc>
        <w:tc>
          <w:tcPr>
            <w:tcW w:w="3810" w:type="dxa"/>
          </w:tcPr>
          <w:p w14:paraId="3A6E19B8" w14:textId="599B6A83" w:rsidR="7E9CF6B4" w:rsidRDefault="7E9CF6B4">
            <w:r w:rsidRPr="7E9CF6B4">
              <w:rPr>
                <w:rFonts w:ascii="Calibri" w:eastAsia="Calibri" w:hAnsi="Calibri" w:cs="Calibri"/>
                <w:sz w:val="22"/>
                <w:szCs w:val="22"/>
              </w:rPr>
              <w:t>Gastrointestinal obstruction</w:t>
            </w:r>
          </w:p>
        </w:tc>
      </w:tr>
      <w:tr w:rsidR="7E9CF6B4" w14:paraId="4CF756ED" w14:textId="77777777" w:rsidTr="0039498F">
        <w:trPr>
          <w:trHeight w:val="285"/>
        </w:trPr>
        <w:tc>
          <w:tcPr>
            <w:tcW w:w="1276" w:type="dxa"/>
          </w:tcPr>
          <w:p w14:paraId="779BB8E0" w14:textId="4AF6B669" w:rsidR="7E9CF6B4" w:rsidRDefault="7E9CF6B4">
            <w:r w:rsidRPr="7E9CF6B4">
              <w:rPr>
                <w:rFonts w:ascii="Calibri" w:eastAsia="Calibri" w:hAnsi="Calibri" w:cs="Calibri"/>
                <w:sz w:val="22"/>
                <w:szCs w:val="22"/>
              </w:rPr>
              <w:t>25</w:t>
            </w:r>
          </w:p>
        </w:tc>
        <w:tc>
          <w:tcPr>
            <w:tcW w:w="3810" w:type="dxa"/>
          </w:tcPr>
          <w:p w14:paraId="0E064997" w14:textId="1080CF29" w:rsidR="7E9CF6B4" w:rsidRDefault="7E9CF6B4">
            <w:r w:rsidRPr="7E9CF6B4">
              <w:rPr>
                <w:rFonts w:ascii="Calibri" w:eastAsia="Calibri" w:hAnsi="Calibri" w:cs="Calibri"/>
                <w:sz w:val="22"/>
                <w:szCs w:val="22"/>
              </w:rPr>
              <w:t>Haematemesis</w:t>
            </w:r>
          </w:p>
        </w:tc>
      </w:tr>
      <w:tr w:rsidR="7E9CF6B4" w14:paraId="7887E7E8" w14:textId="77777777" w:rsidTr="0039498F">
        <w:trPr>
          <w:trHeight w:val="285"/>
        </w:trPr>
        <w:tc>
          <w:tcPr>
            <w:tcW w:w="1276" w:type="dxa"/>
          </w:tcPr>
          <w:p w14:paraId="30BFCDCE" w14:textId="426B733A" w:rsidR="7E9CF6B4" w:rsidRDefault="7E9CF6B4">
            <w:r w:rsidRPr="7E9CF6B4">
              <w:rPr>
                <w:rFonts w:ascii="Calibri" w:eastAsia="Calibri" w:hAnsi="Calibri" w:cs="Calibri"/>
                <w:sz w:val="22"/>
                <w:szCs w:val="22"/>
              </w:rPr>
              <w:t>26</w:t>
            </w:r>
          </w:p>
        </w:tc>
        <w:tc>
          <w:tcPr>
            <w:tcW w:w="3810" w:type="dxa"/>
          </w:tcPr>
          <w:p w14:paraId="5F8F17AA" w14:textId="1A8DA6A4" w:rsidR="7E9CF6B4" w:rsidRDefault="7E9CF6B4">
            <w:r w:rsidRPr="7E9CF6B4">
              <w:rPr>
                <w:rFonts w:ascii="Calibri" w:eastAsia="Calibri" w:hAnsi="Calibri" w:cs="Calibri"/>
                <w:sz w:val="22"/>
                <w:szCs w:val="22"/>
              </w:rPr>
              <w:t>Haematuria</w:t>
            </w:r>
          </w:p>
        </w:tc>
      </w:tr>
      <w:tr w:rsidR="7E9CF6B4" w14:paraId="56E32EC5" w14:textId="77777777" w:rsidTr="0039498F">
        <w:trPr>
          <w:trHeight w:val="285"/>
        </w:trPr>
        <w:tc>
          <w:tcPr>
            <w:tcW w:w="1276" w:type="dxa"/>
          </w:tcPr>
          <w:p w14:paraId="1867BF6C" w14:textId="70D9482E" w:rsidR="7E9CF6B4" w:rsidRDefault="7E9CF6B4">
            <w:r w:rsidRPr="7E9CF6B4">
              <w:rPr>
                <w:rFonts w:ascii="Calibri" w:eastAsia="Calibri" w:hAnsi="Calibri" w:cs="Calibri"/>
                <w:sz w:val="22"/>
                <w:szCs w:val="22"/>
              </w:rPr>
              <w:t>27</w:t>
            </w:r>
          </w:p>
        </w:tc>
        <w:tc>
          <w:tcPr>
            <w:tcW w:w="3810" w:type="dxa"/>
          </w:tcPr>
          <w:p w14:paraId="41ABA9EE" w14:textId="5ECA96C8" w:rsidR="7E9CF6B4" w:rsidRDefault="7E9CF6B4">
            <w:r w:rsidRPr="7E9CF6B4">
              <w:rPr>
                <w:rFonts w:ascii="Calibri" w:eastAsia="Calibri" w:hAnsi="Calibri" w:cs="Calibri"/>
                <w:sz w:val="22"/>
                <w:szCs w:val="22"/>
              </w:rPr>
              <w:t>Haemoptysis</w:t>
            </w:r>
          </w:p>
        </w:tc>
      </w:tr>
      <w:tr w:rsidR="7E9CF6B4" w14:paraId="482B72CD" w14:textId="77777777" w:rsidTr="0039498F">
        <w:trPr>
          <w:trHeight w:val="285"/>
        </w:trPr>
        <w:tc>
          <w:tcPr>
            <w:tcW w:w="1276" w:type="dxa"/>
          </w:tcPr>
          <w:p w14:paraId="2B82C1F3" w14:textId="723D8E0A" w:rsidR="7E9CF6B4" w:rsidRDefault="7E9CF6B4">
            <w:r w:rsidRPr="7E9CF6B4">
              <w:rPr>
                <w:rFonts w:ascii="Calibri" w:eastAsia="Calibri" w:hAnsi="Calibri" w:cs="Calibri"/>
                <w:sz w:val="22"/>
                <w:szCs w:val="22"/>
              </w:rPr>
              <w:t>28</w:t>
            </w:r>
          </w:p>
        </w:tc>
        <w:tc>
          <w:tcPr>
            <w:tcW w:w="3810" w:type="dxa"/>
          </w:tcPr>
          <w:p w14:paraId="36A73CDE" w14:textId="1FE98219" w:rsidR="7E9CF6B4" w:rsidRDefault="7E9CF6B4">
            <w:r w:rsidRPr="7E9CF6B4">
              <w:rPr>
                <w:rFonts w:ascii="Calibri" w:eastAsia="Calibri" w:hAnsi="Calibri" w:cs="Calibri"/>
                <w:sz w:val="22"/>
                <w:szCs w:val="22"/>
              </w:rPr>
              <w:t>Haemorrhage</w:t>
            </w:r>
          </w:p>
        </w:tc>
      </w:tr>
      <w:tr w:rsidR="7E9CF6B4" w14:paraId="6E83ABE0" w14:textId="77777777" w:rsidTr="0039498F">
        <w:trPr>
          <w:trHeight w:val="285"/>
        </w:trPr>
        <w:tc>
          <w:tcPr>
            <w:tcW w:w="1276" w:type="dxa"/>
          </w:tcPr>
          <w:p w14:paraId="63AA21B6" w14:textId="3BCFC1A8" w:rsidR="7E9CF6B4" w:rsidRDefault="7E9CF6B4">
            <w:r w:rsidRPr="7E9CF6B4">
              <w:rPr>
                <w:rFonts w:ascii="Calibri" w:eastAsia="Calibri" w:hAnsi="Calibri" w:cs="Calibri"/>
                <w:sz w:val="22"/>
                <w:szCs w:val="22"/>
              </w:rPr>
              <w:t>29</w:t>
            </w:r>
          </w:p>
        </w:tc>
        <w:tc>
          <w:tcPr>
            <w:tcW w:w="3810" w:type="dxa"/>
          </w:tcPr>
          <w:p w14:paraId="57C3E561" w14:textId="706A0816" w:rsidR="7E9CF6B4" w:rsidRDefault="7E9CF6B4">
            <w:r w:rsidRPr="7E9CF6B4">
              <w:rPr>
                <w:rFonts w:ascii="Calibri" w:eastAsia="Calibri" w:hAnsi="Calibri" w:cs="Calibri"/>
                <w:sz w:val="22"/>
                <w:szCs w:val="22"/>
              </w:rPr>
              <w:t>Haemorrhage - GI</w:t>
            </w:r>
          </w:p>
        </w:tc>
      </w:tr>
      <w:tr w:rsidR="7E9CF6B4" w14:paraId="7C79F3B5" w14:textId="77777777" w:rsidTr="0039498F">
        <w:trPr>
          <w:trHeight w:val="285"/>
        </w:trPr>
        <w:tc>
          <w:tcPr>
            <w:tcW w:w="1276" w:type="dxa"/>
          </w:tcPr>
          <w:p w14:paraId="41EC1903" w14:textId="59C6D8A7" w:rsidR="7E9CF6B4" w:rsidRDefault="7E9CF6B4">
            <w:r w:rsidRPr="7E9CF6B4">
              <w:rPr>
                <w:rFonts w:ascii="Calibri" w:eastAsia="Calibri" w:hAnsi="Calibri" w:cs="Calibri"/>
                <w:sz w:val="22"/>
                <w:szCs w:val="22"/>
              </w:rPr>
              <w:t>30</w:t>
            </w:r>
          </w:p>
        </w:tc>
        <w:tc>
          <w:tcPr>
            <w:tcW w:w="3810" w:type="dxa"/>
          </w:tcPr>
          <w:p w14:paraId="53439242" w14:textId="0C22DAE8" w:rsidR="7E9CF6B4" w:rsidRDefault="7E9CF6B4">
            <w:r w:rsidRPr="7E9CF6B4">
              <w:rPr>
                <w:rFonts w:ascii="Calibri" w:eastAsia="Calibri" w:hAnsi="Calibri" w:cs="Calibri"/>
                <w:sz w:val="22"/>
                <w:szCs w:val="22"/>
              </w:rPr>
              <w:t>Haemorrhage - PR</w:t>
            </w:r>
          </w:p>
        </w:tc>
      </w:tr>
      <w:tr w:rsidR="7E9CF6B4" w14:paraId="76FC83C8" w14:textId="77777777" w:rsidTr="0039498F">
        <w:trPr>
          <w:trHeight w:val="285"/>
        </w:trPr>
        <w:tc>
          <w:tcPr>
            <w:tcW w:w="1276" w:type="dxa"/>
          </w:tcPr>
          <w:p w14:paraId="3AD0AC16" w14:textId="55F62A4F" w:rsidR="7E9CF6B4" w:rsidRDefault="7E9CF6B4">
            <w:r w:rsidRPr="7E9CF6B4">
              <w:rPr>
                <w:rFonts w:ascii="Calibri" w:eastAsia="Calibri" w:hAnsi="Calibri" w:cs="Calibri"/>
                <w:sz w:val="22"/>
                <w:szCs w:val="22"/>
              </w:rPr>
              <w:t>31</w:t>
            </w:r>
          </w:p>
        </w:tc>
        <w:tc>
          <w:tcPr>
            <w:tcW w:w="3810" w:type="dxa"/>
          </w:tcPr>
          <w:p w14:paraId="38307E45" w14:textId="29860D07" w:rsidR="7E9CF6B4" w:rsidRDefault="7E9CF6B4">
            <w:r w:rsidRPr="7E9CF6B4">
              <w:rPr>
                <w:rFonts w:ascii="Calibri" w:eastAsia="Calibri" w:hAnsi="Calibri" w:cs="Calibri"/>
                <w:sz w:val="22"/>
                <w:szCs w:val="22"/>
              </w:rPr>
              <w:t>Haemorrhage - PV</w:t>
            </w:r>
          </w:p>
        </w:tc>
      </w:tr>
      <w:tr w:rsidR="7E9CF6B4" w14:paraId="66AC86D8" w14:textId="77777777" w:rsidTr="0039498F">
        <w:trPr>
          <w:trHeight w:val="285"/>
        </w:trPr>
        <w:tc>
          <w:tcPr>
            <w:tcW w:w="1276" w:type="dxa"/>
          </w:tcPr>
          <w:p w14:paraId="099C0819" w14:textId="4EECFE2A" w:rsidR="7E9CF6B4" w:rsidRDefault="7E9CF6B4">
            <w:r w:rsidRPr="7E9CF6B4">
              <w:rPr>
                <w:rFonts w:ascii="Calibri" w:eastAsia="Calibri" w:hAnsi="Calibri" w:cs="Calibri"/>
                <w:sz w:val="22"/>
                <w:szCs w:val="22"/>
              </w:rPr>
              <w:t>32</w:t>
            </w:r>
          </w:p>
        </w:tc>
        <w:tc>
          <w:tcPr>
            <w:tcW w:w="3810" w:type="dxa"/>
          </w:tcPr>
          <w:p w14:paraId="25CBCF2A" w14:textId="6F4DC972" w:rsidR="7E9CF6B4" w:rsidRDefault="7E9CF6B4">
            <w:r w:rsidRPr="7E9CF6B4">
              <w:rPr>
                <w:rFonts w:ascii="Calibri" w:eastAsia="Calibri" w:hAnsi="Calibri" w:cs="Calibri"/>
                <w:sz w:val="22"/>
                <w:szCs w:val="22"/>
              </w:rPr>
              <w:t>Headache</w:t>
            </w:r>
          </w:p>
        </w:tc>
      </w:tr>
      <w:tr w:rsidR="7E9CF6B4" w14:paraId="51A91484" w14:textId="77777777" w:rsidTr="0039498F">
        <w:trPr>
          <w:trHeight w:val="285"/>
        </w:trPr>
        <w:tc>
          <w:tcPr>
            <w:tcW w:w="1276" w:type="dxa"/>
          </w:tcPr>
          <w:p w14:paraId="37D7C8B6" w14:textId="5327D5FF" w:rsidR="7E9CF6B4" w:rsidRDefault="7E9CF6B4">
            <w:r w:rsidRPr="7E9CF6B4">
              <w:rPr>
                <w:rFonts w:ascii="Calibri" w:eastAsia="Calibri" w:hAnsi="Calibri" w:cs="Calibri"/>
                <w:sz w:val="22"/>
                <w:szCs w:val="22"/>
              </w:rPr>
              <w:t>33</w:t>
            </w:r>
          </w:p>
        </w:tc>
        <w:tc>
          <w:tcPr>
            <w:tcW w:w="3810" w:type="dxa"/>
          </w:tcPr>
          <w:p w14:paraId="6EA553A4" w14:textId="4A008407" w:rsidR="7E9CF6B4" w:rsidRDefault="7E9CF6B4">
            <w:r w:rsidRPr="7E9CF6B4">
              <w:rPr>
                <w:rFonts w:ascii="Calibri" w:eastAsia="Calibri" w:hAnsi="Calibri" w:cs="Calibri"/>
                <w:sz w:val="22"/>
                <w:szCs w:val="22"/>
              </w:rPr>
              <w:t>Hyperglycaemia</w:t>
            </w:r>
          </w:p>
        </w:tc>
      </w:tr>
      <w:tr w:rsidR="7E9CF6B4" w14:paraId="142FD247" w14:textId="77777777" w:rsidTr="0039498F">
        <w:trPr>
          <w:trHeight w:val="285"/>
        </w:trPr>
        <w:tc>
          <w:tcPr>
            <w:tcW w:w="1276" w:type="dxa"/>
          </w:tcPr>
          <w:p w14:paraId="797DAB9F" w14:textId="3B879E5D" w:rsidR="7E9CF6B4" w:rsidRDefault="7E9CF6B4">
            <w:r w:rsidRPr="7E9CF6B4">
              <w:rPr>
                <w:rFonts w:ascii="Calibri" w:eastAsia="Calibri" w:hAnsi="Calibri" w:cs="Calibri"/>
                <w:sz w:val="22"/>
                <w:szCs w:val="22"/>
              </w:rPr>
              <w:t>34</w:t>
            </w:r>
          </w:p>
        </w:tc>
        <w:tc>
          <w:tcPr>
            <w:tcW w:w="3810" w:type="dxa"/>
          </w:tcPr>
          <w:p w14:paraId="649576B4" w14:textId="2D262BFF" w:rsidR="7E9CF6B4" w:rsidRDefault="7E9CF6B4">
            <w:r w:rsidRPr="7E9CF6B4">
              <w:rPr>
                <w:rFonts w:ascii="Calibri" w:eastAsia="Calibri" w:hAnsi="Calibri" w:cs="Calibri"/>
                <w:sz w:val="22"/>
                <w:szCs w:val="22"/>
              </w:rPr>
              <w:t>Hypertension</w:t>
            </w:r>
          </w:p>
        </w:tc>
      </w:tr>
      <w:tr w:rsidR="7E9CF6B4" w14:paraId="0F4F3C96" w14:textId="77777777" w:rsidTr="0039498F">
        <w:trPr>
          <w:trHeight w:val="285"/>
        </w:trPr>
        <w:tc>
          <w:tcPr>
            <w:tcW w:w="1276" w:type="dxa"/>
          </w:tcPr>
          <w:p w14:paraId="27309AC6" w14:textId="48659623" w:rsidR="7E9CF6B4" w:rsidRDefault="7E9CF6B4">
            <w:r w:rsidRPr="7E9CF6B4">
              <w:rPr>
                <w:rFonts w:ascii="Calibri" w:eastAsia="Calibri" w:hAnsi="Calibri" w:cs="Calibri"/>
                <w:sz w:val="22"/>
                <w:szCs w:val="22"/>
              </w:rPr>
              <w:t>35</w:t>
            </w:r>
          </w:p>
        </w:tc>
        <w:tc>
          <w:tcPr>
            <w:tcW w:w="3810" w:type="dxa"/>
          </w:tcPr>
          <w:p w14:paraId="0CC5D7FF" w14:textId="7A576585" w:rsidR="7E9CF6B4" w:rsidRDefault="7E9CF6B4">
            <w:r w:rsidRPr="7E9CF6B4">
              <w:rPr>
                <w:rFonts w:ascii="Calibri" w:eastAsia="Calibri" w:hAnsi="Calibri" w:cs="Calibri"/>
                <w:sz w:val="22"/>
                <w:szCs w:val="22"/>
              </w:rPr>
              <w:t>Hypoglycaemia</w:t>
            </w:r>
          </w:p>
        </w:tc>
      </w:tr>
      <w:tr w:rsidR="7E9CF6B4" w14:paraId="602FDFF6" w14:textId="77777777" w:rsidTr="0039498F">
        <w:trPr>
          <w:trHeight w:val="285"/>
        </w:trPr>
        <w:tc>
          <w:tcPr>
            <w:tcW w:w="1276" w:type="dxa"/>
          </w:tcPr>
          <w:p w14:paraId="2549E395" w14:textId="76A52DC6" w:rsidR="7E9CF6B4" w:rsidRDefault="7E9CF6B4">
            <w:r w:rsidRPr="7E9CF6B4">
              <w:rPr>
                <w:rFonts w:ascii="Calibri" w:eastAsia="Calibri" w:hAnsi="Calibri" w:cs="Calibri"/>
                <w:sz w:val="22"/>
                <w:szCs w:val="22"/>
              </w:rPr>
              <w:t>36</w:t>
            </w:r>
          </w:p>
        </w:tc>
        <w:tc>
          <w:tcPr>
            <w:tcW w:w="3810" w:type="dxa"/>
          </w:tcPr>
          <w:p w14:paraId="5E35C473" w14:textId="11D60825" w:rsidR="7E9CF6B4" w:rsidRDefault="7E9CF6B4">
            <w:r w:rsidRPr="7E9CF6B4">
              <w:rPr>
                <w:rFonts w:ascii="Calibri" w:eastAsia="Calibri" w:hAnsi="Calibri" w:cs="Calibri"/>
                <w:sz w:val="22"/>
                <w:szCs w:val="22"/>
              </w:rPr>
              <w:t>Hypotension</w:t>
            </w:r>
          </w:p>
        </w:tc>
      </w:tr>
      <w:tr w:rsidR="7E9CF6B4" w14:paraId="186FB9EE" w14:textId="77777777" w:rsidTr="0039498F">
        <w:trPr>
          <w:trHeight w:val="285"/>
        </w:trPr>
        <w:tc>
          <w:tcPr>
            <w:tcW w:w="1276" w:type="dxa"/>
          </w:tcPr>
          <w:p w14:paraId="37734F17" w14:textId="69FF00CF" w:rsidR="7E9CF6B4" w:rsidRDefault="7E9CF6B4">
            <w:r w:rsidRPr="7E9CF6B4">
              <w:rPr>
                <w:rFonts w:ascii="Calibri" w:eastAsia="Calibri" w:hAnsi="Calibri" w:cs="Calibri"/>
                <w:sz w:val="22"/>
                <w:szCs w:val="22"/>
              </w:rPr>
              <w:t>37</w:t>
            </w:r>
          </w:p>
        </w:tc>
        <w:tc>
          <w:tcPr>
            <w:tcW w:w="3810" w:type="dxa"/>
          </w:tcPr>
          <w:p w14:paraId="40614617" w14:textId="46D321E6" w:rsidR="7E9CF6B4" w:rsidRDefault="7E9CF6B4">
            <w:r w:rsidRPr="7E9CF6B4">
              <w:rPr>
                <w:rFonts w:ascii="Calibri" w:eastAsia="Calibri" w:hAnsi="Calibri" w:cs="Calibri"/>
                <w:sz w:val="22"/>
                <w:szCs w:val="22"/>
              </w:rPr>
              <w:t>Iatrogenic drug effect</w:t>
            </w:r>
          </w:p>
        </w:tc>
      </w:tr>
      <w:tr w:rsidR="7E9CF6B4" w14:paraId="76F4131D" w14:textId="77777777" w:rsidTr="0039498F">
        <w:trPr>
          <w:trHeight w:val="285"/>
        </w:trPr>
        <w:tc>
          <w:tcPr>
            <w:tcW w:w="1276" w:type="dxa"/>
          </w:tcPr>
          <w:p w14:paraId="4D56ABD5" w14:textId="296C18E5" w:rsidR="7E9CF6B4" w:rsidRDefault="7E9CF6B4">
            <w:r w:rsidRPr="7E9CF6B4">
              <w:rPr>
                <w:rFonts w:ascii="Calibri" w:eastAsia="Calibri" w:hAnsi="Calibri" w:cs="Calibri"/>
                <w:sz w:val="22"/>
                <w:szCs w:val="22"/>
              </w:rPr>
              <w:t>38</w:t>
            </w:r>
          </w:p>
        </w:tc>
        <w:tc>
          <w:tcPr>
            <w:tcW w:w="3810" w:type="dxa"/>
          </w:tcPr>
          <w:p w14:paraId="7E7CF0B0" w14:textId="3AB2D23D" w:rsidR="7E9CF6B4" w:rsidRDefault="7E9CF6B4">
            <w:r w:rsidRPr="7E9CF6B4">
              <w:rPr>
                <w:rFonts w:ascii="Calibri" w:eastAsia="Calibri" w:hAnsi="Calibri" w:cs="Calibri"/>
                <w:sz w:val="22"/>
                <w:szCs w:val="22"/>
              </w:rPr>
              <w:t>Melaena</w:t>
            </w:r>
          </w:p>
        </w:tc>
      </w:tr>
      <w:tr w:rsidR="7E9CF6B4" w14:paraId="6D2A5307" w14:textId="77777777" w:rsidTr="0039498F">
        <w:trPr>
          <w:trHeight w:val="285"/>
        </w:trPr>
        <w:tc>
          <w:tcPr>
            <w:tcW w:w="1276" w:type="dxa"/>
          </w:tcPr>
          <w:p w14:paraId="10F39809" w14:textId="21F58054" w:rsidR="7E9CF6B4" w:rsidRDefault="7E9CF6B4">
            <w:r w:rsidRPr="7E9CF6B4">
              <w:rPr>
                <w:rFonts w:ascii="Calibri" w:eastAsia="Calibri" w:hAnsi="Calibri" w:cs="Calibri"/>
                <w:sz w:val="22"/>
                <w:szCs w:val="22"/>
              </w:rPr>
              <w:lastRenderedPageBreak/>
              <w:t>39</w:t>
            </w:r>
          </w:p>
        </w:tc>
        <w:tc>
          <w:tcPr>
            <w:tcW w:w="3810" w:type="dxa"/>
          </w:tcPr>
          <w:p w14:paraId="30CCDBC6" w14:textId="6A0F3169" w:rsidR="7E9CF6B4" w:rsidRDefault="7E9CF6B4">
            <w:r w:rsidRPr="7E9CF6B4">
              <w:rPr>
                <w:rFonts w:ascii="Calibri" w:eastAsia="Calibri" w:hAnsi="Calibri" w:cs="Calibri"/>
                <w:sz w:val="22"/>
                <w:szCs w:val="22"/>
              </w:rPr>
              <w:t>Meningitis</w:t>
            </w:r>
          </w:p>
        </w:tc>
      </w:tr>
      <w:tr w:rsidR="7E9CF6B4" w14:paraId="53AA3B91" w14:textId="77777777" w:rsidTr="0039498F">
        <w:trPr>
          <w:trHeight w:val="285"/>
        </w:trPr>
        <w:tc>
          <w:tcPr>
            <w:tcW w:w="1276" w:type="dxa"/>
          </w:tcPr>
          <w:p w14:paraId="4AE84368" w14:textId="128EEAA0" w:rsidR="7E9CF6B4" w:rsidRDefault="7E9CF6B4">
            <w:r w:rsidRPr="7E9CF6B4">
              <w:rPr>
                <w:rFonts w:ascii="Calibri" w:eastAsia="Calibri" w:hAnsi="Calibri" w:cs="Calibri"/>
                <w:sz w:val="22"/>
                <w:szCs w:val="22"/>
              </w:rPr>
              <w:t>40</w:t>
            </w:r>
          </w:p>
        </w:tc>
        <w:tc>
          <w:tcPr>
            <w:tcW w:w="3810" w:type="dxa"/>
          </w:tcPr>
          <w:p w14:paraId="5C524E9B" w14:textId="22B3E1F7" w:rsidR="7E9CF6B4" w:rsidRDefault="7E9CF6B4">
            <w:r w:rsidRPr="7E9CF6B4">
              <w:rPr>
                <w:rFonts w:ascii="Calibri" w:eastAsia="Calibri" w:hAnsi="Calibri" w:cs="Calibri"/>
                <w:sz w:val="22"/>
                <w:szCs w:val="22"/>
              </w:rPr>
              <w:t>Meningococcal septicaemia</w:t>
            </w:r>
          </w:p>
        </w:tc>
      </w:tr>
      <w:tr w:rsidR="7E9CF6B4" w14:paraId="6014F8BD" w14:textId="77777777" w:rsidTr="0039498F">
        <w:trPr>
          <w:trHeight w:val="285"/>
        </w:trPr>
        <w:tc>
          <w:tcPr>
            <w:tcW w:w="1276" w:type="dxa"/>
          </w:tcPr>
          <w:p w14:paraId="759FFC77" w14:textId="6611220A" w:rsidR="7E9CF6B4" w:rsidRDefault="7E9CF6B4">
            <w:r w:rsidRPr="7E9CF6B4">
              <w:rPr>
                <w:rFonts w:ascii="Calibri" w:eastAsia="Calibri" w:hAnsi="Calibri" w:cs="Calibri"/>
                <w:sz w:val="22"/>
                <w:szCs w:val="22"/>
              </w:rPr>
              <w:t>41</w:t>
            </w:r>
          </w:p>
        </w:tc>
        <w:tc>
          <w:tcPr>
            <w:tcW w:w="3810" w:type="dxa"/>
          </w:tcPr>
          <w:p w14:paraId="03478300" w14:textId="72302D05" w:rsidR="7E9CF6B4" w:rsidRDefault="7E9CF6B4">
            <w:r w:rsidRPr="7E9CF6B4">
              <w:rPr>
                <w:rFonts w:ascii="Calibri" w:eastAsia="Calibri" w:hAnsi="Calibri" w:cs="Calibri"/>
                <w:sz w:val="22"/>
                <w:szCs w:val="22"/>
              </w:rPr>
              <w:t>Nausea</w:t>
            </w:r>
          </w:p>
        </w:tc>
      </w:tr>
      <w:tr w:rsidR="7E9CF6B4" w14:paraId="1871E658" w14:textId="77777777" w:rsidTr="0039498F">
        <w:trPr>
          <w:trHeight w:val="285"/>
        </w:trPr>
        <w:tc>
          <w:tcPr>
            <w:tcW w:w="1276" w:type="dxa"/>
          </w:tcPr>
          <w:p w14:paraId="18982C10" w14:textId="65CF60F6" w:rsidR="7E9CF6B4" w:rsidRDefault="7E9CF6B4">
            <w:r w:rsidRPr="7E9CF6B4">
              <w:rPr>
                <w:rFonts w:ascii="Calibri" w:eastAsia="Calibri" w:hAnsi="Calibri" w:cs="Calibri"/>
                <w:sz w:val="22"/>
                <w:szCs w:val="22"/>
              </w:rPr>
              <w:t>42</w:t>
            </w:r>
          </w:p>
        </w:tc>
        <w:tc>
          <w:tcPr>
            <w:tcW w:w="3810" w:type="dxa"/>
          </w:tcPr>
          <w:p w14:paraId="365367B4" w14:textId="564BDF65" w:rsidR="7E9CF6B4" w:rsidRDefault="7E9CF6B4">
            <w:r w:rsidRPr="7E9CF6B4">
              <w:rPr>
                <w:rFonts w:ascii="Calibri" w:eastAsia="Calibri" w:hAnsi="Calibri" w:cs="Calibri"/>
                <w:sz w:val="22"/>
                <w:szCs w:val="22"/>
              </w:rPr>
              <w:t>Non-cardiac chest pain</w:t>
            </w:r>
          </w:p>
        </w:tc>
      </w:tr>
      <w:tr w:rsidR="7E9CF6B4" w14:paraId="54EDBA59" w14:textId="77777777" w:rsidTr="0039498F">
        <w:trPr>
          <w:trHeight w:val="285"/>
        </w:trPr>
        <w:tc>
          <w:tcPr>
            <w:tcW w:w="1276" w:type="dxa"/>
          </w:tcPr>
          <w:p w14:paraId="33D5ACA9" w14:textId="4E01C483" w:rsidR="7E9CF6B4" w:rsidRDefault="7E9CF6B4">
            <w:r w:rsidRPr="7E9CF6B4">
              <w:rPr>
                <w:rFonts w:ascii="Calibri" w:eastAsia="Calibri" w:hAnsi="Calibri" w:cs="Calibri"/>
                <w:sz w:val="22"/>
                <w:szCs w:val="22"/>
              </w:rPr>
              <w:t>43</w:t>
            </w:r>
          </w:p>
        </w:tc>
        <w:tc>
          <w:tcPr>
            <w:tcW w:w="3810" w:type="dxa"/>
          </w:tcPr>
          <w:p w14:paraId="5BE59FE3" w14:textId="7320EF4D" w:rsidR="7E9CF6B4" w:rsidRDefault="7E9CF6B4">
            <w:r w:rsidRPr="7E9CF6B4">
              <w:rPr>
                <w:rFonts w:ascii="Calibri" w:eastAsia="Calibri" w:hAnsi="Calibri" w:cs="Calibri"/>
                <w:sz w:val="22"/>
                <w:szCs w:val="22"/>
              </w:rPr>
              <w:t>Oedema</w:t>
            </w:r>
          </w:p>
        </w:tc>
      </w:tr>
      <w:tr w:rsidR="7E9CF6B4" w14:paraId="6FE63C47" w14:textId="77777777" w:rsidTr="0039498F">
        <w:trPr>
          <w:trHeight w:val="285"/>
        </w:trPr>
        <w:tc>
          <w:tcPr>
            <w:tcW w:w="1276" w:type="dxa"/>
          </w:tcPr>
          <w:p w14:paraId="4B6807BC" w14:textId="4676A58B" w:rsidR="7E9CF6B4" w:rsidRDefault="7E9CF6B4">
            <w:r w:rsidRPr="7E9CF6B4">
              <w:rPr>
                <w:rFonts w:ascii="Calibri" w:eastAsia="Calibri" w:hAnsi="Calibri" w:cs="Calibri"/>
                <w:sz w:val="22"/>
                <w:szCs w:val="22"/>
              </w:rPr>
              <w:t>44</w:t>
            </w:r>
          </w:p>
        </w:tc>
        <w:tc>
          <w:tcPr>
            <w:tcW w:w="3810" w:type="dxa"/>
          </w:tcPr>
          <w:p w14:paraId="271A9DFC" w14:textId="0D53345A" w:rsidR="7E9CF6B4" w:rsidRDefault="7E9CF6B4">
            <w:r w:rsidRPr="7E9CF6B4">
              <w:rPr>
                <w:rFonts w:ascii="Calibri" w:eastAsia="Calibri" w:hAnsi="Calibri" w:cs="Calibri"/>
                <w:sz w:val="22"/>
                <w:szCs w:val="22"/>
              </w:rPr>
              <w:t>Otitis</w:t>
            </w:r>
          </w:p>
        </w:tc>
      </w:tr>
      <w:tr w:rsidR="7E9CF6B4" w14:paraId="4F9902E9" w14:textId="77777777" w:rsidTr="0039498F">
        <w:trPr>
          <w:trHeight w:val="285"/>
        </w:trPr>
        <w:tc>
          <w:tcPr>
            <w:tcW w:w="1276" w:type="dxa"/>
          </w:tcPr>
          <w:p w14:paraId="00D64C10" w14:textId="6C090E4D" w:rsidR="7E9CF6B4" w:rsidRDefault="7E9CF6B4">
            <w:r w:rsidRPr="7E9CF6B4">
              <w:rPr>
                <w:rFonts w:ascii="Calibri" w:eastAsia="Calibri" w:hAnsi="Calibri" w:cs="Calibri"/>
                <w:sz w:val="22"/>
                <w:szCs w:val="22"/>
              </w:rPr>
              <w:t>45</w:t>
            </w:r>
          </w:p>
        </w:tc>
        <w:tc>
          <w:tcPr>
            <w:tcW w:w="3810" w:type="dxa"/>
          </w:tcPr>
          <w:p w14:paraId="15F46E94" w14:textId="15E90EE5" w:rsidR="7E9CF6B4" w:rsidRDefault="7E9CF6B4">
            <w:r w:rsidRPr="7E9CF6B4">
              <w:rPr>
                <w:rFonts w:ascii="Calibri" w:eastAsia="Calibri" w:hAnsi="Calibri" w:cs="Calibri"/>
                <w:sz w:val="22"/>
                <w:szCs w:val="22"/>
              </w:rPr>
              <w:t>Palliative care</w:t>
            </w:r>
          </w:p>
        </w:tc>
      </w:tr>
      <w:tr w:rsidR="7E9CF6B4" w14:paraId="06EE714E" w14:textId="77777777" w:rsidTr="0039498F">
        <w:trPr>
          <w:trHeight w:val="285"/>
        </w:trPr>
        <w:tc>
          <w:tcPr>
            <w:tcW w:w="1276" w:type="dxa"/>
          </w:tcPr>
          <w:p w14:paraId="33A60F7B" w14:textId="634F3681" w:rsidR="7E9CF6B4" w:rsidRDefault="7E9CF6B4">
            <w:r w:rsidRPr="7E9CF6B4">
              <w:rPr>
                <w:rFonts w:ascii="Calibri" w:eastAsia="Calibri" w:hAnsi="Calibri" w:cs="Calibri"/>
                <w:sz w:val="22"/>
                <w:szCs w:val="22"/>
              </w:rPr>
              <w:t>46</w:t>
            </w:r>
          </w:p>
        </w:tc>
        <w:tc>
          <w:tcPr>
            <w:tcW w:w="3810" w:type="dxa"/>
          </w:tcPr>
          <w:p w14:paraId="329EA099" w14:textId="59633874" w:rsidR="7E9CF6B4" w:rsidRDefault="7E9CF6B4">
            <w:r w:rsidRPr="7E9CF6B4">
              <w:rPr>
                <w:rFonts w:ascii="Calibri" w:eastAsia="Calibri" w:hAnsi="Calibri" w:cs="Calibri"/>
                <w:sz w:val="22"/>
                <w:szCs w:val="22"/>
              </w:rPr>
              <w:t>Peptic Ulcer Disease (PUD)</w:t>
            </w:r>
          </w:p>
        </w:tc>
      </w:tr>
      <w:tr w:rsidR="7E9CF6B4" w14:paraId="43661814" w14:textId="77777777" w:rsidTr="0039498F">
        <w:trPr>
          <w:trHeight w:val="285"/>
        </w:trPr>
        <w:tc>
          <w:tcPr>
            <w:tcW w:w="1276" w:type="dxa"/>
          </w:tcPr>
          <w:p w14:paraId="19CC464B" w14:textId="043573FC" w:rsidR="7E9CF6B4" w:rsidRDefault="7E9CF6B4">
            <w:r w:rsidRPr="7E9CF6B4">
              <w:rPr>
                <w:rFonts w:ascii="Calibri" w:eastAsia="Calibri" w:hAnsi="Calibri" w:cs="Calibri"/>
                <w:sz w:val="22"/>
                <w:szCs w:val="22"/>
              </w:rPr>
              <w:t>47</w:t>
            </w:r>
          </w:p>
        </w:tc>
        <w:tc>
          <w:tcPr>
            <w:tcW w:w="3810" w:type="dxa"/>
          </w:tcPr>
          <w:p w14:paraId="2671B15B" w14:textId="7404BF59" w:rsidR="7E9CF6B4" w:rsidRDefault="7E9CF6B4">
            <w:r w:rsidRPr="7E9CF6B4">
              <w:rPr>
                <w:rFonts w:ascii="Calibri" w:eastAsia="Calibri" w:hAnsi="Calibri" w:cs="Calibri"/>
                <w:sz w:val="22"/>
                <w:szCs w:val="22"/>
              </w:rPr>
              <w:t>Photophobia</w:t>
            </w:r>
          </w:p>
        </w:tc>
      </w:tr>
      <w:tr w:rsidR="7E9CF6B4" w14:paraId="5FE3FB35" w14:textId="77777777" w:rsidTr="0039498F">
        <w:trPr>
          <w:trHeight w:val="285"/>
        </w:trPr>
        <w:tc>
          <w:tcPr>
            <w:tcW w:w="1276" w:type="dxa"/>
          </w:tcPr>
          <w:p w14:paraId="6A8F4C83" w14:textId="3B26930A" w:rsidR="7E9CF6B4" w:rsidRDefault="7E9CF6B4">
            <w:r w:rsidRPr="7E9CF6B4">
              <w:rPr>
                <w:rFonts w:ascii="Calibri" w:eastAsia="Calibri" w:hAnsi="Calibri" w:cs="Calibri"/>
                <w:sz w:val="22"/>
                <w:szCs w:val="22"/>
              </w:rPr>
              <w:t>48</w:t>
            </w:r>
          </w:p>
        </w:tc>
        <w:tc>
          <w:tcPr>
            <w:tcW w:w="3810" w:type="dxa"/>
          </w:tcPr>
          <w:p w14:paraId="5BD8BFC6" w14:textId="0A4B56CB" w:rsidR="7E9CF6B4" w:rsidRDefault="7E9CF6B4">
            <w:r w:rsidRPr="7E9CF6B4">
              <w:rPr>
                <w:rFonts w:ascii="Calibri" w:eastAsia="Calibri" w:hAnsi="Calibri" w:cs="Calibri"/>
                <w:sz w:val="22"/>
                <w:szCs w:val="22"/>
              </w:rPr>
              <w:t>Pleurisy</w:t>
            </w:r>
          </w:p>
        </w:tc>
      </w:tr>
      <w:tr w:rsidR="7E9CF6B4" w14:paraId="73CD30DE" w14:textId="77777777" w:rsidTr="0039498F">
        <w:trPr>
          <w:trHeight w:val="285"/>
        </w:trPr>
        <w:tc>
          <w:tcPr>
            <w:tcW w:w="1276" w:type="dxa"/>
          </w:tcPr>
          <w:p w14:paraId="44DB8053" w14:textId="107DC152" w:rsidR="7E9CF6B4" w:rsidRDefault="7E9CF6B4">
            <w:r w:rsidRPr="7E9CF6B4">
              <w:rPr>
                <w:rFonts w:ascii="Calibri" w:eastAsia="Calibri" w:hAnsi="Calibri" w:cs="Calibri"/>
                <w:sz w:val="22"/>
                <w:szCs w:val="22"/>
              </w:rPr>
              <w:t>49</w:t>
            </w:r>
          </w:p>
        </w:tc>
        <w:tc>
          <w:tcPr>
            <w:tcW w:w="3810" w:type="dxa"/>
          </w:tcPr>
          <w:p w14:paraId="0E275C98" w14:textId="5365156B" w:rsidR="7E9CF6B4" w:rsidRDefault="7E9CF6B4">
            <w:r w:rsidRPr="7E9CF6B4">
              <w:rPr>
                <w:rFonts w:ascii="Calibri" w:eastAsia="Calibri" w:hAnsi="Calibri" w:cs="Calibri"/>
                <w:sz w:val="22"/>
                <w:szCs w:val="22"/>
              </w:rPr>
              <w:t>Post ictal state</w:t>
            </w:r>
          </w:p>
        </w:tc>
      </w:tr>
      <w:tr w:rsidR="7E9CF6B4" w14:paraId="63662E9E" w14:textId="77777777" w:rsidTr="0039498F">
        <w:trPr>
          <w:trHeight w:val="285"/>
        </w:trPr>
        <w:tc>
          <w:tcPr>
            <w:tcW w:w="1276" w:type="dxa"/>
          </w:tcPr>
          <w:p w14:paraId="0107C17D" w14:textId="09243305" w:rsidR="7E9CF6B4" w:rsidRDefault="7E9CF6B4">
            <w:r w:rsidRPr="7E9CF6B4">
              <w:rPr>
                <w:rFonts w:ascii="Calibri" w:eastAsia="Calibri" w:hAnsi="Calibri" w:cs="Calibri"/>
                <w:sz w:val="22"/>
                <w:szCs w:val="22"/>
              </w:rPr>
              <w:t>50</w:t>
            </w:r>
          </w:p>
        </w:tc>
        <w:tc>
          <w:tcPr>
            <w:tcW w:w="3810" w:type="dxa"/>
          </w:tcPr>
          <w:p w14:paraId="3442ACE5" w14:textId="2C5B15F5" w:rsidR="7E9CF6B4" w:rsidRDefault="7E9CF6B4">
            <w:r w:rsidRPr="7E9CF6B4">
              <w:rPr>
                <w:rFonts w:ascii="Calibri" w:eastAsia="Calibri" w:hAnsi="Calibri" w:cs="Calibri"/>
                <w:sz w:val="22"/>
                <w:szCs w:val="22"/>
              </w:rPr>
              <w:t>Post surgical complication</w:t>
            </w:r>
          </w:p>
        </w:tc>
      </w:tr>
      <w:tr w:rsidR="7E9CF6B4" w14:paraId="3FA13E5E" w14:textId="77777777" w:rsidTr="0039498F">
        <w:trPr>
          <w:trHeight w:val="285"/>
        </w:trPr>
        <w:tc>
          <w:tcPr>
            <w:tcW w:w="1276" w:type="dxa"/>
          </w:tcPr>
          <w:p w14:paraId="5FC1340E" w14:textId="576828FB" w:rsidR="7E9CF6B4" w:rsidRDefault="7E9CF6B4">
            <w:r w:rsidRPr="7E9CF6B4">
              <w:rPr>
                <w:rFonts w:ascii="Calibri" w:eastAsia="Calibri" w:hAnsi="Calibri" w:cs="Calibri"/>
                <w:sz w:val="22"/>
                <w:szCs w:val="22"/>
              </w:rPr>
              <w:t>51</w:t>
            </w:r>
          </w:p>
        </w:tc>
        <w:tc>
          <w:tcPr>
            <w:tcW w:w="3810" w:type="dxa"/>
          </w:tcPr>
          <w:p w14:paraId="1187EFCA" w14:textId="16EA1AA4" w:rsidR="7E9CF6B4" w:rsidRDefault="7E9CF6B4">
            <w:r w:rsidRPr="7E9CF6B4">
              <w:rPr>
                <w:rFonts w:ascii="Calibri" w:eastAsia="Calibri" w:hAnsi="Calibri" w:cs="Calibri"/>
                <w:sz w:val="22"/>
                <w:szCs w:val="22"/>
              </w:rPr>
              <w:t>Pyrexia</w:t>
            </w:r>
          </w:p>
        </w:tc>
      </w:tr>
      <w:tr w:rsidR="7E9CF6B4" w14:paraId="670CC977" w14:textId="77777777" w:rsidTr="0039498F">
        <w:trPr>
          <w:trHeight w:val="285"/>
        </w:trPr>
        <w:tc>
          <w:tcPr>
            <w:tcW w:w="1276" w:type="dxa"/>
          </w:tcPr>
          <w:p w14:paraId="0CD28B3F" w14:textId="55F6F149" w:rsidR="7E9CF6B4" w:rsidRDefault="7E9CF6B4">
            <w:r w:rsidRPr="7E9CF6B4">
              <w:rPr>
                <w:rFonts w:ascii="Calibri" w:eastAsia="Calibri" w:hAnsi="Calibri" w:cs="Calibri"/>
                <w:sz w:val="22"/>
                <w:szCs w:val="22"/>
              </w:rPr>
              <w:t>52</w:t>
            </w:r>
          </w:p>
        </w:tc>
        <w:tc>
          <w:tcPr>
            <w:tcW w:w="3810" w:type="dxa"/>
          </w:tcPr>
          <w:p w14:paraId="3A87C71E" w14:textId="7CD93529" w:rsidR="7E9CF6B4" w:rsidRDefault="7E9CF6B4">
            <w:r w:rsidRPr="7E9CF6B4">
              <w:rPr>
                <w:rFonts w:ascii="Calibri" w:eastAsia="Calibri" w:hAnsi="Calibri" w:cs="Calibri"/>
                <w:sz w:val="22"/>
                <w:szCs w:val="22"/>
              </w:rPr>
              <w:t>Rash</w:t>
            </w:r>
          </w:p>
        </w:tc>
      </w:tr>
      <w:tr w:rsidR="7E9CF6B4" w14:paraId="6D34046B" w14:textId="77777777" w:rsidTr="0039498F">
        <w:trPr>
          <w:trHeight w:val="285"/>
        </w:trPr>
        <w:tc>
          <w:tcPr>
            <w:tcW w:w="1276" w:type="dxa"/>
          </w:tcPr>
          <w:p w14:paraId="3F5CD5BE" w14:textId="6DCBA746" w:rsidR="7E9CF6B4" w:rsidRDefault="7E9CF6B4">
            <w:r w:rsidRPr="7E9CF6B4">
              <w:rPr>
                <w:rFonts w:ascii="Calibri" w:eastAsia="Calibri" w:hAnsi="Calibri" w:cs="Calibri"/>
                <w:sz w:val="22"/>
                <w:szCs w:val="22"/>
              </w:rPr>
              <w:t>53</w:t>
            </w:r>
          </w:p>
        </w:tc>
        <w:tc>
          <w:tcPr>
            <w:tcW w:w="3810" w:type="dxa"/>
          </w:tcPr>
          <w:p w14:paraId="786486C1" w14:textId="491D2870" w:rsidR="7E9CF6B4" w:rsidRDefault="7E9CF6B4">
            <w:r w:rsidRPr="7E9CF6B4">
              <w:rPr>
                <w:rFonts w:ascii="Calibri" w:eastAsia="Calibri" w:hAnsi="Calibri" w:cs="Calibri"/>
                <w:sz w:val="22"/>
                <w:szCs w:val="22"/>
              </w:rPr>
              <w:t>Renal calculi</w:t>
            </w:r>
          </w:p>
        </w:tc>
      </w:tr>
      <w:tr w:rsidR="7E9CF6B4" w14:paraId="5B9B06A3" w14:textId="77777777" w:rsidTr="0039498F">
        <w:trPr>
          <w:trHeight w:val="285"/>
        </w:trPr>
        <w:tc>
          <w:tcPr>
            <w:tcW w:w="1276" w:type="dxa"/>
          </w:tcPr>
          <w:p w14:paraId="7CE5625F" w14:textId="660428F1" w:rsidR="7E9CF6B4" w:rsidRDefault="7E9CF6B4">
            <w:r w:rsidRPr="7E9CF6B4">
              <w:rPr>
                <w:rFonts w:ascii="Calibri" w:eastAsia="Calibri" w:hAnsi="Calibri" w:cs="Calibri"/>
                <w:sz w:val="22"/>
                <w:szCs w:val="22"/>
              </w:rPr>
              <w:t>54</w:t>
            </w:r>
          </w:p>
        </w:tc>
        <w:tc>
          <w:tcPr>
            <w:tcW w:w="3810" w:type="dxa"/>
          </w:tcPr>
          <w:p w14:paraId="099C195C" w14:textId="70600B10" w:rsidR="7E9CF6B4" w:rsidRDefault="7E9CF6B4">
            <w:r w:rsidRPr="7E9CF6B4">
              <w:rPr>
                <w:rFonts w:ascii="Calibri" w:eastAsia="Calibri" w:hAnsi="Calibri" w:cs="Calibri"/>
                <w:sz w:val="22"/>
                <w:szCs w:val="22"/>
              </w:rPr>
              <w:t>Renal problem</w:t>
            </w:r>
          </w:p>
        </w:tc>
      </w:tr>
      <w:tr w:rsidR="7E9CF6B4" w14:paraId="617A8AAF" w14:textId="77777777" w:rsidTr="0039498F">
        <w:trPr>
          <w:trHeight w:val="285"/>
        </w:trPr>
        <w:tc>
          <w:tcPr>
            <w:tcW w:w="1276" w:type="dxa"/>
          </w:tcPr>
          <w:p w14:paraId="55A34F2D" w14:textId="49A7BFFE" w:rsidR="7E9CF6B4" w:rsidRDefault="7E9CF6B4">
            <w:r w:rsidRPr="7E9CF6B4">
              <w:rPr>
                <w:rFonts w:ascii="Calibri" w:eastAsia="Calibri" w:hAnsi="Calibri" w:cs="Calibri"/>
                <w:sz w:val="22"/>
                <w:szCs w:val="22"/>
              </w:rPr>
              <w:t>55</w:t>
            </w:r>
          </w:p>
        </w:tc>
        <w:tc>
          <w:tcPr>
            <w:tcW w:w="3810" w:type="dxa"/>
          </w:tcPr>
          <w:p w14:paraId="5A226488" w14:textId="371B3259" w:rsidR="7E9CF6B4" w:rsidRDefault="7E9CF6B4">
            <w:r w:rsidRPr="7E9CF6B4">
              <w:rPr>
                <w:rFonts w:ascii="Calibri" w:eastAsia="Calibri" w:hAnsi="Calibri" w:cs="Calibri"/>
                <w:sz w:val="22"/>
                <w:szCs w:val="22"/>
              </w:rPr>
              <w:t>Retention of urine</w:t>
            </w:r>
          </w:p>
        </w:tc>
      </w:tr>
      <w:tr w:rsidR="7E9CF6B4" w14:paraId="5159CE6F" w14:textId="77777777" w:rsidTr="0039498F">
        <w:trPr>
          <w:trHeight w:val="285"/>
        </w:trPr>
        <w:tc>
          <w:tcPr>
            <w:tcW w:w="1276" w:type="dxa"/>
          </w:tcPr>
          <w:p w14:paraId="2D9CABCB" w14:textId="352758A7" w:rsidR="7E9CF6B4" w:rsidRDefault="7E9CF6B4">
            <w:r w:rsidRPr="7E9CF6B4">
              <w:rPr>
                <w:rFonts w:ascii="Calibri" w:eastAsia="Calibri" w:hAnsi="Calibri" w:cs="Calibri"/>
                <w:sz w:val="22"/>
                <w:szCs w:val="22"/>
              </w:rPr>
              <w:t>56</w:t>
            </w:r>
          </w:p>
        </w:tc>
        <w:tc>
          <w:tcPr>
            <w:tcW w:w="3810" w:type="dxa"/>
          </w:tcPr>
          <w:p w14:paraId="142FD348" w14:textId="7DA68B0A" w:rsidR="7E9CF6B4" w:rsidRDefault="7E9CF6B4">
            <w:r w:rsidRPr="7E9CF6B4">
              <w:rPr>
                <w:rFonts w:ascii="Calibri" w:eastAsia="Calibri" w:hAnsi="Calibri" w:cs="Calibri"/>
                <w:sz w:val="22"/>
                <w:szCs w:val="22"/>
              </w:rPr>
              <w:t>Sepsis</w:t>
            </w:r>
          </w:p>
        </w:tc>
      </w:tr>
      <w:tr w:rsidR="7E9CF6B4" w14:paraId="64B21B79" w14:textId="77777777" w:rsidTr="0039498F">
        <w:trPr>
          <w:trHeight w:val="285"/>
        </w:trPr>
        <w:tc>
          <w:tcPr>
            <w:tcW w:w="1276" w:type="dxa"/>
          </w:tcPr>
          <w:p w14:paraId="36A2E44E" w14:textId="44679C22" w:rsidR="7E9CF6B4" w:rsidRDefault="7E9CF6B4">
            <w:r w:rsidRPr="7E9CF6B4">
              <w:rPr>
                <w:rFonts w:ascii="Calibri" w:eastAsia="Calibri" w:hAnsi="Calibri" w:cs="Calibri"/>
                <w:sz w:val="22"/>
                <w:szCs w:val="22"/>
              </w:rPr>
              <w:t>57</w:t>
            </w:r>
          </w:p>
        </w:tc>
        <w:tc>
          <w:tcPr>
            <w:tcW w:w="3810" w:type="dxa"/>
          </w:tcPr>
          <w:p w14:paraId="014605B8" w14:textId="4CB1F027" w:rsidR="7E9CF6B4" w:rsidRDefault="7E9CF6B4">
            <w:r w:rsidRPr="7E9CF6B4">
              <w:rPr>
                <w:rFonts w:ascii="Calibri" w:eastAsia="Calibri" w:hAnsi="Calibri" w:cs="Calibri"/>
                <w:sz w:val="22"/>
                <w:szCs w:val="22"/>
              </w:rPr>
              <w:t>Sickle cell crisis</w:t>
            </w:r>
          </w:p>
        </w:tc>
      </w:tr>
      <w:tr w:rsidR="7E9CF6B4" w14:paraId="2B32343E" w14:textId="77777777" w:rsidTr="0039498F">
        <w:trPr>
          <w:trHeight w:val="285"/>
        </w:trPr>
        <w:tc>
          <w:tcPr>
            <w:tcW w:w="1276" w:type="dxa"/>
          </w:tcPr>
          <w:p w14:paraId="06FD1201" w14:textId="40943086" w:rsidR="7E9CF6B4" w:rsidRDefault="7E9CF6B4">
            <w:r w:rsidRPr="7E9CF6B4">
              <w:rPr>
                <w:rFonts w:ascii="Calibri" w:eastAsia="Calibri" w:hAnsi="Calibri" w:cs="Calibri"/>
                <w:sz w:val="22"/>
                <w:szCs w:val="22"/>
              </w:rPr>
              <w:t>58</w:t>
            </w:r>
          </w:p>
        </w:tc>
        <w:tc>
          <w:tcPr>
            <w:tcW w:w="3810" w:type="dxa"/>
          </w:tcPr>
          <w:p w14:paraId="01F54523" w14:textId="52D6EF2E" w:rsidR="7E9CF6B4" w:rsidRDefault="7E9CF6B4">
            <w:r w:rsidRPr="7E9CF6B4">
              <w:rPr>
                <w:rFonts w:ascii="Calibri" w:eastAsia="Calibri" w:hAnsi="Calibri" w:cs="Calibri"/>
                <w:sz w:val="22"/>
                <w:szCs w:val="22"/>
              </w:rPr>
              <w:t>Syncope</w:t>
            </w:r>
          </w:p>
        </w:tc>
      </w:tr>
      <w:tr w:rsidR="7E9CF6B4" w14:paraId="3C4934E8" w14:textId="77777777" w:rsidTr="0039498F">
        <w:trPr>
          <w:trHeight w:val="285"/>
        </w:trPr>
        <w:tc>
          <w:tcPr>
            <w:tcW w:w="1276" w:type="dxa"/>
          </w:tcPr>
          <w:p w14:paraId="79836D7D" w14:textId="0DBCC473" w:rsidR="7E9CF6B4" w:rsidRDefault="7E9CF6B4">
            <w:r w:rsidRPr="7E9CF6B4">
              <w:rPr>
                <w:rFonts w:ascii="Calibri" w:eastAsia="Calibri" w:hAnsi="Calibri" w:cs="Calibri"/>
                <w:sz w:val="22"/>
                <w:szCs w:val="22"/>
              </w:rPr>
              <w:t>59</w:t>
            </w:r>
          </w:p>
        </w:tc>
        <w:tc>
          <w:tcPr>
            <w:tcW w:w="3810" w:type="dxa"/>
          </w:tcPr>
          <w:p w14:paraId="3D739BD9" w14:textId="25EC1B17" w:rsidR="7E9CF6B4" w:rsidRDefault="7E9CF6B4">
            <w:r w:rsidRPr="7E9CF6B4">
              <w:rPr>
                <w:rFonts w:ascii="Calibri" w:eastAsia="Calibri" w:hAnsi="Calibri" w:cs="Calibri"/>
                <w:sz w:val="22"/>
                <w:szCs w:val="22"/>
              </w:rPr>
              <w:t>Tonsilitis</w:t>
            </w:r>
          </w:p>
        </w:tc>
      </w:tr>
      <w:tr w:rsidR="7E9CF6B4" w14:paraId="2C315077" w14:textId="77777777" w:rsidTr="0039498F">
        <w:trPr>
          <w:trHeight w:val="285"/>
        </w:trPr>
        <w:tc>
          <w:tcPr>
            <w:tcW w:w="1276" w:type="dxa"/>
          </w:tcPr>
          <w:p w14:paraId="576F6872" w14:textId="2A433349" w:rsidR="7E9CF6B4" w:rsidRDefault="7E9CF6B4">
            <w:r w:rsidRPr="7E9CF6B4">
              <w:rPr>
                <w:rFonts w:ascii="Calibri" w:eastAsia="Calibri" w:hAnsi="Calibri" w:cs="Calibri"/>
                <w:sz w:val="22"/>
                <w:szCs w:val="22"/>
              </w:rPr>
              <w:t>60</w:t>
            </w:r>
          </w:p>
        </w:tc>
        <w:tc>
          <w:tcPr>
            <w:tcW w:w="3810" w:type="dxa"/>
          </w:tcPr>
          <w:p w14:paraId="4FD1E790" w14:textId="4790F040" w:rsidR="7E9CF6B4" w:rsidRDefault="7E9CF6B4">
            <w:r w:rsidRPr="7E9CF6B4">
              <w:rPr>
                <w:rFonts w:ascii="Calibri" w:eastAsia="Calibri" w:hAnsi="Calibri" w:cs="Calibri"/>
                <w:sz w:val="22"/>
                <w:szCs w:val="22"/>
              </w:rPr>
              <w:t>Toothache</w:t>
            </w:r>
          </w:p>
        </w:tc>
      </w:tr>
      <w:tr w:rsidR="7E9CF6B4" w14:paraId="38860852" w14:textId="77777777" w:rsidTr="0039498F">
        <w:trPr>
          <w:trHeight w:val="285"/>
        </w:trPr>
        <w:tc>
          <w:tcPr>
            <w:tcW w:w="1276" w:type="dxa"/>
          </w:tcPr>
          <w:p w14:paraId="776F7DB1" w14:textId="41365730" w:rsidR="7E9CF6B4" w:rsidRDefault="7E9CF6B4">
            <w:r w:rsidRPr="7E9CF6B4">
              <w:rPr>
                <w:rFonts w:ascii="Calibri" w:eastAsia="Calibri" w:hAnsi="Calibri" w:cs="Calibri"/>
                <w:sz w:val="22"/>
                <w:szCs w:val="22"/>
              </w:rPr>
              <w:t>61</w:t>
            </w:r>
          </w:p>
        </w:tc>
        <w:tc>
          <w:tcPr>
            <w:tcW w:w="3810" w:type="dxa"/>
          </w:tcPr>
          <w:p w14:paraId="1539B8D5" w14:textId="155CE982" w:rsidR="7E9CF6B4" w:rsidRDefault="7E9CF6B4">
            <w:r w:rsidRPr="7E9CF6B4">
              <w:rPr>
                <w:rFonts w:ascii="Calibri" w:eastAsia="Calibri" w:hAnsi="Calibri" w:cs="Calibri"/>
                <w:sz w:val="22"/>
                <w:szCs w:val="22"/>
              </w:rPr>
              <w:t>Urinary tract infection</w:t>
            </w:r>
          </w:p>
        </w:tc>
      </w:tr>
      <w:tr w:rsidR="7E9CF6B4" w14:paraId="0031102A" w14:textId="77777777" w:rsidTr="0039498F">
        <w:trPr>
          <w:trHeight w:val="285"/>
        </w:trPr>
        <w:tc>
          <w:tcPr>
            <w:tcW w:w="1276" w:type="dxa"/>
          </w:tcPr>
          <w:p w14:paraId="53C1F9C5" w14:textId="077AC7F5" w:rsidR="7E9CF6B4" w:rsidRDefault="7E9CF6B4">
            <w:r w:rsidRPr="7E9CF6B4">
              <w:rPr>
                <w:rFonts w:ascii="Calibri" w:eastAsia="Calibri" w:hAnsi="Calibri" w:cs="Calibri"/>
                <w:sz w:val="22"/>
                <w:szCs w:val="22"/>
              </w:rPr>
              <w:t>62</w:t>
            </w:r>
          </w:p>
        </w:tc>
        <w:tc>
          <w:tcPr>
            <w:tcW w:w="3810" w:type="dxa"/>
          </w:tcPr>
          <w:p w14:paraId="369B4AF0" w14:textId="4195771B" w:rsidR="7E9CF6B4" w:rsidRDefault="7E9CF6B4">
            <w:r w:rsidRPr="7E9CF6B4">
              <w:rPr>
                <w:rFonts w:ascii="Calibri" w:eastAsia="Calibri" w:hAnsi="Calibri" w:cs="Calibri"/>
                <w:sz w:val="22"/>
                <w:szCs w:val="22"/>
              </w:rPr>
              <w:t>Varicose vein rupture</w:t>
            </w:r>
          </w:p>
        </w:tc>
      </w:tr>
      <w:tr w:rsidR="7E9CF6B4" w14:paraId="124DE856" w14:textId="77777777" w:rsidTr="0039498F">
        <w:trPr>
          <w:trHeight w:val="285"/>
        </w:trPr>
        <w:tc>
          <w:tcPr>
            <w:tcW w:w="1276" w:type="dxa"/>
          </w:tcPr>
          <w:p w14:paraId="09234A04" w14:textId="4BF62DA3" w:rsidR="7E9CF6B4" w:rsidRDefault="7E9CF6B4">
            <w:r w:rsidRPr="7E9CF6B4">
              <w:rPr>
                <w:rFonts w:ascii="Calibri" w:eastAsia="Calibri" w:hAnsi="Calibri" w:cs="Calibri"/>
                <w:sz w:val="22"/>
                <w:szCs w:val="22"/>
              </w:rPr>
              <w:t>63</w:t>
            </w:r>
          </w:p>
        </w:tc>
        <w:tc>
          <w:tcPr>
            <w:tcW w:w="3810" w:type="dxa"/>
          </w:tcPr>
          <w:p w14:paraId="36E16E3B" w14:textId="4AF98064" w:rsidR="7E9CF6B4" w:rsidRDefault="7E9CF6B4">
            <w:r w:rsidRPr="7E9CF6B4">
              <w:rPr>
                <w:rFonts w:ascii="Calibri" w:eastAsia="Calibri" w:hAnsi="Calibri" w:cs="Calibri"/>
                <w:sz w:val="22"/>
                <w:szCs w:val="22"/>
              </w:rPr>
              <w:t>Vomiting</w:t>
            </w:r>
          </w:p>
        </w:tc>
      </w:tr>
      <w:tr w:rsidR="7E9CF6B4" w14:paraId="60C993E5" w14:textId="77777777" w:rsidTr="0039498F">
        <w:trPr>
          <w:trHeight w:val="285"/>
        </w:trPr>
        <w:tc>
          <w:tcPr>
            <w:tcW w:w="1276" w:type="dxa"/>
          </w:tcPr>
          <w:p w14:paraId="036E6C1F" w14:textId="2F3A7EEE" w:rsidR="7E9CF6B4" w:rsidRDefault="7E9CF6B4">
            <w:r w:rsidRPr="7E9CF6B4">
              <w:rPr>
                <w:rFonts w:ascii="Calibri" w:eastAsia="Calibri" w:hAnsi="Calibri" w:cs="Calibri"/>
                <w:sz w:val="22"/>
                <w:szCs w:val="22"/>
              </w:rPr>
              <w:t>64</w:t>
            </w:r>
          </w:p>
        </w:tc>
        <w:tc>
          <w:tcPr>
            <w:tcW w:w="3810" w:type="dxa"/>
          </w:tcPr>
          <w:p w14:paraId="606ECE13" w14:textId="56C3F58A" w:rsidR="7E9CF6B4" w:rsidRDefault="7E9CF6B4">
            <w:r w:rsidRPr="7E9CF6B4">
              <w:rPr>
                <w:rFonts w:ascii="Calibri" w:eastAsia="Calibri" w:hAnsi="Calibri" w:cs="Calibri"/>
                <w:sz w:val="22"/>
                <w:szCs w:val="22"/>
              </w:rPr>
              <w:t>Head injury</w:t>
            </w:r>
          </w:p>
        </w:tc>
      </w:tr>
      <w:tr w:rsidR="7E9CF6B4" w14:paraId="02ECA4E1" w14:textId="77777777" w:rsidTr="0039498F">
        <w:trPr>
          <w:trHeight w:val="285"/>
        </w:trPr>
        <w:tc>
          <w:tcPr>
            <w:tcW w:w="1276" w:type="dxa"/>
          </w:tcPr>
          <w:p w14:paraId="76DCD0EE" w14:textId="56A5555D" w:rsidR="7E9CF6B4" w:rsidRDefault="7E9CF6B4">
            <w:r w:rsidRPr="7E9CF6B4">
              <w:rPr>
                <w:rFonts w:ascii="Calibri" w:eastAsia="Calibri" w:hAnsi="Calibri" w:cs="Calibri"/>
                <w:sz w:val="22"/>
                <w:szCs w:val="22"/>
              </w:rPr>
              <w:t>65</w:t>
            </w:r>
          </w:p>
        </w:tc>
        <w:tc>
          <w:tcPr>
            <w:tcW w:w="3810" w:type="dxa"/>
          </w:tcPr>
          <w:p w14:paraId="1AA9C33E" w14:textId="37A069FF" w:rsidR="7E9CF6B4" w:rsidRDefault="7E9CF6B4">
            <w:r w:rsidRPr="7E9CF6B4">
              <w:rPr>
                <w:rFonts w:ascii="Calibri" w:eastAsia="Calibri" w:hAnsi="Calibri" w:cs="Calibri"/>
                <w:sz w:val="22"/>
                <w:szCs w:val="22"/>
              </w:rPr>
              <w:t>Face injury</w:t>
            </w:r>
          </w:p>
        </w:tc>
      </w:tr>
      <w:tr w:rsidR="7E9CF6B4" w14:paraId="031E33C3" w14:textId="77777777" w:rsidTr="0039498F">
        <w:trPr>
          <w:trHeight w:val="285"/>
        </w:trPr>
        <w:tc>
          <w:tcPr>
            <w:tcW w:w="1276" w:type="dxa"/>
          </w:tcPr>
          <w:p w14:paraId="5DA679CA" w14:textId="3CB72657" w:rsidR="7E9CF6B4" w:rsidRDefault="7E9CF6B4">
            <w:r w:rsidRPr="7E9CF6B4">
              <w:rPr>
                <w:rFonts w:ascii="Calibri" w:eastAsia="Calibri" w:hAnsi="Calibri" w:cs="Calibri"/>
                <w:sz w:val="22"/>
                <w:szCs w:val="22"/>
              </w:rPr>
              <w:t>66</w:t>
            </w:r>
          </w:p>
        </w:tc>
        <w:tc>
          <w:tcPr>
            <w:tcW w:w="3810" w:type="dxa"/>
          </w:tcPr>
          <w:p w14:paraId="0AC49341" w14:textId="2ED7D1BB" w:rsidR="7E9CF6B4" w:rsidRDefault="7E9CF6B4">
            <w:r w:rsidRPr="7E9CF6B4">
              <w:rPr>
                <w:rFonts w:ascii="Calibri" w:eastAsia="Calibri" w:hAnsi="Calibri" w:cs="Calibri"/>
                <w:sz w:val="22"/>
                <w:szCs w:val="22"/>
              </w:rPr>
              <w:t>Eye injury</w:t>
            </w:r>
          </w:p>
        </w:tc>
      </w:tr>
      <w:tr w:rsidR="7E9CF6B4" w14:paraId="5AEC94B6" w14:textId="77777777" w:rsidTr="0039498F">
        <w:trPr>
          <w:trHeight w:val="285"/>
        </w:trPr>
        <w:tc>
          <w:tcPr>
            <w:tcW w:w="1276" w:type="dxa"/>
          </w:tcPr>
          <w:p w14:paraId="182C45DF" w14:textId="31C61350" w:rsidR="7E9CF6B4" w:rsidRDefault="7E9CF6B4">
            <w:r w:rsidRPr="7E9CF6B4">
              <w:rPr>
                <w:rFonts w:ascii="Calibri" w:eastAsia="Calibri" w:hAnsi="Calibri" w:cs="Calibri"/>
                <w:sz w:val="22"/>
                <w:szCs w:val="22"/>
              </w:rPr>
              <w:t>67</w:t>
            </w:r>
          </w:p>
        </w:tc>
        <w:tc>
          <w:tcPr>
            <w:tcW w:w="3810" w:type="dxa"/>
          </w:tcPr>
          <w:p w14:paraId="1692C2C2" w14:textId="65C05064" w:rsidR="7E9CF6B4" w:rsidRDefault="7E9CF6B4">
            <w:r w:rsidRPr="7E9CF6B4">
              <w:rPr>
                <w:rFonts w:ascii="Calibri" w:eastAsia="Calibri" w:hAnsi="Calibri" w:cs="Calibri"/>
                <w:sz w:val="22"/>
                <w:szCs w:val="22"/>
              </w:rPr>
              <w:t>Cervical Spine injury</w:t>
            </w:r>
          </w:p>
        </w:tc>
      </w:tr>
      <w:tr w:rsidR="7E9CF6B4" w14:paraId="75AAE958" w14:textId="77777777" w:rsidTr="0039498F">
        <w:trPr>
          <w:trHeight w:val="285"/>
        </w:trPr>
        <w:tc>
          <w:tcPr>
            <w:tcW w:w="1276" w:type="dxa"/>
          </w:tcPr>
          <w:p w14:paraId="04287D13" w14:textId="3A70F238" w:rsidR="7E9CF6B4" w:rsidRDefault="7E9CF6B4">
            <w:r w:rsidRPr="7E9CF6B4">
              <w:rPr>
                <w:rFonts w:ascii="Calibri" w:eastAsia="Calibri" w:hAnsi="Calibri" w:cs="Calibri"/>
                <w:sz w:val="22"/>
                <w:szCs w:val="22"/>
              </w:rPr>
              <w:t>68</w:t>
            </w:r>
          </w:p>
        </w:tc>
        <w:tc>
          <w:tcPr>
            <w:tcW w:w="3810" w:type="dxa"/>
          </w:tcPr>
          <w:p w14:paraId="7BE42CB9" w14:textId="5490EA0F" w:rsidR="7E9CF6B4" w:rsidRDefault="7E9CF6B4">
            <w:r w:rsidRPr="7E9CF6B4">
              <w:rPr>
                <w:rFonts w:ascii="Calibri" w:eastAsia="Calibri" w:hAnsi="Calibri" w:cs="Calibri"/>
                <w:sz w:val="22"/>
                <w:szCs w:val="22"/>
              </w:rPr>
              <w:t>Spinal cord injury</w:t>
            </w:r>
          </w:p>
        </w:tc>
      </w:tr>
      <w:tr w:rsidR="7E9CF6B4" w14:paraId="5FC722E1" w14:textId="77777777" w:rsidTr="0039498F">
        <w:trPr>
          <w:trHeight w:val="285"/>
        </w:trPr>
        <w:tc>
          <w:tcPr>
            <w:tcW w:w="1276" w:type="dxa"/>
          </w:tcPr>
          <w:p w14:paraId="0F0A03BF" w14:textId="710ACEE0" w:rsidR="7E9CF6B4" w:rsidRDefault="7E9CF6B4">
            <w:r w:rsidRPr="7E9CF6B4">
              <w:rPr>
                <w:rFonts w:ascii="Calibri" w:eastAsia="Calibri" w:hAnsi="Calibri" w:cs="Calibri"/>
                <w:sz w:val="22"/>
                <w:szCs w:val="22"/>
              </w:rPr>
              <w:t>69</w:t>
            </w:r>
          </w:p>
        </w:tc>
        <w:tc>
          <w:tcPr>
            <w:tcW w:w="3810" w:type="dxa"/>
          </w:tcPr>
          <w:p w14:paraId="0474F38C" w14:textId="20AB549F" w:rsidR="7E9CF6B4" w:rsidRDefault="7E9CF6B4">
            <w:r w:rsidRPr="7E9CF6B4">
              <w:rPr>
                <w:rFonts w:ascii="Calibri" w:eastAsia="Calibri" w:hAnsi="Calibri" w:cs="Calibri"/>
                <w:sz w:val="22"/>
                <w:szCs w:val="22"/>
              </w:rPr>
              <w:t>General back injury</w:t>
            </w:r>
          </w:p>
        </w:tc>
      </w:tr>
      <w:tr w:rsidR="7E9CF6B4" w14:paraId="64DB569D" w14:textId="77777777" w:rsidTr="0039498F">
        <w:trPr>
          <w:trHeight w:val="285"/>
        </w:trPr>
        <w:tc>
          <w:tcPr>
            <w:tcW w:w="1276" w:type="dxa"/>
          </w:tcPr>
          <w:p w14:paraId="3836B3FE" w14:textId="5076B1E9" w:rsidR="7E9CF6B4" w:rsidRDefault="7E9CF6B4">
            <w:r w:rsidRPr="7E9CF6B4">
              <w:rPr>
                <w:rFonts w:ascii="Calibri" w:eastAsia="Calibri" w:hAnsi="Calibri" w:cs="Calibri"/>
                <w:sz w:val="22"/>
                <w:szCs w:val="22"/>
              </w:rPr>
              <w:t>70</w:t>
            </w:r>
          </w:p>
        </w:tc>
        <w:tc>
          <w:tcPr>
            <w:tcW w:w="3810" w:type="dxa"/>
          </w:tcPr>
          <w:p w14:paraId="645D1CE8" w14:textId="21AA9FBD" w:rsidR="7E9CF6B4" w:rsidRDefault="7E9CF6B4">
            <w:r w:rsidRPr="7E9CF6B4">
              <w:rPr>
                <w:rFonts w:ascii="Calibri" w:eastAsia="Calibri" w:hAnsi="Calibri" w:cs="Calibri"/>
                <w:sz w:val="22"/>
                <w:szCs w:val="22"/>
              </w:rPr>
              <w:t>Shoulder injury</w:t>
            </w:r>
          </w:p>
        </w:tc>
      </w:tr>
      <w:tr w:rsidR="7E9CF6B4" w14:paraId="10C05958" w14:textId="77777777" w:rsidTr="0039498F">
        <w:trPr>
          <w:trHeight w:val="285"/>
        </w:trPr>
        <w:tc>
          <w:tcPr>
            <w:tcW w:w="1276" w:type="dxa"/>
          </w:tcPr>
          <w:p w14:paraId="75EA52FD" w14:textId="5DBC35FA" w:rsidR="7E9CF6B4" w:rsidRDefault="7E9CF6B4">
            <w:r w:rsidRPr="7E9CF6B4">
              <w:rPr>
                <w:rFonts w:ascii="Calibri" w:eastAsia="Calibri" w:hAnsi="Calibri" w:cs="Calibri"/>
                <w:sz w:val="22"/>
                <w:szCs w:val="22"/>
              </w:rPr>
              <w:t>71</w:t>
            </w:r>
          </w:p>
        </w:tc>
        <w:tc>
          <w:tcPr>
            <w:tcW w:w="3810" w:type="dxa"/>
          </w:tcPr>
          <w:p w14:paraId="0FD56831" w14:textId="46FD1BBC" w:rsidR="7E9CF6B4" w:rsidRDefault="7E9CF6B4">
            <w:r w:rsidRPr="7E9CF6B4">
              <w:rPr>
                <w:rFonts w:ascii="Calibri" w:eastAsia="Calibri" w:hAnsi="Calibri" w:cs="Calibri"/>
                <w:sz w:val="22"/>
                <w:szCs w:val="22"/>
              </w:rPr>
              <w:t>Chest injury</w:t>
            </w:r>
          </w:p>
        </w:tc>
      </w:tr>
      <w:tr w:rsidR="7E9CF6B4" w14:paraId="33A5B690" w14:textId="77777777" w:rsidTr="0039498F">
        <w:trPr>
          <w:trHeight w:val="285"/>
        </w:trPr>
        <w:tc>
          <w:tcPr>
            <w:tcW w:w="1276" w:type="dxa"/>
          </w:tcPr>
          <w:p w14:paraId="2E7B9A12" w14:textId="31516417" w:rsidR="7E9CF6B4" w:rsidRDefault="7E9CF6B4">
            <w:r w:rsidRPr="7E9CF6B4">
              <w:rPr>
                <w:rFonts w:ascii="Calibri" w:eastAsia="Calibri" w:hAnsi="Calibri" w:cs="Calibri"/>
                <w:sz w:val="22"/>
                <w:szCs w:val="22"/>
              </w:rPr>
              <w:t>72</w:t>
            </w:r>
          </w:p>
        </w:tc>
        <w:tc>
          <w:tcPr>
            <w:tcW w:w="3810" w:type="dxa"/>
          </w:tcPr>
          <w:p w14:paraId="74F040B6" w14:textId="3914C2FF" w:rsidR="7E9CF6B4" w:rsidRDefault="7E9CF6B4">
            <w:r w:rsidRPr="7E9CF6B4">
              <w:rPr>
                <w:rFonts w:ascii="Calibri" w:eastAsia="Calibri" w:hAnsi="Calibri" w:cs="Calibri"/>
                <w:sz w:val="22"/>
                <w:szCs w:val="22"/>
              </w:rPr>
              <w:t>Abdominal injury</w:t>
            </w:r>
          </w:p>
        </w:tc>
      </w:tr>
      <w:tr w:rsidR="7E9CF6B4" w14:paraId="5AF722F3" w14:textId="77777777" w:rsidTr="0039498F">
        <w:trPr>
          <w:trHeight w:val="285"/>
        </w:trPr>
        <w:tc>
          <w:tcPr>
            <w:tcW w:w="1276" w:type="dxa"/>
          </w:tcPr>
          <w:p w14:paraId="1A3928A1" w14:textId="155B0F75" w:rsidR="7E9CF6B4" w:rsidRDefault="7E9CF6B4">
            <w:r w:rsidRPr="7E9CF6B4">
              <w:rPr>
                <w:rFonts w:ascii="Calibri" w:eastAsia="Calibri" w:hAnsi="Calibri" w:cs="Calibri"/>
                <w:sz w:val="22"/>
                <w:szCs w:val="22"/>
              </w:rPr>
              <w:t>73</w:t>
            </w:r>
          </w:p>
        </w:tc>
        <w:tc>
          <w:tcPr>
            <w:tcW w:w="3810" w:type="dxa"/>
          </w:tcPr>
          <w:p w14:paraId="4D3AD7AC" w14:textId="58531EFB" w:rsidR="7E9CF6B4" w:rsidRDefault="7E9CF6B4">
            <w:r w:rsidRPr="7E9CF6B4">
              <w:rPr>
                <w:rFonts w:ascii="Calibri" w:eastAsia="Calibri" w:hAnsi="Calibri" w:cs="Calibri"/>
                <w:sz w:val="22"/>
                <w:szCs w:val="22"/>
              </w:rPr>
              <w:t>Genital injury</w:t>
            </w:r>
          </w:p>
        </w:tc>
      </w:tr>
      <w:tr w:rsidR="7E9CF6B4" w14:paraId="3DE2ABA9" w14:textId="77777777" w:rsidTr="0039498F">
        <w:trPr>
          <w:trHeight w:val="285"/>
        </w:trPr>
        <w:tc>
          <w:tcPr>
            <w:tcW w:w="1276" w:type="dxa"/>
          </w:tcPr>
          <w:p w14:paraId="76802FDC" w14:textId="38F7845C" w:rsidR="7E9CF6B4" w:rsidRDefault="7E9CF6B4">
            <w:r w:rsidRPr="7E9CF6B4">
              <w:rPr>
                <w:rFonts w:ascii="Calibri" w:eastAsia="Calibri" w:hAnsi="Calibri" w:cs="Calibri"/>
                <w:sz w:val="22"/>
                <w:szCs w:val="22"/>
              </w:rPr>
              <w:t>74</w:t>
            </w:r>
          </w:p>
        </w:tc>
        <w:tc>
          <w:tcPr>
            <w:tcW w:w="3810" w:type="dxa"/>
          </w:tcPr>
          <w:p w14:paraId="2354E02B" w14:textId="710E66C1" w:rsidR="7E9CF6B4" w:rsidRDefault="7E9CF6B4">
            <w:r w:rsidRPr="7E9CF6B4">
              <w:rPr>
                <w:rFonts w:ascii="Calibri" w:eastAsia="Calibri" w:hAnsi="Calibri" w:cs="Calibri"/>
                <w:sz w:val="22"/>
                <w:szCs w:val="22"/>
              </w:rPr>
              <w:t>Arm Injury</w:t>
            </w:r>
          </w:p>
        </w:tc>
      </w:tr>
      <w:tr w:rsidR="7E9CF6B4" w14:paraId="31EF0FAE" w14:textId="77777777" w:rsidTr="0039498F">
        <w:trPr>
          <w:trHeight w:val="285"/>
        </w:trPr>
        <w:tc>
          <w:tcPr>
            <w:tcW w:w="1276" w:type="dxa"/>
          </w:tcPr>
          <w:p w14:paraId="49FEAB0C" w14:textId="1B7DC23D" w:rsidR="7E9CF6B4" w:rsidRDefault="7E9CF6B4">
            <w:r w:rsidRPr="7E9CF6B4">
              <w:rPr>
                <w:rFonts w:ascii="Calibri" w:eastAsia="Calibri" w:hAnsi="Calibri" w:cs="Calibri"/>
                <w:sz w:val="22"/>
                <w:szCs w:val="22"/>
              </w:rPr>
              <w:t>75</w:t>
            </w:r>
          </w:p>
        </w:tc>
        <w:tc>
          <w:tcPr>
            <w:tcW w:w="3810" w:type="dxa"/>
          </w:tcPr>
          <w:p w14:paraId="6F7118DE" w14:textId="168D7CEB" w:rsidR="7E9CF6B4" w:rsidRDefault="7E9CF6B4">
            <w:r w:rsidRPr="7E9CF6B4">
              <w:rPr>
                <w:rFonts w:ascii="Calibri" w:eastAsia="Calibri" w:hAnsi="Calibri" w:cs="Calibri"/>
                <w:sz w:val="22"/>
                <w:szCs w:val="22"/>
              </w:rPr>
              <w:t>Hand/finger injury</w:t>
            </w:r>
          </w:p>
        </w:tc>
      </w:tr>
      <w:tr w:rsidR="7E9CF6B4" w14:paraId="3A5A3E6D" w14:textId="77777777" w:rsidTr="0039498F">
        <w:trPr>
          <w:trHeight w:val="285"/>
        </w:trPr>
        <w:tc>
          <w:tcPr>
            <w:tcW w:w="1276" w:type="dxa"/>
          </w:tcPr>
          <w:p w14:paraId="79BF87EB" w14:textId="7B8EF615" w:rsidR="7E9CF6B4" w:rsidRDefault="7E9CF6B4">
            <w:r w:rsidRPr="7E9CF6B4">
              <w:rPr>
                <w:rFonts w:ascii="Calibri" w:eastAsia="Calibri" w:hAnsi="Calibri" w:cs="Calibri"/>
                <w:sz w:val="22"/>
                <w:szCs w:val="22"/>
              </w:rPr>
              <w:t>76</w:t>
            </w:r>
          </w:p>
        </w:tc>
        <w:tc>
          <w:tcPr>
            <w:tcW w:w="3810" w:type="dxa"/>
          </w:tcPr>
          <w:p w14:paraId="05E89613" w14:textId="0321D12C" w:rsidR="7E9CF6B4" w:rsidRDefault="7E9CF6B4">
            <w:r w:rsidRPr="7E9CF6B4">
              <w:rPr>
                <w:rFonts w:ascii="Calibri" w:eastAsia="Calibri" w:hAnsi="Calibri" w:cs="Calibri"/>
                <w:sz w:val="22"/>
                <w:szCs w:val="22"/>
              </w:rPr>
              <w:t>Leg injury</w:t>
            </w:r>
          </w:p>
        </w:tc>
      </w:tr>
      <w:tr w:rsidR="7E9CF6B4" w14:paraId="454C9F9E" w14:textId="77777777" w:rsidTr="0039498F">
        <w:trPr>
          <w:trHeight w:val="285"/>
        </w:trPr>
        <w:tc>
          <w:tcPr>
            <w:tcW w:w="1276" w:type="dxa"/>
          </w:tcPr>
          <w:p w14:paraId="281E3413" w14:textId="316D01B7" w:rsidR="7E9CF6B4" w:rsidRDefault="7E9CF6B4">
            <w:r w:rsidRPr="7E9CF6B4">
              <w:rPr>
                <w:rFonts w:ascii="Calibri" w:eastAsia="Calibri" w:hAnsi="Calibri" w:cs="Calibri"/>
                <w:sz w:val="22"/>
                <w:szCs w:val="22"/>
              </w:rPr>
              <w:t>77</w:t>
            </w:r>
          </w:p>
        </w:tc>
        <w:tc>
          <w:tcPr>
            <w:tcW w:w="3810" w:type="dxa"/>
          </w:tcPr>
          <w:p w14:paraId="553C7A0B" w14:textId="28787A67" w:rsidR="7E9CF6B4" w:rsidRDefault="7E9CF6B4">
            <w:r w:rsidRPr="7E9CF6B4">
              <w:rPr>
                <w:rFonts w:ascii="Calibri" w:eastAsia="Calibri" w:hAnsi="Calibri" w:cs="Calibri"/>
                <w:sz w:val="22"/>
                <w:szCs w:val="22"/>
              </w:rPr>
              <w:t>Foot/toe injury</w:t>
            </w:r>
          </w:p>
        </w:tc>
      </w:tr>
      <w:tr w:rsidR="7E9CF6B4" w14:paraId="2E7CA0A3" w14:textId="77777777" w:rsidTr="0039498F">
        <w:trPr>
          <w:trHeight w:val="285"/>
        </w:trPr>
        <w:tc>
          <w:tcPr>
            <w:tcW w:w="1276" w:type="dxa"/>
          </w:tcPr>
          <w:p w14:paraId="7F0991B7" w14:textId="1C31329F" w:rsidR="7E9CF6B4" w:rsidRDefault="7E9CF6B4">
            <w:r w:rsidRPr="7E9CF6B4">
              <w:rPr>
                <w:rFonts w:ascii="Calibri" w:eastAsia="Calibri" w:hAnsi="Calibri" w:cs="Calibri"/>
                <w:sz w:val="22"/>
                <w:szCs w:val="22"/>
              </w:rPr>
              <w:t>78</w:t>
            </w:r>
          </w:p>
        </w:tc>
        <w:tc>
          <w:tcPr>
            <w:tcW w:w="3810" w:type="dxa"/>
          </w:tcPr>
          <w:p w14:paraId="4ECE1E2C" w14:textId="7D0AC60A" w:rsidR="7E9CF6B4" w:rsidRDefault="7E9CF6B4">
            <w:r w:rsidRPr="7E9CF6B4">
              <w:rPr>
                <w:rFonts w:ascii="Calibri" w:eastAsia="Calibri" w:hAnsi="Calibri" w:cs="Calibri"/>
                <w:sz w:val="22"/>
                <w:szCs w:val="22"/>
              </w:rPr>
              <w:t>Ligament injury</w:t>
            </w:r>
          </w:p>
        </w:tc>
      </w:tr>
      <w:tr w:rsidR="7E9CF6B4" w14:paraId="0071A0D7" w14:textId="77777777" w:rsidTr="0039498F">
        <w:trPr>
          <w:trHeight w:val="285"/>
        </w:trPr>
        <w:tc>
          <w:tcPr>
            <w:tcW w:w="1276" w:type="dxa"/>
          </w:tcPr>
          <w:p w14:paraId="75D30D18" w14:textId="6D605C44" w:rsidR="7E9CF6B4" w:rsidRDefault="7E9CF6B4">
            <w:r w:rsidRPr="7E9CF6B4">
              <w:rPr>
                <w:rFonts w:ascii="Calibri" w:eastAsia="Calibri" w:hAnsi="Calibri" w:cs="Calibri"/>
                <w:sz w:val="22"/>
                <w:szCs w:val="22"/>
              </w:rPr>
              <w:t>79</w:t>
            </w:r>
          </w:p>
        </w:tc>
        <w:tc>
          <w:tcPr>
            <w:tcW w:w="3810" w:type="dxa"/>
          </w:tcPr>
          <w:p w14:paraId="0E29BCDC" w14:textId="283F1171" w:rsidR="7E9CF6B4" w:rsidRDefault="7E9CF6B4">
            <w:r w:rsidRPr="7E9CF6B4">
              <w:rPr>
                <w:rFonts w:ascii="Calibri" w:eastAsia="Calibri" w:hAnsi="Calibri" w:cs="Calibri"/>
                <w:sz w:val="22"/>
                <w:szCs w:val="22"/>
              </w:rPr>
              <w:t>Traumatic amputation</w:t>
            </w:r>
          </w:p>
        </w:tc>
      </w:tr>
      <w:tr w:rsidR="7E9CF6B4" w14:paraId="1BCF4B6C" w14:textId="77777777" w:rsidTr="0039498F">
        <w:trPr>
          <w:trHeight w:val="285"/>
        </w:trPr>
        <w:tc>
          <w:tcPr>
            <w:tcW w:w="1276" w:type="dxa"/>
          </w:tcPr>
          <w:p w14:paraId="2232217D" w14:textId="1184E233" w:rsidR="7E9CF6B4" w:rsidRDefault="7E9CF6B4">
            <w:r w:rsidRPr="7E9CF6B4">
              <w:rPr>
                <w:rFonts w:ascii="Calibri" w:eastAsia="Calibri" w:hAnsi="Calibri" w:cs="Calibri"/>
                <w:sz w:val="22"/>
                <w:szCs w:val="22"/>
              </w:rPr>
              <w:t>80</w:t>
            </w:r>
          </w:p>
        </w:tc>
        <w:tc>
          <w:tcPr>
            <w:tcW w:w="3810" w:type="dxa"/>
          </w:tcPr>
          <w:p w14:paraId="7BE0A58A" w14:textId="1A659DB0" w:rsidR="7E9CF6B4" w:rsidRDefault="7E9CF6B4">
            <w:r w:rsidRPr="7E9CF6B4">
              <w:rPr>
                <w:rFonts w:ascii="Calibri" w:eastAsia="Calibri" w:hAnsi="Calibri" w:cs="Calibri"/>
                <w:sz w:val="22"/>
                <w:szCs w:val="22"/>
              </w:rPr>
              <w:t>Bite wound</w:t>
            </w:r>
          </w:p>
        </w:tc>
      </w:tr>
      <w:tr w:rsidR="7E9CF6B4" w14:paraId="3E19804B" w14:textId="77777777" w:rsidTr="0039498F">
        <w:trPr>
          <w:trHeight w:val="285"/>
        </w:trPr>
        <w:tc>
          <w:tcPr>
            <w:tcW w:w="1276" w:type="dxa"/>
          </w:tcPr>
          <w:p w14:paraId="6940F84F" w14:textId="40B0C49C" w:rsidR="7E9CF6B4" w:rsidRDefault="7E9CF6B4">
            <w:r w:rsidRPr="7E9CF6B4">
              <w:rPr>
                <w:rFonts w:ascii="Calibri" w:eastAsia="Calibri" w:hAnsi="Calibri" w:cs="Calibri"/>
                <w:sz w:val="22"/>
                <w:szCs w:val="22"/>
              </w:rPr>
              <w:t>81</w:t>
            </w:r>
          </w:p>
        </w:tc>
        <w:tc>
          <w:tcPr>
            <w:tcW w:w="3810" w:type="dxa"/>
          </w:tcPr>
          <w:p w14:paraId="718C46EF" w14:textId="62FC6E8E" w:rsidR="7E9CF6B4" w:rsidRDefault="7E9CF6B4">
            <w:r w:rsidRPr="7E9CF6B4">
              <w:rPr>
                <w:rFonts w:ascii="Calibri" w:eastAsia="Calibri" w:hAnsi="Calibri" w:cs="Calibri"/>
                <w:sz w:val="22"/>
                <w:szCs w:val="22"/>
              </w:rPr>
              <w:t>Deglove wound</w:t>
            </w:r>
          </w:p>
        </w:tc>
      </w:tr>
      <w:tr w:rsidR="7E9CF6B4" w14:paraId="5C2A42F4" w14:textId="77777777" w:rsidTr="0039498F">
        <w:trPr>
          <w:trHeight w:val="285"/>
        </w:trPr>
        <w:tc>
          <w:tcPr>
            <w:tcW w:w="1276" w:type="dxa"/>
          </w:tcPr>
          <w:p w14:paraId="727D65A9" w14:textId="6EB1F0BE" w:rsidR="7E9CF6B4" w:rsidRDefault="7E9CF6B4">
            <w:r w:rsidRPr="7E9CF6B4">
              <w:rPr>
                <w:rFonts w:ascii="Calibri" w:eastAsia="Calibri" w:hAnsi="Calibri" w:cs="Calibri"/>
                <w:sz w:val="22"/>
                <w:szCs w:val="22"/>
              </w:rPr>
              <w:t>82</w:t>
            </w:r>
          </w:p>
        </w:tc>
        <w:tc>
          <w:tcPr>
            <w:tcW w:w="3810" w:type="dxa"/>
          </w:tcPr>
          <w:p w14:paraId="10A04E37" w14:textId="0F9FFF1D" w:rsidR="7E9CF6B4" w:rsidRDefault="7E9CF6B4">
            <w:r w:rsidRPr="7E9CF6B4">
              <w:rPr>
                <w:rFonts w:ascii="Calibri" w:eastAsia="Calibri" w:hAnsi="Calibri" w:cs="Calibri"/>
                <w:sz w:val="22"/>
                <w:szCs w:val="22"/>
              </w:rPr>
              <w:t>Incised wound</w:t>
            </w:r>
          </w:p>
        </w:tc>
      </w:tr>
      <w:tr w:rsidR="7E9CF6B4" w14:paraId="52B00B61" w14:textId="77777777" w:rsidTr="0039498F">
        <w:trPr>
          <w:trHeight w:val="285"/>
        </w:trPr>
        <w:tc>
          <w:tcPr>
            <w:tcW w:w="1276" w:type="dxa"/>
          </w:tcPr>
          <w:p w14:paraId="59C6DD9F" w14:textId="3C7DD2D8" w:rsidR="7E9CF6B4" w:rsidRDefault="7E9CF6B4">
            <w:r w:rsidRPr="7E9CF6B4">
              <w:rPr>
                <w:rFonts w:ascii="Calibri" w:eastAsia="Calibri" w:hAnsi="Calibri" w:cs="Calibri"/>
                <w:sz w:val="22"/>
                <w:szCs w:val="22"/>
              </w:rPr>
              <w:lastRenderedPageBreak/>
              <w:t>83</w:t>
            </w:r>
          </w:p>
        </w:tc>
        <w:tc>
          <w:tcPr>
            <w:tcW w:w="3810" w:type="dxa"/>
          </w:tcPr>
          <w:p w14:paraId="0480ABC0" w14:textId="5685203E" w:rsidR="7E9CF6B4" w:rsidRDefault="7E9CF6B4">
            <w:r w:rsidRPr="7E9CF6B4">
              <w:rPr>
                <w:rFonts w:ascii="Calibri" w:eastAsia="Calibri" w:hAnsi="Calibri" w:cs="Calibri"/>
                <w:sz w:val="22"/>
                <w:szCs w:val="22"/>
              </w:rPr>
              <w:t>Lacerated wound</w:t>
            </w:r>
          </w:p>
        </w:tc>
      </w:tr>
      <w:tr w:rsidR="7E9CF6B4" w14:paraId="43C9BE9B" w14:textId="77777777" w:rsidTr="0039498F">
        <w:trPr>
          <w:trHeight w:val="285"/>
        </w:trPr>
        <w:tc>
          <w:tcPr>
            <w:tcW w:w="1276" w:type="dxa"/>
          </w:tcPr>
          <w:p w14:paraId="20C6B894" w14:textId="6F0A7936" w:rsidR="7E9CF6B4" w:rsidRDefault="7E9CF6B4">
            <w:r w:rsidRPr="7E9CF6B4">
              <w:rPr>
                <w:rFonts w:ascii="Calibri" w:eastAsia="Calibri" w:hAnsi="Calibri" w:cs="Calibri"/>
                <w:sz w:val="22"/>
                <w:szCs w:val="22"/>
              </w:rPr>
              <w:t>84</w:t>
            </w:r>
          </w:p>
        </w:tc>
        <w:tc>
          <w:tcPr>
            <w:tcW w:w="3810" w:type="dxa"/>
          </w:tcPr>
          <w:p w14:paraId="028AE405" w14:textId="353FD0F9" w:rsidR="7E9CF6B4" w:rsidRDefault="7E9CF6B4">
            <w:r w:rsidRPr="7E9CF6B4">
              <w:rPr>
                <w:rFonts w:ascii="Calibri" w:eastAsia="Calibri" w:hAnsi="Calibri" w:cs="Calibri"/>
                <w:sz w:val="22"/>
                <w:szCs w:val="22"/>
              </w:rPr>
              <w:t>Pattern bruising</w:t>
            </w:r>
          </w:p>
        </w:tc>
      </w:tr>
      <w:tr w:rsidR="7E9CF6B4" w14:paraId="61C797E1" w14:textId="77777777" w:rsidTr="0039498F">
        <w:trPr>
          <w:trHeight w:val="285"/>
        </w:trPr>
        <w:tc>
          <w:tcPr>
            <w:tcW w:w="1276" w:type="dxa"/>
          </w:tcPr>
          <w:p w14:paraId="42FB37F6" w14:textId="5BFF2C43" w:rsidR="7E9CF6B4" w:rsidRDefault="7E9CF6B4">
            <w:r w:rsidRPr="7E9CF6B4">
              <w:rPr>
                <w:rFonts w:ascii="Calibri" w:eastAsia="Calibri" w:hAnsi="Calibri" w:cs="Calibri"/>
                <w:sz w:val="22"/>
                <w:szCs w:val="22"/>
              </w:rPr>
              <w:t>85</w:t>
            </w:r>
          </w:p>
        </w:tc>
        <w:tc>
          <w:tcPr>
            <w:tcW w:w="3810" w:type="dxa"/>
          </w:tcPr>
          <w:p w14:paraId="3D8E5C2C" w14:textId="10A7628E" w:rsidR="7E9CF6B4" w:rsidRDefault="7E9CF6B4">
            <w:r w:rsidRPr="7E9CF6B4">
              <w:rPr>
                <w:rFonts w:ascii="Calibri" w:eastAsia="Calibri" w:hAnsi="Calibri" w:cs="Calibri"/>
                <w:sz w:val="22"/>
                <w:szCs w:val="22"/>
              </w:rPr>
              <w:t>Stab wound</w:t>
            </w:r>
          </w:p>
        </w:tc>
      </w:tr>
      <w:tr w:rsidR="7E9CF6B4" w14:paraId="0B1FE953" w14:textId="77777777" w:rsidTr="0039498F">
        <w:trPr>
          <w:trHeight w:val="285"/>
        </w:trPr>
        <w:tc>
          <w:tcPr>
            <w:tcW w:w="1276" w:type="dxa"/>
          </w:tcPr>
          <w:p w14:paraId="0D943628" w14:textId="2BD97C6D" w:rsidR="7E9CF6B4" w:rsidRDefault="7E9CF6B4">
            <w:r w:rsidRPr="7E9CF6B4">
              <w:rPr>
                <w:rFonts w:ascii="Calibri" w:eastAsia="Calibri" w:hAnsi="Calibri" w:cs="Calibri"/>
                <w:sz w:val="22"/>
                <w:szCs w:val="22"/>
              </w:rPr>
              <w:t>86</w:t>
            </w:r>
          </w:p>
        </w:tc>
        <w:tc>
          <w:tcPr>
            <w:tcW w:w="3810" w:type="dxa"/>
          </w:tcPr>
          <w:p w14:paraId="7F290FB4" w14:textId="3D53CEE4" w:rsidR="7E9CF6B4" w:rsidRDefault="7E9CF6B4">
            <w:r w:rsidRPr="7E9CF6B4">
              <w:rPr>
                <w:rFonts w:ascii="Calibri" w:eastAsia="Calibri" w:hAnsi="Calibri" w:cs="Calibri"/>
                <w:sz w:val="22"/>
                <w:szCs w:val="22"/>
              </w:rPr>
              <w:t>Skull#</w:t>
            </w:r>
          </w:p>
        </w:tc>
      </w:tr>
      <w:tr w:rsidR="7E9CF6B4" w14:paraId="66AA5A19" w14:textId="77777777" w:rsidTr="0039498F">
        <w:trPr>
          <w:trHeight w:val="285"/>
        </w:trPr>
        <w:tc>
          <w:tcPr>
            <w:tcW w:w="1276" w:type="dxa"/>
          </w:tcPr>
          <w:p w14:paraId="6D51AEA8" w14:textId="4842ACC1" w:rsidR="7E9CF6B4" w:rsidRDefault="7E9CF6B4">
            <w:r w:rsidRPr="7E9CF6B4">
              <w:rPr>
                <w:rFonts w:ascii="Calibri" w:eastAsia="Calibri" w:hAnsi="Calibri" w:cs="Calibri"/>
                <w:sz w:val="22"/>
                <w:szCs w:val="22"/>
              </w:rPr>
              <w:t>87</w:t>
            </w:r>
          </w:p>
        </w:tc>
        <w:tc>
          <w:tcPr>
            <w:tcW w:w="3810" w:type="dxa"/>
          </w:tcPr>
          <w:p w14:paraId="111125C6" w14:textId="571BE7EF" w:rsidR="7E9CF6B4" w:rsidRDefault="7E9CF6B4">
            <w:r w:rsidRPr="7E9CF6B4">
              <w:rPr>
                <w:rFonts w:ascii="Calibri" w:eastAsia="Calibri" w:hAnsi="Calibri" w:cs="Calibri"/>
                <w:sz w:val="22"/>
                <w:szCs w:val="22"/>
              </w:rPr>
              <w:t>Base of Skull#</w:t>
            </w:r>
          </w:p>
        </w:tc>
      </w:tr>
      <w:tr w:rsidR="7E9CF6B4" w14:paraId="44F04C53" w14:textId="77777777" w:rsidTr="0039498F">
        <w:trPr>
          <w:trHeight w:val="285"/>
        </w:trPr>
        <w:tc>
          <w:tcPr>
            <w:tcW w:w="1276" w:type="dxa"/>
          </w:tcPr>
          <w:p w14:paraId="4F35CB41" w14:textId="264DC585" w:rsidR="7E9CF6B4" w:rsidRDefault="7E9CF6B4">
            <w:r w:rsidRPr="7E9CF6B4">
              <w:rPr>
                <w:rFonts w:ascii="Calibri" w:eastAsia="Calibri" w:hAnsi="Calibri" w:cs="Calibri"/>
                <w:sz w:val="22"/>
                <w:szCs w:val="22"/>
              </w:rPr>
              <w:t>88</w:t>
            </w:r>
          </w:p>
        </w:tc>
        <w:tc>
          <w:tcPr>
            <w:tcW w:w="3810" w:type="dxa"/>
          </w:tcPr>
          <w:p w14:paraId="0952F59E" w14:textId="67143967" w:rsidR="7E9CF6B4" w:rsidRDefault="7E9CF6B4">
            <w:r w:rsidRPr="7E9CF6B4">
              <w:rPr>
                <w:rFonts w:ascii="Calibri" w:eastAsia="Calibri" w:hAnsi="Calibri" w:cs="Calibri"/>
                <w:sz w:val="22"/>
                <w:szCs w:val="22"/>
              </w:rPr>
              <w:t>Facial Bone#</w:t>
            </w:r>
          </w:p>
        </w:tc>
      </w:tr>
      <w:tr w:rsidR="7E9CF6B4" w14:paraId="19676B77" w14:textId="77777777" w:rsidTr="0039498F">
        <w:trPr>
          <w:trHeight w:val="285"/>
        </w:trPr>
        <w:tc>
          <w:tcPr>
            <w:tcW w:w="1276" w:type="dxa"/>
          </w:tcPr>
          <w:p w14:paraId="025D9653" w14:textId="09A7FEDC" w:rsidR="7E9CF6B4" w:rsidRDefault="7E9CF6B4">
            <w:r w:rsidRPr="7E9CF6B4">
              <w:rPr>
                <w:rFonts w:ascii="Calibri" w:eastAsia="Calibri" w:hAnsi="Calibri" w:cs="Calibri"/>
                <w:sz w:val="22"/>
                <w:szCs w:val="22"/>
              </w:rPr>
              <w:t>89</w:t>
            </w:r>
          </w:p>
        </w:tc>
        <w:tc>
          <w:tcPr>
            <w:tcW w:w="3810" w:type="dxa"/>
          </w:tcPr>
          <w:p w14:paraId="11669FEE" w14:textId="1BDA6892" w:rsidR="7E9CF6B4" w:rsidRDefault="7E9CF6B4">
            <w:r w:rsidRPr="7E9CF6B4">
              <w:rPr>
                <w:rFonts w:ascii="Calibri" w:eastAsia="Calibri" w:hAnsi="Calibri" w:cs="Calibri"/>
                <w:sz w:val="22"/>
                <w:szCs w:val="22"/>
              </w:rPr>
              <w:t>Vertebral#</w:t>
            </w:r>
          </w:p>
        </w:tc>
      </w:tr>
      <w:tr w:rsidR="7E9CF6B4" w14:paraId="566D7B18" w14:textId="77777777" w:rsidTr="0039498F">
        <w:trPr>
          <w:trHeight w:val="285"/>
        </w:trPr>
        <w:tc>
          <w:tcPr>
            <w:tcW w:w="1276" w:type="dxa"/>
          </w:tcPr>
          <w:p w14:paraId="14222F56" w14:textId="1FABB186" w:rsidR="7E9CF6B4" w:rsidRDefault="7E9CF6B4">
            <w:r w:rsidRPr="7E9CF6B4">
              <w:rPr>
                <w:rFonts w:ascii="Calibri" w:eastAsia="Calibri" w:hAnsi="Calibri" w:cs="Calibri"/>
                <w:sz w:val="22"/>
                <w:szCs w:val="22"/>
              </w:rPr>
              <w:t>90</w:t>
            </w:r>
          </w:p>
        </w:tc>
        <w:tc>
          <w:tcPr>
            <w:tcW w:w="3810" w:type="dxa"/>
          </w:tcPr>
          <w:p w14:paraId="2B8B642C" w14:textId="10DD566A" w:rsidR="7E9CF6B4" w:rsidRDefault="7E9CF6B4">
            <w:r w:rsidRPr="7E9CF6B4">
              <w:rPr>
                <w:rFonts w:ascii="Calibri" w:eastAsia="Calibri" w:hAnsi="Calibri" w:cs="Calibri"/>
                <w:sz w:val="22"/>
                <w:szCs w:val="22"/>
              </w:rPr>
              <w:t>Clavicle#</w:t>
            </w:r>
          </w:p>
        </w:tc>
      </w:tr>
      <w:tr w:rsidR="7E9CF6B4" w14:paraId="58587A2E" w14:textId="77777777" w:rsidTr="0039498F">
        <w:trPr>
          <w:trHeight w:val="285"/>
        </w:trPr>
        <w:tc>
          <w:tcPr>
            <w:tcW w:w="1276" w:type="dxa"/>
          </w:tcPr>
          <w:p w14:paraId="08854A53" w14:textId="1008430B" w:rsidR="7E9CF6B4" w:rsidRDefault="7E9CF6B4">
            <w:r w:rsidRPr="7E9CF6B4">
              <w:rPr>
                <w:rFonts w:ascii="Calibri" w:eastAsia="Calibri" w:hAnsi="Calibri" w:cs="Calibri"/>
                <w:sz w:val="22"/>
                <w:szCs w:val="22"/>
              </w:rPr>
              <w:t>91</w:t>
            </w:r>
          </w:p>
        </w:tc>
        <w:tc>
          <w:tcPr>
            <w:tcW w:w="3810" w:type="dxa"/>
          </w:tcPr>
          <w:p w14:paraId="1A4812F0" w14:textId="490AAE4E" w:rsidR="7E9CF6B4" w:rsidRDefault="7E9CF6B4">
            <w:r w:rsidRPr="7E9CF6B4">
              <w:rPr>
                <w:rFonts w:ascii="Calibri" w:eastAsia="Calibri" w:hAnsi="Calibri" w:cs="Calibri"/>
                <w:sz w:val="22"/>
                <w:szCs w:val="22"/>
              </w:rPr>
              <w:t>Sternum#</w:t>
            </w:r>
          </w:p>
        </w:tc>
      </w:tr>
      <w:tr w:rsidR="7E9CF6B4" w14:paraId="1E2BFB21" w14:textId="77777777" w:rsidTr="0039498F">
        <w:trPr>
          <w:trHeight w:val="285"/>
        </w:trPr>
        <w:tc>
          <w:tcPr>
            <w:tcW w:w="1276" w:type="dxa"/>
          </w:tcPr>
          <w:p w14:paraId="723988BB" w14:textId="49A548FA" w:rsidR="7E9CF6B4" w:rsidRDefault="7E9CF6B4">
            <w:r w:rsidRPr="7E9CF6B4">
              <w:rPr>
                <w:rFonts w:ascii="Calibri" w:eastAsia="Calibri" w:hAnsi="Calibri" w:cs="Calibri"/>
                <w:sz w:val="22"/>
                <w:szCs w:val="22"/>
              </w:rPr>
              <w:t>92</w:t>
            </w:r>
          </w:p>
        </w:tc>
        <w:tc>
          <w:tcPr>
            <w:tcW w:w="3810" w:type="dxa"/>
          </w:tcPr>
          <w:p w14:paraId="2D73D5DA" w14:textId="1BA3BED7" w:rsidR="7E9CF6B4" w:rsidRDefault="7E9CF6B4">
            <w:r w:rsidRPr="7E9CF6B4">
              <w:rPr>
                <w:rFonts w:ascii="Calibri" w:eastAsia="Calibri" w:hAnsi="Calibri" w:cs="Calibri"/>
                <w:sz w:val="22"/>
                <w:szCs w:val="22"/>
              </w:rPr>
              <w:t>Rib#</w:t>
            </w:r>
          </w:p>
        </w:tc>
      </w:tr>
      <w:tr w:rsidR="7E9CF6B4" w14:paraId="116881AF" w14:textId="77777777" w:rsidTr="0039498F">
        <w:trPr>
          <w:trHeight w:val="285"/>
        </w:trPr>
        <w:tc>
          <w:tcPr>
            <w:tcW w:w="1276" w:type="dxa"/>
          </w:tcPr>
          <w:p w14:paraId="210F7E0A" w14:textId="243757C8" w:rsidR="7E9CF6B4" w:rsidRDefault="7E9CF6B4">
            <w:r w:rsidRPr="7E9CF6B4">
              <w:rPr>
                <w:rFonts w:ascii="Calibri" w:eastAsia="Calibri" w:hAnsi="Calibri" w:cs="Calibri"/>
                <w:sz w:val="22"/>
                <w:szCs w:val="22"/>
              </w:rPr>
              <w:t>93</w:t>
            </w:r>
          </w:p>
        </w:tc>
        <w:tc>
          <w:tcPr>
            <w:tcW w:w="3810" w:type="dxa"/>
          </w:tcPr>
          <w:p w14:paraId="7185869B" w14:textId="6F887F68" w:rsidR="7E9CF6B4" w:rsidRDefault="7E9CF6B4">
            <w:r w:rsidRPr="7E9CF6B4">
              <w:rPr>
                <w:rFonts w:ascii="Calibri" w:eastAsia="Calibri" w:hAnsi="Calibri" w:cs="Calibri"/>
                <w:sz w:val="22"/>
                <w:szCs w:val="22"/>
              </w:rPr>
              <w:t>Upper Limb#</w:t>
            </w:r>
          </w:p>
        </w:tc>
      </w:tr>
      <w:tr w:rsidR="7E9CF6B4" w14:paraId="3830B96F" w14:textId="77777777" w:rsidTr="0039498F">
        <w:trPr>
          <w:trHeight w:val="285"/>
        </w:trPr>
        <w:tc>
          <w:tcPr>
            <w:tcW w:w="1276" w:type="dxa"/>
          </w:tcPr>
          <w:p w14:paraId="6BFF6037" w14:textId="0BFAE382" w:rsidR="7E9CF6B4" w:rsidRDefault="7E9CF6B4">
            <w:r w:rsidRPr="7E9CF6B4">
              <w:rPr>
                <w:rFonts w:ascii="Calibri" w:eastAsia="Calibri" w:hAnsi="Calibri" w:cs="Calibri"/>
                <w:sz w:val="22"/>
                <w:szCs w:val="22"/>
              </w:rPr>
              <w:t>94</w:t>
            </w:r>
          </w:p>
        </w:tc>
        <w:tc>
          <w:tcPr>
            <w:tcW w:w="3810" w:type="dxa"/>
          </w:tcPr>
          <w:p w14:paraId="54538185" w14:textId="51FD3ED9" w:rsidR="7E9CF6B4" w:rsidRDefault="7E9CF6B4">
            <w:r w:rsidRPr="7E9CF6B4">
              <w:rPr>
                <w:rFonts w:ascii="Calibri" w:eastAsia="Calibri" w:hAnsi="Calibri" w:cs="Calibri"/>
                <w:sz w:val="22"/>
                <w:szCs w:val="22"/>
              </w:rPr>
              <w:t>Wrist/hand/finger #</w:t>
            </w:r>
          </w:p>
        </w:tc>
      </w:tr>
      <w:tr w:rsidR="7E9CF6B4" w14:paraId="3A578426" w14:textId="77777777" w:rsidTr="0039498F">
        <w:trPr>
          <w:trHeight w:val="285"/>
        </w:trPr>
        <w:tc>
          <w:tcPr>
            <w:tcW w:w="1276" w:type="dxa"/>
          </w:tcPr>
          <w:p w14:paraId="5093BAF4" w14:textId="2768B8D8" w:rsidR="7E9CF6B4" w:rsidRDefault="7E9CF6B4">
            <w:r w:rsidRPr="7E9CF6B4">
              <w:rPr>
                <w:rFonts w:ascii="Calibri" w:eastAsia="Calibri" w:hAnsi="Calibri" w:cs="Calibri"/>
                <w:sz w:val="22"/>
                <w:szCs w:val="22"/>
              </w:rPr>
              <w:t>95</w:t>
            </w:r>
          </w:p>
        </w:tc>
        <w:tc>
          <w:tcPr>
            <w:tcW w:w="3810" w:type="dxa"/>
          </w:tcPr>
          <w:p w14:paraId="58719216" w14:textId="5055D936" w:rsidR="7E9CF6B4" w:rsidRDefault="7E9CF6B4">
            <w:r w:rsidRPr="7E9CF6B4">
              <w:rPr>
                <w:rFonts w:ascii="Calibri" w:eastAsia="Calibri" w:hAnsi="Calibri" w:cs="Calibri"/>
                <w:sz w:val="22"/>
                <w:szCs w:val="22"/>
              </w:rPr>
              <w:t>Pelvis#</w:t>
            </w:r>
          </w:p>
        </w:tc>
      </w:tr>
      <w:tr w:rsidR="7E9CF6B4" w14:paraId="44713D8C" w14:textId="77777777" w:rsidTr="0039498F">
        <w:trPr>
          <w:trHeight w:val="285"/>
        </w:trPr>
        <w:tc>
          <w:tcPr>
            <w:tcW w:w="1276" w:type="dxa"/>
          </w:tcPr>
          <w:p w14:paraId="64A52640" w14:textId="0F1D7B02" w:rsidR="7E9CF6B4" w:rsidRDefault="7E9CF6B4">
            <w:r w:rsidRPr="7E9CF6B4">
              <w:rPr>
                <w:rFonts w:ascii="Calibri" w:eastAsia="Calibri" w:hAnsi="Calibri" w:cs="Calibri"/>
                <w:sz w:val="22"/>
                <w:szCs w:val="22"/>
              </w:rPr>
              <w:t>96</w:t>
            </w:r>
          </w:p>
        </w:tc>
        <w:tc>
          <w:tcPr>
            <w:tcW w:w="3810" w:type="dxa"/>
          </w:tcPr>
          <w:p w14:paraId="1D1006B4" w14:textId="36CE5641" w:rsidR="7E9CF6B4" w:rsidRDefault="7E9CF6B4">
            <w:r w:rsidRPr="7E9CF6B4">
              <w:rPr>
                <w:rFonts w:ascii="Calibri" w:eastAsia="Calibri" w:hAnsi="Calibri" w:cs="Calibri"/>
                <w:sz w:val="22"/>
                <w:szCs w:val="22"/>
              </w:rPr>
              <w:t>Neck of Femur #</w:t>
            </w:r>
          </w:p>
        </w:tc>
      </w:tr>
      <w:tr w:rsidR="7E9CF6B4" w14:paraId="21DEA2C0" w14:textId="77777777" w:rsidTr="0039498F">
        <w:trPr>
          <w:trHeight w:val="285"/>
        </w:trPr>
        <w:tc>
          <w:tcPr>
            <w:tcW w:w="1276" w:type="dxa"/>
          </w:tcPr>
          <w:p w14:paraId="6E5073E7" w14:textId="42B328A5" w:rsidR="7E9CF6B4" w:rsidRDefault="7E9CF6B4">
            <w:r w:rsidRPr="7E9CF6B4">
              <w:rPr>
                <w:rFonts w:ascii="Calibri" w:eastAsia="Calibri" w:hAnsi="Calibri" w:cs="Calibri"/>
                <w:sz w:val="22"/>
                <w:szCs w:val="22"/>
              </w:rPr>
              <w:t>97</w:t>
            </w:r>
          </w:p>
        </w:tc>
        <w:tc>
          <w:tcPr>
            <w:tcW w:w="3810" w:type="dxa"/>
          </w:tcPr>
          <w:p w14:paraId="04575047" w14:textId="6E7FECD2" w:rsidR="7E9CF6B4" w:rsidRDefault="7E9CF6B4">
            <w:r w:rsidRPr="7E9CF6B4">
              <w:rPr>
                <w:rFonts w:ascii="Calibri" w:eastAsia="Calibri" w:hAnsi="Calibri" w:cs="Calibri"/>
                <w:sz w:val="22"/>
                <w:szCs w:val="22"/>
              </w:rPr>
              <w:t>Femur#</w:t>
            </w:r>
          </w:p>
        </w:tc>
      </w:tr>
      <w:tr w:rsidR="7E9CF6B4" w14:paraId="40ED074B" w14:textId="77777777" w:rsidTr="0039498F">
        <w:trPr>
          <w:trHeight w:val="285"/>
        </w:trPr>
        <w:tc>
          <w:tcPr>
            <w:tcW w:w="1276" w:type="dxa"/>
          </w:tcPr>
          <w:p w14:paraId="75EEF886" w14:textId="2AB88A0B" w:rsidR="7E9CF6B4" w:rsidRDefault="7E9CF6B4">
            <w:r w:rsidRPr="7E9CF6B4">
              <w:rPr>
                <w:rFonts w:ascii="Calibri" w:eastAsia="Calibri" w:hAnsi="Calibri" w:cs="Calibri"/>
                <w:sz w:val="22"/>
                <w:szCs w:val="22"/>
              </w:rPr>
              <w:t>98</w:t>
            </w:r>
          </w:p>
        </w:tc>
        <w:tc>
          <w:tcPr>
            <w:tcW w:w="3810" w:type="dxa"/>
          </w:tcPr>
          <w:p w14:paraId="1F56F89E" w14:textId="1AD76790" w:rsidR="7E9CF6B4" w:rsidRDefault="7E9CF6B4">
            <w:r w:rsidRPr="7E9CF6B4">
              <w:rPr>
                <w:rFonts w:ascii="Calibri" w:eastAsia="Calibri" w:hAnsi="Calibri" w:cs="Calibri"/>
                <w:sz w:val="22"/>
                <w:szCs w:val="22"/>
              </w:rPr>
              <w:t>Lower Limb#</w:t>
            </w:r>
          </w:p>
        </w:tc>
      </w:tr>
      <w:tr w:rsidR="7E9CF6B4" w14:paraId="63F7C405" w14:textId="77777777" w:rsidTr="0039498F">
        <w:trPr>
          <w:trHeight w:val="285"/>
        </w:trPr>
        <w:tc>
          <w:tcPr>
            <w:tcW w:w="1276" w:type="dxa"/>
          </w:tcPr>
          <w:p w14:paraId="23615013" w14:textId="6B1687A8" w:rsidR="7E9CF6B4" w:rsidRDefault="7E9CF6B4">
            <w:r w:rsidRPr="7E9CF6B4">
              <w:rPr>
                <w:rFonts w:ascii="Calibri" w:eastAsia="Calibri" w:hAnsi="Calibri" w:cs="Calibri"/>
                <w:sz w:val="22"/>
                <w:szCs w:val="22"/>
              </w:rPr>
              <w:t>99</w:t>
            </w:r>
          </w:p>
        </w:tc>
        <w:tc>
          <w:tcPr>
            <w:tcW w:w="3810" w:type="dxa"/>
          </w:tcPr>
          <w:p w14:paraId="32551F73" w14:textId="001B534F" w:rsidR="7E9CF6B4" w:rsidRDefault="7E9CF6B4">
            <w:r w:rsidRPr="7E9CF6B4">
              <w:rPr>
                <w:rFonts w:ascii="Calibri" w:eastAsia="Calibri" w:hAnsi="Calibri" w:cs="Calibri"/>
                <w:sz w:val="22"/>
                <w:szCs w:val="22"/>
              </w:rPr>
              <w:t>Ankle/toot/toe #</w:t>
            </w:r>
          </w:p>
        </w:tc>
      </w:tr>
      <w:tr w:rsidR="7E9CF6B4" w14:paraId="32D98724" w14:textId="77777777" w:rsidTr="0039498F">
        <w:trPr>
          <w:trHeight w:val="285"/>
        </w:trPr>
        <w:tc>
          <w:tcPr>
            <w:tcW w:w="1276" w:type="dxa"/>
          </w:tcPr>
          <w:p w14:paraId="2C7A0E74" w14:textId="3BC4D1B0" w:rsidR="7E9CF6B4" w:rsidRDefault="7E9CF6B4">
            <w:r w:rsidRPr="7E9CF6B4">
              <w:rPr>
                <w:rFonts w:ascii="Calibri" w:eastAsia="Calibri" w:hAnsi="Calibri" w:cs="Calibri"/>
                <w:sz w:val="22"/>
                <w:szCs w:val="22"/>
              </w:rPr>
              <w:t>100</w:t>
            </w:r>
          </w:p>
        </w:tc>
        <w:tc>
          <w:tcPr>
            <w:tcW w:w="3810" w:type="dxa"/>
          </w:tcPr>
          <w:p w14:paraId="7CB0E8B9" w14:textId="20FFC461" w:rsidR="7E9CF6B4" w:rsidRDefault="7E9CF6B4">
            <w:r w:rsidRPr="7E9CF6B4">
              <w:rPr>
                <w:rFonts w:ascii="Calibri" w:eastAsia="Calibri" w:hAnsi="Calibri" w:cs="Calibri"/>
                <w:sz w:val="22"/>
                <w:szCs w:val="22"/>
              </w:rPr>
              <w:t>Multiple#s</w:t>
            </w:r>
          </w:p>
        </w:tc>
      </w:tr>
      <w:tr w:rsidR="7E9CF6B4" w14:paraId="0C6FD0BB" w14:textId="77777777" w:rsidTr="0039498F">
        <w:trPr>
          <w:trHeight w:val="285"/>
        </w:trPr>
        <w:tc>
          <w:tcPr>
            <w:tcW w:w="1276" w:type="dxa"/>
          </w:tcPr>
          <w:p w14:paraId="1208589B" w14:textId="35CEB651" w:rsidR="7E9CF6B4" w:rsidRDefault="7E9CF6B4">
            <w:r w:rsidRPr="7E9CF6B4">
              <w:rPr>
                <w:rFonts w:ascii="Calibri" w:eastAsia="Calibri" w:hAnsi="Calibri" w:cs="Calibri"/>
                <w:sz w:val="22"/>
                <w:szCs w:val="22"/>
              </w:rPr>
              <w:t>101</w:t>
            </w:r>
          </w:p>
        </w:tc>
        <w:tc>
          <w:tcPr>
            <w:tcW w:w="3810" w:type="dxa"/>
          </w:tcPr>
          <w:p w14:paraId="23EBE993" w14:textId="3B863E14" w:rsidR="7E9CF6B4" w:rsidRDefault="7E9CF6B4">
            <w:r w:rsidRPr="7E9CF6B4">
              <w:rPr>
                <w:rFonts w:ascii="Calibri" w:eastAsia="Calibri" w:hAnsi="Calibri" w:cs="Calibri"/>
                <w:sz w:val="22"/>
                <w:szCs w:val="22"/>
              </w:rPr>
              <w:t>Dislocation of Joint</w:t>
            </w:r>
          </w:p>
        </w:tc>
      </w:tr>
      <w:tr w:rsidR="7E9CF6B4" w14:paraId="0DC2EC67" w14:textId="77777777" w:rsidTr="0039498F">
        <w:trPr>
          <w:trHeight w:val="285"/>
        </w:trPr>
        <w:tc>
          <w:tcPr>
            <w:tcW w:w="1276" w:type="dxa"/>
          </w:tcPr>
          <w:p w14:paraId="4A022E5F" w14:textId="2F0D158D" w:rsidR="7E9CF6B4" w:rsidRDefault="7E9CF6B4">
            <w:r w:rsidRPr="7E9CF6B4">
              <w:rPr>
                <w:rFonts w:ascii="Calibri" w:eastAsia="Calibri" w:hAnsi="Calibri" w:cs="Calibri"/>
                <w:sz w:val="22"/>
                <w:szCs w:val="22"/>
              </w:rPr>
              <w:t>102</w:t>
            </w:r>
          </w:p>
        </w:tc>
        <w:tc>
          <w:tcPr>
            <w:tcW w:w="3810" w:type="dxa"/>
          </w:tcPr>
          <w:p w14:paraId="6899D5DE" w14:textId="22F604AF" w:rsidR="7E9CF6B4" w:rsidRDefault="7E9CF6B4">
            <w:r w:rsidRPr="7E9CF6B4">
              <w:rPr>
                <w:rFonts w:ascii="Calibri" w:eastAsia="Calibri" w:hAnsi="Calibri" w:cs="Calibri"/>
                <w:sz w:val="22"/>
                <w:szCs w:val="22"/>
              </w:rPr>
              <w:t>Drowning</w:t>
            </w:r>
          </w:p>
        </w:tc>
      </w:tr>
      <w:tr w:rsidR="7E9CF6B4" w14:paraId="23FF1C45" w14:textId="77777777" w:rsidTr="0039498F">
        <w:trPr>
          <w:trHeight w:val="285"/>
        </w:trPr>
        <w:tc>
          <w:tcPr>
            <w:tcW w:w="1276" w:type="dxa"/>
          </w:tcPr>
          <w:p w14:paraId="61E8D24D" w14:textId="3E0D4097" w:rsidR="7E9CF6B4" w:rsidRDefault="7E9CF6B4">
            <w:r w:rsidRPr="7E9CF6B4">
              <w:rPr>
                <w:rFonts w:ascii="Calibri" w:eastAsia="Calibri" w:hAnsi="Calibri" w:cs="Calibri"/>
                <w:sz w:val="22"/>
                <w:szCs w:val="22"/>
              </w:rPr>
              <w:t>103</w:t>
            </w:r>
          </w:p>
        </w:tc>
        <w:tc>
          <w:tcPr>
            <w:tcW w:w="3810" w:type="dxa"/>
          </w:tcPr>
          <w:p w14:paraId="48551A00" w14:textId="6410010A" w:rsidR="7E9CF6B4" w:rsidRDefault="7E9CF6B4">
            <w:r w:rsidRPr="7E9CF6B4">
              <w:rPr>
                <w:rFonts w:ascii="Calibri" w:eastAsia="Calibri" w:hAnsi="Calibri" w:cs="Calibri"/>
                <w:sz w:val="22"/>
                <w:szCs w:val="22"/>
              </w:rPr>
              <w:t>Heat Exhaustion/heat stroke</w:t>
            </w:r>
          </w:p>
        </w:tc>
      </w:tr>
      <w:tr w:rsidR="7E9CF6B4" w14:paraId="0D046D47" w14:textId="77777777" w:rsidTr="0039498F">
        <w:trPr>
          <w:trHeight w:val="285"/>
        </w:trPr>
        <w:tc>
          <w:tcPr>
            <w:tcW w:w="1276" w:type="dxa"/>
          </w:tcPr>
          <w:p w14:paraId="0119E53C" w14:textId="44F8465F" w:rsidR="7E9CF6B4" w:rsidRDefault="7E9CF6B4">
            <w:r w:rsidRPr="7E9CF6B4">
              <w:rPr>
                <w:rFonts w:ascii="Calibri" w:eastAsia="Calibri" w:hAnsi="Calibri" w:cs="Calibri"/>
                <w:sz w:val="22"/>
                <w:szCs w:val="22"/>
              </w:rPr>
              <w:t>104</w:t>
            </w:r>
          </w:p>
        </w:tc>
        <w:tc>
          <w:tcPr>
            <w:tcW w:w="3810" w:type="dxa"/>
          </w:tcPr>
          <w:p w14:paraId="2CE81793" w14:textId="49DE1B79" w:rsidR="7E9CF6B4" w:rsidRDefault="7E9CF6B4">
            <w:r w:rsidRPr="7E9CF6B4">
              <w:rPr>
                <w:rFonts w:ascii="Calibri" w:eastAsia="Calibri" w:hAnsi="Calibri" w:cs="Calibri"/>
                <w:sz w:val="22"/>
                <w:szCs w:val="22"/>
              </w:rPr>
              <w:t>Hypothermia</w:t>
            </w:r>
          </w:p>
        </w:tc>
      </w:tr>
      <w:tr w:rsidR="7E9CF6B4" w14:paraId="5FA99EE2" w14:textId="77777777" w:rsidTr="0039498F">
        <w:trPr>
          <w:trHeight w:val="285"/>
        </w:trPr>
        <w:tc>
          <w:tcPr>
            <w:tcW w:w="1276" w:type="dxa"/>
          </w:tcPr>
          <w:p w14:paraId="1B7800BC" w14:textId="6575E007" w:rsidR="7E9CF6B4" w:rsidRDefault="7E9CF6B4">
            <w:r w:rsidRPr="7E9CF6B4">
              <w:rPr>
                <w:rFonts w:ascii="Calibri" w:eastAsia="Calibri" w:hAnsi="Calibri" w:cs="Calibri"/>
                <w:sz w:val="22"/>
                <w:szCs w:val="22"/>
              </w:rPr>
              <w:t>105</w:t>
            </w:r>
          </w:p>
        </w:tc>
        <w:tc>
          <w:tcPr>
            <w:tcW w:w="3810" w:type="dxa"/>
          </w:tcPr>
          <w:p w14:paraId="718B616B" w14:textId="614F7033" w:rsidR="7E9CF6B4" w:rsidRDefault="7E9CF6B4">
            <w:r w:rsidRPr="7E9CF6B4">
              <w:rPr>
                <w:rFonts w:ascii="Calibri" w:eastAsia="Calibri" w:hAnsi="Calibri" w:cs="Calibri"/>
                <w:sz w:val="22"/>
                <w:szCs w:val="22"/>
              </w:rPr>
              <w:t>Near drowning</w:t>
            </w:r>
          </w:p>
        </w:tc>
      </w:tr>
      <w:tr w:rsidR="7E9CF6B4" w14:paraId="020802A2" w14:textId="77777777" w:rsidTr="0039498F">
        <w:trPr>
          <w:trHeight w:val="285"/>
        </w:trPr>
        <w:tc>
          <w:tcPr>
            <w:tcW w:w="1276" w:type="dxa"/>
          </w:tcPr>
          <w:p w14:paraId="304781C0" w14:textId="4D28BFAF" w:rsidR="7E9CF6B4" w:rsidRDefault="7E9CF6B4">
            <w:r w:rsidRPr="7E9CF6B4">
              <w:rPr>
                <w:rFonts w:ascii="Calibri" w:eastAsia="Calibri" w:hAnsi="Calibri" w:cs="Calibri"/>
                <w:sz w:val="22"/>
                <w:szCs w:val="22"/>
              </w:rPr>
              <w:t>106</w:t>
            </w:r>
          </w:p>
        </w:tc>
        <w:tc>
          <w:tcPr>
            <w:tcW w:w="3810" w:type="dxa"/>
          </w:tcPr>
          <w:p w14:paraId="6D0D251E" w14:textId="04AEC519" w:rsidR="7E9CF6B4" w:rsidRDefault="7E9CF6B4">
            <w:r w:rsidRPr="7E9CF6B4">
              <w:rPr>
                <w:rFonts w:ascii="Calibri" w:eastAsia="Calibri" w:hAnsi="Calibri" w:cs="Calibri"/>
                <w:sz w:val="22"/>
                <w:szCs w:val="22"/>
              </w:rPr>
              <w:t>Poisoning/accidental OD</w:t>
            </w:r>
          </w:p>
        </w:tc>
      </w:tr>
      <w:tr w:rsidR="7E9CF6B4" w14:paraId="25C3F6F1" w14:textId="77777777" w:rsidTr="0039498F">
        <w:trPr>
          <w:trHeight w:val="285"/>
        </w:trPr>
        <w:tc>
          <w:tcPr>
            <w:tcW w:w="1276" w:type="dxa"/>
          </w:tcPr>
          <w:p w14:paraId="70ECDE1E" w14:textId="55B491C6" w:rsidR="7E9CF6B4" w:rsidRDefault="7E9CF6B4">
            <w:r w:rsidRPr="7E9CF6B4">
              <w:rPr>
                <w:rFonts w:ascii="Calibri" w:eastAsia="Calibri" w:hAnsi="Calibri" w:cs="Calibri"/>
                <w:sz w:val="22"/>
                <w:szCs w:val="22"/>
              </w:rPr>
              <w:t>107</w:t>
            </w:r>
          </w:p>
        </w:tc>
        <w:tc>
          <w:tcPr>
            <w:tcW w:w="3810" w:type="dxa"/>
          </w:tcPr>
          <w:p w14:paraId="00A5711B" w14:textId="49FC8CDD" w:rsidR="7E9CF6B4" w:rsidRDefault="7E9CF6B4">
            <w:r w:rsidRPr="7E9CF6B4">
              <w:rPr>
                <w:rFonts w:ascii="Calibri" w:eastAsia="Calibri" w:hAnsi="Calibri" w:cs="Calibri"/>
                <w:sz w:val="22"/>
                <w:szCs w:val="22"/>
              </w:rPr>
              <w:t>Face/head/neck burn/scald</w:t>
            </w:r>
          </w:p>
        </w:tc>
      </w:tr>
      <w:tr w:rsidR="7E9CF6B4" w14:paraId="24372A08" w14:textId="77777777" w:rsidTr="0039498F">
        <w:trPr>
          <w:trHeight w:val="285"/>
        </w:trPr>
        <w:tc>
          <w:tcPr>
            <w:tcW w:w="1276" w:type="dxa"/>
          </w:tcPr>
          <w:p w14:paraId="2E3602CB" w14:textId="20B38626" w:rsidR="7E9CF6B4" w:rsidRDefault="7E9CF6B4">
            <w:r w:rsidRPr="7E9CF6B4">
              <w:rPr>
                <w:rFonts w:ascii="Calibri" w:eastAsia="Calibri" w:hAnsi="Calibri" w:cs="Calibri"/>
                <w:sz w:val="22"/>
                <w:szCs w:val="22"/>
              </w:rPr>
              <w:t>108</w:t>
            </w:r>
          </w:p>
        </w:tc>
        <w:tc>
          <w:tcPr>
            <w:tcW w:w="3810" w:type="dxa"/>
          </w:tcPr>
          <w:p w14:paraId="607FCCE2" w14:textId="4D72DF32" w:rsidR="7E9CF6B4" w:rsidRDefault="7E9CF6B4">
            <w:r w:rsidRPr="7E9CF6B4">
              <w:rPr>
                <w:rFonts w:ascii="Calibri" w:eastAsia="Calibri" w:hAnsi="Calibri" w:cs="Calibri"/>
                <w:sz w:val="22"/>
                <w:szCs w:val="22"/>
              </w:rPr>
              <w:t>Respiratory tract burn/scald</w:t>
            </w:r>
          </w:p>
        </w:tc>
      </w:tr>
      <w:tr w:rsidR="7E9CF6B4" w14:paraId="44BD518B" w14:textId="77777777" w:rsidTr="0039498F">
        <w:trPr>
          <w:trHeight w:val="285"/>
        </w:trPr>
        <w:tc>
          <w:tcPr>
            <w:tcW w:w="1276" w:type="dxa"/>
          </w:tcPr>
          <w:p w14:paraId="66BFBC99" w14:textId="08815A7B" w:rsidR="7E9CF6B4" w:rsidRDefault="7E9CF6B4">
            <w:r w:rsidRPr="7E9CF6B4">
              <w:rPr>
                <w:rFonts w:ascii="Calibri" w:eastAsia="Calibri" w:hAnsi="Calibri" w:cs="Calibri"/>
                <w:sz w:val="22"/>
                <w:szCs w:val="22"/>
              </w:rPr>
              <w:t>109</w:t>
            </w:r>
          </w:p>
        </w:tc>
        <w:tc>
          <w:tcPr>
            <w:tcW w:w="3810" w:type="dxa"/>
          </w:tcPr>
          <w:p w14:paraId="10E7E79D" w14:textId="42DBF004" w:rsidR="7E9CF6B4" w:rsidRDefault="7E9CF6B4">
            <w:r w:rsidRPr="7E9CF6B4">
              <w:rPr>
                <w:rFonts w:ascii="Calibri" w:eastAsia="Calibri" w:hAnsi="Calibri" w:cs="Calibri"/>
                <w:sz w:val="22"/>
                <w:szCs w:val="22"/>
              </w:rPr>
              <w:t>Upper limb burn/scald</w:t>
            </w:r>
          </w:p>
        </w:tc>
      </w:tr>
      <w:tr w:rsidR="7E9CF6B4" w14:paraId="22885784" w14:textId="77777777" w:rsidTr="0039498F">
        <w:trPr>
          <w:trHeight w:val="285"/>
        </w:trPr>
        <w:tc>
          <w:tcPr>
            <w:tcW w:w="1276" w:type="dxa"/>
          </w:tcPr>
          <w:p w14:paraId="0DFEC6AE" w14:textId="7F618C77" w:rsidR="7E9CF6B4" w:rsidRDefault="7E9CF6B4">
            <w:r w:rsidRPr="7E9CF6B4">
              <w:rPr>
                <w:rFonts w:ascii="Calibri" w:eastAsia="Calibri" w:hAnsi="Calibri" w:cs="Calibri"/>
                <w:sz w:val="22"/>
                <w:szCs w:val="22"/>
              </w:rPr>
              <w:t>110</w:t>
            </w:r>
          </w:p>
        </w:tc>
        <w:tc>
          <w:tcPr>
            <w:tcW w:w="3810" w:type="dxa"/>
          </w:tcPr>
          <w:p w14:paraId="5F60F008" w14:textId="53B23E5A" w:rsidR="7E9CF6B4" w:rsidRDefault="7E9CF6B4">
            <w:r w:rsidRPr="7E9CF6B4">
              <w:rPr>
                <w:rFonts w:ascii="Calibri" w:eastAsia="Calibri" w:hAnsi="Calibri" w:cs="Calibri"/>
                <w:sz w:val="22"/>
                <w:szCs w:val="22"/>
              </w:rPr>
              <w:t>Trunk burn/scald</w:t>
            </w:r>
          </w:p>
        </w:tc>
      </w:tr>
      <w:tr w:rsidR="7E9CF6B4" w14:paraId="6C014914" w14:textId="77777777" w:rsidTr="0039498F">
        <w:trPr>
          <w:trHeight w:val="285"/>
        </w:trPr>
        <w:tc>
          <w:tcPr>
            <w:tcW w:w="1276" w:type="dxa"/>
          </w:tcPr>
          <w:p w14:paraId="1404FCE5" w14:textId="15FB9EC7" w:rsidR="7E9CF6B4" w:rsidRDefault="7E9CF6B4">
            <w:r w:rsidRPr="7E9CF6B4">
              <w:rPr>
                <w:rFonts w:ascii="Calibri" w:eastAsia="Calibri" w:hAnsi="Calibri" w:cs="Calibri"/>
                <w:sz w:val="22"/>
                <w:szCs w:val="22"/>
              </w:rPr>
              <w:t>111</w:t>
            </w:r>
          </w:p>
        </w:tc>
        <w:tc>
          <w:tcPr>
            <w:tcW w:w="3810" w:type="dxa"/>
          </w:tcPr>
          <w:p w14:paraId="6742D317" w14:textId="3A2ABD34" w:rsidR="7E9CF6B4" w:rsidRDefault="7E9CF6B4">
            <w:r w:rsidRPr="7E9CF6B4">
              <w:rPr>
                <w:rFonts w:ascii="Calibri" w:eastAsia="Calibri" w:hAnsi="Calibri" w:cs="Calibri"/>
                <w:sz w:val="22"/>
                <w:szCs w:val="22"/>
              </w:rPr>
              <w:t>Lower limb burn/scald</w:t>
            </w:r>
          </w:p>
        </w:tc>
      </w:tr>
      <w:tr w:rsidR="7E9CF6B4" w14:paraId="6CE88344" w14:textId="77777777" w:rsidTr="0039498F">
        <w:trPr>
          <w:trHeight w:val="285"/>
        </w:trPr>
        <w:tc>
          <w:tcPr>
            <w:tcW w:w="1276" w:type="dxa"/>
          </w:tcPr>
          <w:p w14:paraId="583AE80A" w14:textId="3C4D43E9" w:rsidR="7E9CF6B4" w:rsidRDefault="7E9CF6B4">
            <w:r w:rsidRPr="7E9CF6B4">
              <w:rPr>
                <w:rFonts w:ascii="Calibri" w:eastAsia="Calibri" w:hAnsi="Calibri" w:cs="Calibri"/>
                <w:sz w:val="22"/>
                <w:szCs w:val="22"/>
              </w:rPr>
              <w:t>112</w:t>
            </w:r>
          </w:p>
        </w:tc>
        <w:tc>
          <w:tcPr>
            <w:tcW w:w="3810" w:type="dxa"/>
          </w:tcPr>
          <w:p w14:paraId="2343E7BC" w14:textId="5CF52FA2" w:rsidR="7E9CF6B4" w:rsidRDefault="7E9CF6B4">
            <w:r w:rsidRPr="7E9CF6B4">
              <w:rPr>
                <w:rFonts w:ascii="Calibri" w:eastAsia="Calibri" w:hAnsi="Calibri" w:cs="Calibri"/>
                <w:sz w:val="22"/>
                <w:szCs w:val="22"/>
              </w:rPr>
              <w:t>APH</w:t>
            </w:r>
          </w:p>
        </w:tc>
      </w:tr>
      <w:tr w:rsidR="7E9CF6B4" w14:paraId="0473D30A" w14:textId="77777777" w:rsidTr="0039498F">
        <w:trPr>
          <w:trHeight w:val="285"/>
        </w:trPr>
        <w:tc>
          <w:tcPr>
            <w:tcW w:w="1276" w:type="dxa"/>
          </w:tcPr>
          <w:p w14:paraId="4D845B40" w14:textId="4694EC7C" w:rsidR="7E9CF6B4" w:rsidRDefault="7E9CF6B4">
            <w:r w:rsidRPr="7E9CF6B4">
              <w:rPr>
                <w:rFonts w:ascii="Calibri" w:eastAsia="Calibri" w:hAnsi="Calibri" w:cs="Calibri"/>
                <w:sz w:val="22"/>
                <w:szCs w:val="22"/>
              </w:rPr>
              <w:t>113</w:t>
            </w:r>
          </w:p>
        </w:tc>
        <w:tc>
          <w:tcPr>
            <w:tcW w:w="3810" w:type="dxa"/>
          </w:tcPr>
          <w:p w14:paraId="55E541F8" w14:textId="246FEF52" w:rsidR="7E9CF6B4" w:rsidRDefault="7E9CF6B4">
            <w:r w:rsidRPr="7E9CF6B4">
              <w:rPr>
                <w:rFonts w:ascii="Calibri" w:eastAsia="Calibri" w:hAnsi="Calibri" w:cs="Calibri"/>
                <w:sz w:val="22"/>
                <w:szCs w:val="22"/>
              </w:rPr>
              <w:t>Apnoea of newborn</w:t>
            </w:r>
          </w:p>
        </w:tc>
      </w:tr>
      <w:tr w:rsidR="7E9CF6B4" w14:paraId="2D2B5D8C" w14:textId="77777777" w:rsidTr="0039498F">
        <w:trPr>
          <w:trHeight w:val="285"/>
        </w:trPr>
        <w:tc>
          <w:tcPr>
            <w:tcW w:w="1276" w:type="dxa"/>
          </w:tcPr>
          <w:p w14:paraId="46C384C1" w14:textId="1E7A1E62" w:rsidR="7E9CF6B4" w:rsidRDefault="7E9CF6B4">
            <w:r w:rsidRPr="7E9CF6B4">
              <w:rPr>
                <w:rFonts w:ascii="Calibri" w:eastAsia="Calibri" w:hAnsi="Calibri" w:cs="Calibri"/>
                <w:sz w:val="22"/>
                <w:szCs w:val="22"/>
              </w:rPr>
              <w:t>114</w:t>
            </w:r>
          </w:p>
        </w:tc>
        <w:tc>
          <w:tcPr>
            <w:tcW w:w="3810" w:type="dxa"/>
          </w:tcPr>
          <w:p w14:paraId="6D5E8E74" w14:textId="2FE8B08E" w:rsidR="7E9CF6B4" w:rsidRDefault="7E9CF6B4">
            <w:r w:rsidRPr="7E9CF6B4">
              <w:rPr>
                <w:rFonts w:ascii="Calibri" w:eastAsia="Calibri" w:hAnsi="Calibri" w:cs="Calibri"/>
                <w:sz w:val="22"/>
                <w:szCs w:val="22"/>
              </w:rPr>
              <w:t>Breech presentation</w:t>
            </w:r>
          </w:p>
        </w:tc>
      </w:tr>
      <w:tr w:rsidR="7E9CF6B4" w14:paraId="170B787D" w14:textId="77777777" w:rsidTr="0039498F">
        <w:trPr>
          <w:trHeight w:val="285"/>
        </w:trPr>
        <w:tc>
          <w:tcPr>
            <w:tcW w:w="1276" w:type="dxa"/>
          </w:tcPr>
          <w:p w14:paraId="7DDB747C" w14:textId="3B137E9F" w:rsidR="7E9CF6B4" w:rsidRDefault="7E9CF6B4">
            <w:r w:rsidRPr="7E9CF6B4">
              <w:rPr>
                <w:rFonts w:ascii="Calibri" w:eastAsia="Calibri" w:hAnsi="Calibri" w:cs="Calibri"/>
                <w:sz w:val="22"/>
                <w:szCs w:val="22"/>
              </w:rPr>
              <w:t>115</w:t>
            </w:r>
          </w:p>
        </w:tc>
        <w:tc>
          <w:tcPr>
            <w:tcW w:w="3810" w:type="dxa"/>
          </w:tcPr>
          <w:p w14:paraId="18F1404A" w14:textId="3F6DB1CA" w:rsidR="7E9CF6B4" w:rsidRDefault="7E9CF6B4">
            <w:r w:rsidRPr="7E9CF6B4">
              <w:rPr>
                <w:rFonts w:ascii="Calibri" w:eastAsia="Calibri" w:hAnsi="Calibri" w:cs="Calibri"/>
                <w:sz w:val="22"/>
                <w:szCs w:val="22"/>
              </w:rPr>
              <w:t>Cord Around Neck</w:t>
            </w:r>
          </w:p>
        </w:tc>
      </w:tr>
      <w:tr w:rsidR="7E9CF6B4" w14:paraId="662314B8" w14:textId="77777777" w:rsidTr="0039498F">
        <w:trPr>
          <w:trHeight w:val="285"/>
        </w:trPr>
        <w:tc>
          <w:tcPr>
            <w:tcW w:w="1276" w:type="dxa"/>
          </w:tcPr>
          <w:p w14:paraId="62E32A5D" w14:textId="35F1AB0E" w:rsidR="7E9CF6B4" w:rsidRDefault="7E9CF6B4">
            <w:r w:rsidRPr="7E9CF6B4">
              <w:rPr>
                <w:rFonts w:ascii="Calibri" w:eastAsia="Calibri" w:hAnsi="Calibri" w:cs="Calibri"/>
                <w:sz w:val="22"/>
                <w:szCs w:val="22"/>
              </w:rPr>
              <w:t>116</w:t>
            </w:r>
          </w:p>
        </w:tc>
        <w:tc>
          <w:tcPr>
            <w:tcW w:w="3810" w:type="dxa"/>
          </w:tcPr>
          <w:p w14:paraId="26A55D9D" w14:textId="4D81EE10" w:rsidR="7E9CF6B4" w:rsidRDefault="7E9CF6B4">
            <w:r w:rsidRPr="7E9CF6B4">
              <w:rPr>
                <w:rFonts w:ascii="Calibri" w:eastAsia="Calibri" w:hAnsi="Calibri" w:cs="Calibri"/>
                <w:sz w:val="22"/>
                <w:szCs w:val="22"/>
              </w:rPr>
              <w:t>Eclampsia</w:t>
            </w:r>
          </w:p>
        </w:tc>
      </w:tr>
      <w:tr w:rsidR="7E9CF6B4" w14:paraId="3FB3AA9D" w14:textId="77777777" w:rsidTr="0039498F">
        <w:trPr>
          <w:trHeight w:val="285"/>
        </w:trPr>
        <w:tc>
          <w:tcPr>
            <w:tcW w:w="1276" w:type="dxa"/>
          </w:tcPr>
          <w:p w14:paraId="53C9C5B1" w14:textId="6062BDE1" w:rsidR="7E9CF6B4" w:rsidRDefault="7E9CF6B4">
            <w:r w:rsidRPr="7E9CF6B4">
              <w:rPr>
                <w:rFonts w:ascii="Calibri" w:eastAsia="Calibri" w:hAnsi="Calibri" w:cs="Calibri"/>
                <w:sz w:val="22"/>
                <w:szCs w:val="22"/>
              </w:rPr>
              <w:t>117</w:t>
            </w:r>
          </w:p>
        </w:tc>
        <w:tc>
          <w:tcPr>
            <w:tcW w:w="3810" w:type="dxa"/>
          </w:tcPr>
          <w:p w14:paraId="60CEDDB5" w14:textId="40CBC8A2" w:rsidR="7E9CF6B4" w:rsidRDefault="7E9CF6B4">
            <w:r w:rsidRPr="7E9CF6B4">
              <w:rPr>
                <w:rFonts w:ascii="Calibri" w:eastAsia="Calibri" w:hAnsi="Calibri" w:cs="Calibri"/>
                <w:sz w:val="22"/>
                <w:szCs w:val="22"/>
              </w:rPr>
              <w:t>Ectopic pregnancy</w:t>
            </w:r>
          </w:p>
        </w:tc>
      </w:tr>
      <w:tr w:rsidR="7E9CF6B4" w14:paraId="149BCD9A" w14:textId="77777777" w:rsidTr="0039498F">
        <w:trPr>
          <w:trHeight w:val="285"/>
        </w:trPr>
        <w:tc>
          <w:tcPr>
            <w:tcW w:w="1276" w:type="dxa"/>
          </w:tcPr>
          <w:p w14:paraId="59BE8630" w14:textId="118DF093" w:rsidR="7E9CF6B4" w:rsidRDefault="7E9CF6B4">
            <w:r w:rsidRPr="7E9CF6B4">
              <w:rPr>
                <w:rFonts w:ascii="Calibri" w:eastAsia="Calibri" w:hAnsi="Calibri" w:cs="Calibri"/>
                <w:sz w:val="22"/>
                <w:szCs w:val="22"/>
              </w:rPr>
              <w:t>118</w:t>
            </w:r>
          </w:p>
        </w:tc>
        <w:tc>
          <w:tcPr>
            <w:tcW w:w="3810" w:type="dxa"/>
          </w:tcPr>
          <w:p w14:paraId="13BDE460" w14:textId="3FA5E1EF" w:rsidR="7E9CF6B4" w:rsidRDefault="7E9CF6B4">
            <w:r w:rsidRPr="7E9CF6B4">
              <w:rPr>
                <w:rFonts w:ascii="Calibri" w:eastAsia="Calibri" w:hAnsi="Calibri" w:cs="Calibri"/>
                <w:sz w:val="22"/>
                <w:szCs w:val="22"/>
              </w:rPr>
              <w:t>Face presentation</w:t>
            </w:r>
          </w:p>
        </w:tc>
      </w:tr>
      <w:tr w:rsidR="7E9CF6B4" w14:paraId="28120F07" w14:textId="77777777" w:rsidTr="0039498F">
        <w:trPr>
          <w:trHeight w:val="285"/>
        </w:trPr>
        <w:tc>
          <w:tcPr>
            <w:tcW w:w="1276" w:type="dxa"/>
          </w:tcPr>
          <w:p w14:paraId="7008AAB3" w14:textId="3A748E18" w:rsidR="7E9CF6B4" w:rsidRDefault="7E9CF6B4">
            <w:r w:rsidRPr="7E9CF6B4">
              <w:rPr>
                <w:rFonts w:ascii="Calibri" w:eastAsia="Calibri" w:hAnsi="Calibri" w:cs="Calibri"/>
                <w:sz w:val="22"/>
                <w:szCs w:val="22"/>
              </w:rPr>
              <w:t>119</w:t>
            </w:r>
          </w:p>
        </w:tc>
        <w:tc>
          <w:tcPr>
            <w:tcW w:w="3810" w:type="dxa"/>
          </w:tcPr>
          <w:p w14:paraId="2C4E016C" w14:textId="63C70B18" w:rsidR="7E9CF6B4" w:rsidRDefault="7E9CF6B4">
            <w:r w:rsidRPr="7E9CF6B4">
              <w:rPr>
                <w:rFonts w:ascii="Calibri" w:eastAsia="Calibri" w:hAnsi="Calibri" w:cs="Calibri"/>
                <w:sz w:val="22"/>
                <w:szCs w:val="22"/>
              </w:rPr>
              <w:t>Miscarriage</w:t>
            </w:r>
          </w:p>
        </w:tc>
      </w:tr>
      <w:tr w:rsidR="7E9CF6B4" w14:paraId="7F6D118A" w14:textId="77777777" w:rsidTr="0039498F">
        <w:trPr>
          <w:trHeight w:val="285"/>
        </w:trPr>
        <w:tc>
          <w:tcPr>
            <w:tcW w:w="1276" w:type="dxa"/>
          </w:tcPr>
          <w:p w14:paraId="0EE7CB32" w14:textId="430A8DC0" w:rsidR="7E9CF6B4" w:rsidRDefault="7E9CF6B4">
            <w:r w:rsidRPr="7E9CF6B4">
              <w:rPr>
                <w:rFonts w:ascii="Calibri" w:eastAsia="Calibri" w:hAnsi="Calibri" w:cs="Calibri"/>
                <w:sz w:val="22"/>
                <w:szCs w:val="22"/>
              </w:rPr>
              <w:t>120</w:t>
            </w:r>
          </w:p>
        </w:tc>
        <w:tc>
          <w:tcPr>
            <w:tcW w:w="3810" w:type="dxa"/>
          </w:tcPr>
          <w:p w14:paraId="75F62461" w14:textId="2ADF602B" w:rsidR="7E9CF6B4" w:rsidRDefault="7E9CF6B4">
            <w:r w:rsidRPr="7E9CF6B4">
              <w:rPr>
                <w:rFonts w:ascii="Calibri" w:eastAsia="Calibri" w:hAnsi="Calibri" w:cs="Calibri"/>
                <w:sz w:val="22"/>
                <w:szCs w:val="22"/>
              </w:rPr>
              <w:t>Normal Labour</w:t>
            </w:r>
          </w:p>
        </w:tc>
      </w:tr>
      <w:tr w:rsidR="7E9CF6B4" w14:paraId="450C28F5" w14:textId="77777777" w:rsidTr="0039498F">
        <w:trPr>
          <w:trHeight w:val="285"/>
        </w:trPr>
        <w:tc>
          <w:tcPr>
            <w:tcW w:w="1276" w:type="dxa"/>
          </w:tcPr>
          <w:p w14:paraId="565662F2" w14:textId="78EE2C8A" w:rsidR="7E9CF6B4" w:rsidRDefault="7E9CF6B4">
            <w:r w:rsidRPr="7E9CF6B4">
              <w:rPr>
                <w:rFonts w:ascii="Calibri" w:eastAsia="Calibri" w:hAnsi="Calibri" w:cs="Calibri"/>
                <w:sz w:val="22"/>
                <w:szCs w:val="22"/>
              </w:rPr>
              <w:t>121</w:t>
            </w:r>
          </w:p>
        </w:tc>
        <w:tc>
          <w:tcPr>
            <w:tcW w:w="3810" w:type="dxa"/>
          </w:tcPr>
          <w:p w14:paraId="7EB570BF" w14:textId="37ECEA31" w:rsidR="7E9CF6B4" w:rsidRDefault="7E9CF6B4">
            <w:r w:rsidRPr="7E9CF6B4">
              <w:rPr>
                <w:rFonts w:ascii="Calibri" w:eastAsia="Calibri" w:hAnsi="Calibri" w:cs="Calibri"/>
                <w:sz w:val="22"/>
                <w:szCs w:val="22"/>
              </w:rPr>
              <w:t>Placenta Abruption</w:t>
            </w:r>
          </w:p>
        </w:tc>
      </w:tr>
      <w:tr w:rsidR="7E9CF6B4" w14:paraId="642394BC" w14:textId="77777777" w:rsidTr="0039498F">
        <w:trPr>
          <w:trHeight w:val="285"/>
        </w:trPr>
        <w:tc>
          <w:tcPr>
            <w:tcW w:w="1276" w:type="dxa"/>
          </w:tcPr>
          <w:p w14:paraId="5106A2A5" w14:textId="085AC47C" w:rsidR="7E9CF6B4" w:rsidRDefault="7E9CF6B4">
            <w:r w:rsidRPr="7E9CF6B4">
              <w:rPr>
                <w:rFonts w:ascii="Calibri" w:eastAsia="Calibri" w:hAnsi="Calibri" w:cs="Calibri"/>
                <w:sz w:val="22"/>
                <w:szCs w:val="22"/>
              </w:rPr>
              <w:t>122</w:t>
            </w:r>
          </w:p>
        </w:tc>
        <w:tc>
          <w:tcPr>
            <w:tcW w:w="3810" w:type="dxa"/>
          </w:tcPr>
          <w:p w14:paraId="6683826F" w14:textId="2B707CF7" w:rsidR="7E9CF6B4" w:rsidRDefault="7E9CF6B4">
            <w:r w:rsidRPr="7E9CF6B4">
              <w:rPr>
                <w:rFonts w:ascii="Calibri" w:eastAsia="Calibri" w:hAnsi="Calibri" w:cs="Calibri"/>
                <w:sz w:val="22"/>
                <w:szCs w:val="22"/>
              </w:rPr>
              <w:t>Placenta Praevia</w:t>
            </w:r>
          </w:p>
        </w:tc>
      </w:tr>
      <w:tr w:rsidR="7E9CF6B4" w14:paraId="74423AAA" w14:textId="77777777" w:rsidTr="0039498F">
        <w:trPr>
          <w:trHeight w:val="285"/>
        </w:trPr>
        <w:tc>
          <w:tcPr>
            <w:tcW w:w="1276" w:type="dxa"/>
          </w:tcPr>
          <w:p w14:paraId="401037C3" w14:textId="63672475" w:rsidR="7E9CF6B4" w:rsidRDefault="7E9CF6B4">
            <w:r w:rsidRPr="7E9CF6B4">
              <w:rPr>
                <w:rFonts w:ascii="Calibri" w:eastAsia="Calibri" w:hAnsi="Calibri" w:cs="Calibri"/>
                <w:sz w:val="22"/>
                <w:szCs w:val="22"/>
              </w:rPr>
              <w:t>123</w:t>
            </w:r>
          </w:p>
        </w:tc>
        <w:tc>
          <w:tcPr>
            <w:tcW w:w="3810" w:type="dxa"/>
          </w:tcPr>
          <w:p w14:paraId="3292E6B7" w14:textId="788D9C39" w:rsidR="7E9CF6B4" w:rsidRDefault="7E9CF6B4">
            <w:r w:rsidRPr="7E9CF6B4">
              <w:rPr>
                <w:rFonts w:ascii="Calibri" w:eastAsia="Calibri" w:hAnsi="Calibri" w:cs="Calibri"/>
                <w:sz w:val="22"/>
                <w:szCs w:val="22"/>
              </w:rPr>
              <w:t>PPH</w:t>
            </w:r>
          </w:p>
        </w:tc>
      </w:tr>
      <w:tr w:rsidR="7E9CF6B4" w14:paraId="13488907" w14:textId="77777777" w:rsidTr="0039498F">
        <w:trPr>
          <w:trHeight w:val="285"/>
        </w:trPr>
        <w:tc>
          <w:tcPr>
            <w:tcW w:w="1276" w:type="dxa"/>
          </w:tcPr>
          <w:p w14:paraId="63576A0D" w14:textId="3F40F4CC" w:rsidR="7E9CF6B4" w:rsidRDefault="7E9CF6B4">
            <w:r w:rsidRPr="7E9CF6B4">
              <w:rPr>
                <w:rFonts w:ascii="Calibri" w:eastAsia="Calibri" w:hAnsi="Calibri" w:cs="Calibri"/>
                <w:sz w:val="22"/>
                <w:szCs w:val="22"/>
              </w:rPr>
              <w:t>124</w:t>
            </w:r>
          </w:p>
        </w:tc>
        <w:tc>
          <w:tcPr>
            <w:tcW w:w="3810" w:type="dxa"/>
          </w:tcPr>
          <w:p w14:paraId="65832D75" w14:textId="3E5F339B" w:rsidR="7E9CF6B4" w:rsidRDefault="7E9CF6B4">
            <w:r w:rsidRPr="7E9CF6B4">
              <w:rPr>
                <w:rFonts w:ascii="Calibri" w:eastAsia="Calibri" w:hAnsi="Calibri" w:cs="Calibri"/>
                <w:sz w:val="22"/>
                <w:szCs w:val="22"/>
              </w:rPr>
              <w:t>Pre-eclampsia</w:t>
            </w:r>
          </w:p>
        </w:tc>
      </w:tr>
      <w:tr w:rsidR="7E9CF6B4" w14:paraId="6A87C31B" w14:textId="77777777" w:rsidTr="0039498F">
        <w:trPr>
          <w:trHeight w:val="285"/>
        </w:trPr>
        <w:tc>
          <w:tcPr>
            <w:tcW w:w="1276" w:type="dxa"/>
          </w:tcPr>
          <w:p w14:paraId="5898F691" w14:textId="2E756F70" w:rsidR="7E9CF6B4" w:rsidRDefault="7E9CF6B4">
            <w:r w:rsidRPr="7E9CF6B4">
              <w:rPr>
                <w:rFonts w:ascii="Calibri" w:eastAsia="Calibri" w:hAnsi="Calibri" w:cs="Calibri"/>
                <w:sz w:val="22"/>
                <w:szCs w:val="22"/>
              </w:rPr>
              <w:t>125</w:t>
            </w:r>
          </w:p>
        </w:tc>
        <w:tc>
          <w:tcPr>
            <w:tcW w:w="3810" w:type="dxa"/>
          </w:tcPr>
          <w:p w14:paraId="399385F4" w14:textId="50010A32" w:rsidR="7E9CF6B4" w:rsidRDefault="7E9CF6B4">
            <w:r w:rsidRPr="7E9CF6B4">
              <w:rPr>
                <w:rFonts w:ascii="Calibri" w:eastAsia="Calibri" w:hAnsi="Calibri" w:cs="Calibri"/>
                <w:sz w:val="22"/>
                <w:szCs w:val="22"/>
              </w:rPr>
              <w:t>Premature labour</w:t>
            </w:r>
          </w:p>
        </w:tc>
      </w:tr>
      <w:tr w:rsidR="7E9CF6B4" w14:paraId="37FBDA9C" w14:textId="77777777" w:rsidTr="0039498F">
        <w:trPr>
          <w:trHeight w:val="285"/>
        </w:trPr>
        <w:tc>
          <w:tcPr>
            <w:tcW w:w="1276" w:type="dxa"/>
          </w:tcPr>
          <w:p w14:paraId="5EF7F516" w14:textId="6FDD1C2B" w:rsidR="7E9CF6B4" w:rsidRDefault="7E9CF6B4">
            <w:r w:rsidRPr="7E9CF6B4">
              <w:rPr>
                <w:rFonts w:ascii="Calibri" w:eastAsia="Calibri" w:hAnsi="Calibri" w:cs="Calibri"/>
                <w:sz w:val="22"/>
                <w:szCs w:val="22"/>
              </w:rPr>
              <w:t>126</w:t>
            </w:r>
          </w:p>
        </w:tc>
        <w:tc>
          <w:tcPr>
            <w:tcW w:w="3810" w:type="dxa"/>
          </w:tcPr>
          <w:p w14:paraId="44A15022" w14:textId="404E621C" w:rsidR="7E9CF6B4" w:rsidRDefault="7E9CF6B4">
            <w:r w:rsidRPr="7E9CF6B4">
              <w:rPr>
                <w:rFonts w:ascii="Calibri" w:eastAsia="Calibri" w:hAnsi="Calibri" w:cs="Calibri"/>
                <w:sz w:val="22"/>
                <w:szCs w:val="22"/>
              </w:rPr>
              <w:t>Prolapsed Cord</w:t>
            </w:r>
          </w:p>
        </w:tc>
      </w:tr>
      <w:tr w:rsidR="7E9CF6B4" w14:paraId="593ACE08" w14:textId="77777777" w:rsidTr="0039498F">
        <w:trPr>
          <w:trHeight w:val="285"/>
        </w:trPr>
        <w:tc>
          <w:tcPr>
            <w:tcW w:w="1276" w:type="dxa"/>
          </w:tcPr>
          <w:p w14:paraId="07CCE1C4" w14:textId="6C295D31" w:rsidR="7E9CF6B4" w:rsidRDefault="7E9CF6B4">
            <w:r w:rsidRPr="7E9CF6B4">
              <w:rPr>
                <w:rFonts w:ascii="Calibri" w:eastAsia="Calibri" w:hAnsi="Calibri" w:cs="Calibri"/>
                <w:sz w:val="22"/>
                <w:szCs w:val="22"/>
              </w:rPr>
              <w:lastRenderedPageBreak/>
              <w:t>127</w:t>
            </w:r>
          </w:p>
        </w:tc>
        <w:tc>
          <w:tcPr>
            <w:tcW w:w="3810" w:type="dxa"/>
          </w:tcPr>
          <w:p w14:paraId="3DDD3858" w14:textId="0B7AFA4D" w:rsidR="7E9CF6B4" w:rsidRDefault="7E9CF6B4">
            <w:r w:rsidRPr="7E9CF6B4">
              <w:rPr>
                <w:rFonts w:ascii="Calibri" w:eastAsia="Calibri" w:hAnsi="Calibri" w:cs="Calibri"/>
                <w:sz w:val="22"/>
                <w:szCs w:val="22"/>
              </w:rPr>
              <w:t>Resp distress of newborn</w:t>
            </w:r>
          </w:p>
        </w:tc>
      </w:tr>
      <w:tr w:rsidR="7E9CF6B4" w14:paraId="183937EE" w14:textId="77777777" w:rsidTr="0039498F">
        <w:trPr>
          <w:trHeight w:val="285"/>
        </w:trPr>
        <w:tc>
          <w:tcPr>
            <w:tcW w:w="1276" w:type="dxa"/>
          </w:tcPr>
          <w:p w14:paraId="23D0705E" w14:textId="139A1213" w:rsidR="7E9CF6B4" w:rsidRDefault="7E9CF6B4">
            <w:r w:rsidRPr="7E9CF6B4">
              <w:rPr>
                <w:rFonts w:ascii="Calibri" w:eastAsia="Calibri" w:hAnsi="Calibri" w:cs="Calibri"/>
                <w:sz w:val="22"/>
                <w:szCs w:val="22"/>
              </w:rPr>
              <w:t>128</w:t>
            </w:r>
          </w:p>
        </w:tc>
        <w:tc>
          <w:tcPr>
            <w:tcW w:w="3810" w:type="dxa"/>
          </w:tcPr>
          <w:p w14:paraId="31563AF6" w14:textId="3EC03E8E" w:rsidR="7E9CF6B4" w:rsidRDefault="7E9CF6B4">
            <w:r w:rsidRPr="7E9CF6B4">
              <w:rPr>
                <w:rFonts w:ascii="Calibri" w:eastAsia="Calibri" w:hAnsi="Calibri" w:cs="Calibri"/>
                <w:sz w:val="22"/>
                <w:szCs w:val="22"/>
              </w:rPr>
              <w:t>Retained Placenta</w:t>
            </w:r>
          </w:p>
        </w:tc>
      </w:tr>
      <w:tr w:rsidR="7E9CF6B4" w14:paraId="449FCA0B" w14:textId="77777777" w:rsidTr="0039498F">
        <w:trPr>
          <w:trHeight w:val="285"/>
        </w:trPr>
        <w:tc>
          <w:tcPr>
            <w:tcW w:w="1276" w:type="dxa"/>
          </w:tcPr>
          <w:p w14:paraId="6B9A8708" w14:textId="610F6CC2" w:rsidR="7E9CF6B4" w:rsidRDefault="7E9CF6B4">
            <w:r w:rsidRPr="7E9CF6B4">
              <w:rPr>
                <w:rFonts w:ascii="Calibri" w:eastAsia="Calibri" w:hAnsi="Calibri" w:cs="Calibri"/>
                <w:sz w:val="22"/>
                <w:szCs w:val="22"/>
              </w:rPr>
              <w:t>129</w:t>
            </w:r>
          </w:p>
        </w:tc>
        <w:tc>
          <w:tcPr>
            <w:tcW w:w="3810" w:type="dxa"/>
          </w:tcPr>
          <w:p w14:paraId="6C77B621" w14:textId="5A1BF66B" w:rsidR="7E9CF6B4" w:rsidRDefault="7E9CF6B4">
            <w:r w:rsidRPr="7E9CF6B4">
              <w:rPr>
                <w:rFonts w:ascii="Calibri" w:eastAsia="Calibri" w:hAnsi="Calibri" w:cs="Calibri"/>
                <w:sz w:val="22"/>
                <w:szCs w:val="22"/>
              </w:rPr>
              <w:t>Shoulder presentation</w:t>
            </w:r>
          </w:p>
        </w:tc>
      </w:tr>
      <w:tr w:rsidR="7E9CF6B4" w14:paraId="0DA5E4A2" w14:textId="77777777" w:rsidTr="0039498F">
        <w:trPr>
          <w:trHeight w:val="285"/>
        </w:trPr>
        <w:tc>
          <w:tcPr>
            <w:tcW w:w="1276" w:type="dxa"/>
          </w:tcPr>
          <w:p w14:paraId="793477CD" w14:textId="0C536DC0" w:rsidR="7E9CF6B4" w:rsidRDefault="7E9CF6B4">
            <w:r w:rsidRPr="7E9CF6B4">
              <w:rPr>
                <w:rFonts w:ascii="Calibri" w:eastAsia="Calibri" w:hAnsi="Calibri" w:cs="Calibri"/>
                <w:sz w:val="22"/>
                <w:szCs w:val="22"/>
              </w:rPr>
              <w:t>130</w:t>
            </w:r>
          </w:p>
        </w:tc>
        <w:tc>
          <w:tcPr>
            <w:tcW w:w="3810" w:type="dxa"/>
          </w:tcPr>
          <w:p w14:paraId="3A853B28" w14:textId="0471BC53" w:rsidR="7E9CF6B4" w:rsidRDefault="7E9CF6B4">
            <w:r w:rsidRPr="7E9CF6B4">
              <w:rPr>
                <w:rFonts w:ascii="Calibri" w:eastAsia="Calibri" w:hAnsi="Calibri" w:cs="Calibri"/>
                <w:sz w:val="22"/>
                <w:szCs w:val="22"/>
              </w:rPr>
              <w:t>Tender uterus</w:t>
            </w:r>
          </w:p>
        </w:tc>
      </w:tr>
      <w:tr w:rsidR="7E9CF6B4" w14:paraId="45659F19" w14:textId="77777777" w:rsidTr="0039498F">
        <w:trPr>
          <w:trHeight w:val="285"/>
        </w:trPr>
        <w:tc>
          <w:tcPr>
            <w:tcW w:w="1276" w:type="dxa"/>
          </w:tcPr>
          <w:p w14:paraId="03F5BF23" w14:textId="230CBD91" w:rsidR="7E9CF6B4" w:rsidRDefault="7E9CF6B4">
            <w:r w:rsidRPr="7E9CF6B4">
              <w:rPr>
                <w:rFonts w:ascii="Calibri" w:eastAsia="Calibri" w:hAnsi="Calibri" w:cs="Calibri"/>
                <w:sz w:val="22"/>
                <w:szCs w:val="22"/>
              </w:rPr>
              <w:t>131</w:t>
            </w:r>
          </w:p>
        </w:tc>
        <w:tc>
          <w:tcPr>
            <w:tcW w:w="3810" w:type="dxa"/>
          </w:tcPr>
          <w:p w14:paraId="7C471071" w14:textId="794760F3" w:rsidR="7E9CF6B4" w:rsidRDefault="7E9CF6B4">
            <w:r w:rsidRPr="7E9CF6B4">
              <w:rPr>
                <w:rFonts w:ascii="Calibri" w:eastAsia="Calibri" w:hAnsi="Calibri" w:cs="Calibri"/>
                <w:sz w:val="22"/>
                <w:szCs w:val="22"/>
              </w:rPr>
              <w:t>Umbilical haemorrhage</w:t>
            </w:r>
          </w:p>
        </w:tc>
      </w:tr>
      <w:tr w:rsidR="7E9CF6B4" w14:paraId="31E23CF2" w14:textId="77777777" w:rsidTr="0039498F">
        <w:trPr>
          <w:trHeight w:val="285"/>
        </w:trPr>
        <w:tc>
          <w:tcPr>
            <w:tcW w:w="1276" w:type="dxa"/>
          </w:tcPr>
          <w:p w14:paraId="140FCF57" w14:textId="4CE3373E" w:rsidR="7E9CF6B4" w:rsidRDefault="7E9CF6B4">
            <w:r w:rsidRPr="7E9CF6B4">
              <w:rPr>
                <w:rFonts w:ascii="Calibri" w:eastAsia="Calibri" w:hAnsi="Calibri" w:cs="Calibri"/>
                <w:sz w:val="22"/>
                <w:szCs w:val="22"/>
              </w:rPr>
              <w:t>132</w:t>
            </w:r>
          </w:p>
        </w:tc>
        <w:tc>
          <w:tcPr>
            <w:tcW w:w="3810" w:type="dxa"/>
          </w:tcPr>
          <w:p w14:paraId="5CA3BF30" w14:textId="6BCB8F01" w:rsidR="7E9CF6B4" w:rsidRDefault="7E9CF6B4">
            <w:r w:rsidRPr="7E9CF6B4">
              <w:rPr>
                <w:rFonts w:ascii="Calibri" w:eastAsia="Calibri" w:hAnsi="Calibri" w:cs="Calibri"/>
                <w:sz w:val="22"/>
                <w:szCs w:val="22"/>
              </w:rPr>
              <w:t>Aneurysm</w:t>
            </w:r>
          </w:p>
        </w:tc>
      </w:tr>
      <w:tr w:rsidR="7E9CF6B4" w14:paraId="4BC1217E" w14:textId="77777777" w:rsidTr="0039498F">
        <w:trPr>
          <w:trHeight w:val="285"/>
        </w:trPr>
        <w:tc>
          <w:tcPr>
            <w:tcW w:w="1276" w:type="dxa"/>
          </w:tcPr>
          <w:p w14:paraId="2D0D2F0D" w14:textId="76111FED" w:rsidR="7E9CF6B4" w:rsidRDefault="7E9CF6B4">
            <w:r w:rsidRPr="7E9CF6B4">
              <w:rPr>
                <w:rFonts w:ascii="Calibri" w:eastAsia="Calibri" w:hAnsi="Calibri" w:cs="Calibri"/>
                <w:sz w:val="22"/>
                <w:szCs w:val="22"/>
              </w:rPr>
              <w:t>133</w:t>
            </w:r>
          </w:p>
        </w:tc>
        <w:tc>
          <w:tcPr>
            <w:tcW w:w="3810" w:type="dxa"/>
          </w:tcPr>
          <w:p w14:paraId="65C3A83C" w14:textId="650503CB" w:rsidR="7E9CF6B4" w:rsidRDefault="7E9CF6B4">
            <w:r w:rsidRPr="7E9CF6B4">
              <w:rPr>
                <w:rFonts w:ascii="Calibri" w:eastAsia="Calibri" w:hAnsi="Calibri" w:cs="Calibri"/>
                <w:sz w:val="22"/>
                <w:szCs w:val="22"/>
              </w:rPr>
              <w:t>Cardiac Arrest (complete CARF &amp; PCR)</w:t>
            </w:r>
          </w:p>
        </w:tc>
      </w:tr>
      <w:tr w:rsidR="7E9CF6B4" w14:paraId="2E0CDCA9" w14:textId="77777777" w:rsidTr="0039498F">
        <w:trPr>
          <w:trHeight w:val="285"/>
        </w:trPr>
        <w:tc>
          <w:tcPr>
            <w:tcW w:w="1276" w:type="dxa"/>
          </w:tcPr>
          <w:p w14:paraId="28C9C670" w14:textId="5A7884C7" w:rsidR="7E9CF6B4" w:rsidRDefault="7E9CF6B4">
            <w:r w:rsidRPr="7E9CF6B4">
              <w:rPr>
                <w:rFonts w:ascii="Calibri" w:eastAsia="Calibri" w:hAnsi="Calibri" w:cs="Calibri"/>
                <w:sz w:val="22"/>
                <w:szCs w:val="22"/>
              </w:rPr>
              <w:t>134</w:t>
            </w:r>
          </w:p>
        </w:tc>
        <w:tc>
          <w:tcPr>
            <w:tcW w:w="3810" w:type="dxa"/>
          </w:tcPr>
          <w:p w14:paraId="4ADC0B62" w14:textId="33DD7471" w:rsidR="7E9CF6B4" w:rsidRDefault="7E9CF6B4">
            <w:r w:rsidRPr="7E9CF6B4">
              <w:rPr>
                <w:rFonts w:ascii="Calibri" w:eastAsia="Calibri" w:hAnsi="Calibri" w:cs="Calibri"/>
                <w:sz w:val="22"/>
                <w:szCs w:val="22"/>
              </w:rPr>
              <w:t>Cardiac chest pain</w:t>
            </w:r>
          </w:p>
        </w:tc>
      </w:tr>
      <w:tr w:rsidR="7E9CF6B4" w14:paraId="3A4D1EBF" w14:textId="77777777" w:rsidTr="0039498F">
        <w:trPr>
          <w:trHeight w:val="285"/>
        </w:trPr>
        <w:tc>
          <w:tcPr>
            <w:tcW w:w="1276" w:type="dxa"/>
          </w:tcPr>
          <w:p w14:paraId="1379A478" w14:textId="6F52A1CE" w:rsidR="7E9CF6B4" w:rsidRDefault="7E9CF6B4">
            <w:r w:rsidRPr="7E9CF6B4">
              <w:rPr>
                <w:rFonts w:ascii="Calibri" w:eastAsia="Calibri" w:hAnsi="Calibri" w:cs="Calibri"/>
                <w:sz w:val="22"/>
                <w:szCs w:val="22"/>
              </w:rPr>
              <w:t>135</w:t>
            </w:r>
          </w:p>
        </w:tc>
        <w:tc>
          <w:tcPr>
            <w:tcW w:w="3810" w:type="dxa"/>
          </w:tcPr>
          <w:p w14:paraId="4209A654" w14:textId="255EEE55" w:rsidR="7E9CF6B4" w:rsidRDefault="7E9CF6B4">
            <w:r w:rsidRPr="7E9CF6B4">
              <w:rPr>
                <w:rFonts w:ascii="Calibri" w:eastAsia="Calibri" w:hAnsi="Calibri" w:cs="Calibri"/>
                <w:sz w:val="22"/>
                <w:szCs w:val="22"/>
              </w:rPr>
              <w:t>CCF</w:t>
            </w:r>
          </w:p>
        </w:tc>
      </w:tr>
      <w:tr w:rsidR="7E9CF6B4" w14:paraId="17A5A808" w14:textId="77777777" w:rsidTr="0039498F">
        <w:trPr>
          <w:trHeight w:val="285"/>
        </w:trPr>
        <w:tc>
          <w:tcPr>
            <w:tcW w:w="1276" w:type="dxa"/>
          </w:tcPr>
          <w:p w14:paraId="57A42EB2" w14:textId="5B681764" w:rsidR="7E9CF6B4" w:rsidRDefault="7E9CF6B4">
            <w:r w:rsidRPr="7E9CF6B4">
              <w:rPr>
                <w:rFonts w:ascii="Calibri" w:eastAsia="Calibri" w:hAnsi="Calibri" w:cs="Calibri"/>
                <w:sz w:val="22"/>
                <w:szCs w:val="22"/>
              </w:rPr>
              <w:t>136</w:t>
            </w:r>
          </w:p>
        </w:tc>
        <w:tc>
          <w:tcPr>
            <w:tcW w:w="3810" w:type="dxa"/>
          </w:tcPr>
          <w:p w14:paraId="46D17CAF" w14:textId="5BBFE3C5" w:rsidR="7E9CF6B4" w:rsidRDefault="7E9CF6B4">
            <w:r w:rsidRPr="7E9CF6B4">
              <w:rPr>
                <w:rFonts w:ascii="Calibri" w:eastAsia="Calibri" w:hAnsi="Calibri" w:cs="Calibri"/>
                <w:sz w:val="22"/>
                <w:szCs w:val="22"/>
              </w:rPr>
              <w:t>LVF</w:t>
            </w:r>
          </w:p>
        </w:tc>
      </w:tr>
      <w:tr w:rsidR="7E9CF6B4" w14:paraId="7A02B6AF" w14:textId="77777777" w:rsidTr="0039498F">
        <w:trPr>
          <w:trHeight w:val="285"/>
        </w:trPr>
        <w:tc>
          <w:tcPr>
            <w:tcW w:w="1276" w:type="dxa"/>
          </w:tcPr>
          <w:p w14:paraId="4E41DE65" w14:textId="797A4347" w:rsidR="7E9CF6B4" w:rsidRDefault="7E9CF6B4">
            <w:r w:rsidRPr="7E9CF6B4">
              <w:rPr>
                <w:rFonts w:ascii="Calibri" w:eastAsia="Calibri" w:hAnsi="Calibri" w:cs="Calibri"/>
                <w:sz w:val="22"/>
                <w:szCs w:val="22"/>
              </w:rPr>
              <w:t>137</w:t>
            </w:r>
          </w:p>
        </w:tc>
        <w:tc>
          <w:tcPr>
            <w:tcW w:w="3810" w:type="dxa"/>
          </w:tcPr>
          <w:p w14:paraId="4B219DDB" w14:textId="758D9C16" w:rsidR="7E9CF6B4" w:rsidRDefault="7E9CF6B4">
            <w:r w:rsidRPr="7E9CF6B4">
              <w:rPr>
                <w:rFonts w:ascii="Calibri" w:eastAsia="Calibri" w:hAnsi="Calibri" w:cs="Calibri"/>
                <w:sz w:val="22"/>
                <w:szCs w:val="22"/>
              </w:rPr>
              <w:t>RVF</w:t>
            </w:r>
          </w:p>
        </w:tc>
      </w:tr>
      <w:tr w:rsidR="7E9CF6B4" w14:paraId="78F2F12A" w14:textId="77777777" w:rsidTr="0039498F">
        <w:trPr>
          <w:trHeight w:val="285"/>
        </w:trPr>
        <w:tc>
          <w:tcPr>
            <w:tcW w:w="1276" w:type="dxa"/>
          </w:tcPr>
          <w:p w14:paraId="2D6F6525" w14:textId="056478D6" w:rsidR="7E9CF6B4" w:rsidRDefault="7E9CF6B4">
            <w:r w:rsidRPr="7E9CF6B4">
              <w:rPr>
                <w:rFonts w:ascii="Calibri" w:eastAsia="Calibri" w:hAnsi="Calibri" w:cs="Calibri"/>
                <w:sz w:val="22"/>
                <w:szCs w:val="22"/>
              </w:rPr>
              <w:t>153</w:t>
            </w:r>
          </w:p>
        </w:tc>
        <w:tc>
          <w:tcPr>
            <w:tcW w:w="3810" w:type="dxa"/>
          </w:tcPr>
          <w:p w14:paraId="3EDC7F2C" w14:textId="74329EBD" w:rsidR="7E9CF6B4" w:rsidRDefault="7E9CF6B4">
            <w:r w:rsidRPr="7E9CF6B4">
              <w:rPr>
                <w:rFonts w:ascii="Calibri" w:eastAsia="Calibri" w:hAnsi="Calibri" w:cs="Calibri"/>
                <w:sz w:val="22"/>
                <w:szCs w:val="22"/>
              </w:rPr>
              <w:t>Croup</w:t>
            </w:r>
          </w:p>
        </w:tc>
      </w:tr>
      <w:tr w:rsidR="7E9CF6B4" w14:paraId="59636FB7" w14:textId="77777777" w:rsidTr="0039498F">
        <w:trPr>
          <w:trHeight w:val="285"/>
        </w:trPr>
        <w:tc>
          <w:tcPr>
            <w:tcW w:w="1276" w:type="dxa"/>
          </w:tcPr>
          <w:p w14:paraId="39D0D858" w14:textId="728BFDA5" w:rsidR="7E9CF6B4" w:rsidRDefault="7E9CF6B4">
            <w:r w:rsidRPr="7E9CF6B4">
              <w:rPr>
                <w:rFonts w:ascii="Calibri" w:eastAsia="Calibri" w:hAnsi="Calibri" w:cs="Calibri"/>
                <w:sz w:val="22"/>
                <w:szCs w:val="22"/>
              </w:rPr>
              <w:t>138</w:t>
            </w:r>
          </w:p>
        </w:tc>
        <w:tc>
          <w:tcPr>
            <w:tcW w:w="3810" w:type="dxa"/>
          </w:tcPr>
          <w:p w14:paraId="201217FD" w14:textId="0E9E940B" w:rsidR="7E9CF6B4" w:rsidRDefault="7E9CF6B4">
            <w:r w:rsidRPr="7E9CF6B4">
              <w:rPr>
                <w:rFonts w:ascii="Calibri" w:eastAsia="Calibri" w:hAnsi="Calibri" w:cs="Calibri"/>
                <w:sz w:val="22"/>
                <w:szCs w:val="22"/>
              </w:rPr>
              <w:t>Shock - Cardiogenic</w:t>
            </w:r>
          </w:p>
        </w:tc>
      </w:tr>
      <w:tr w:rsidR="7E9CF6B4" w14:paraId="14DB436B" w14:textId="77777777" w:rsidTr="0039498F">
        <w:trPr>
          <w:trHeight w:val="285"/>
        </w:trPr>
        <w:tc>
          <w:tcPr>
            <w:tcW w:w="1276" w:type="dxa"/>
          </w:tcPr>
          <w:p w14:paraId="484D27C1" w14:textId="03FB4D0B" w:rsidR="7E9CF6B4" w:rsidRDefault="7E9CF6B4">
            <w:r w:rsidRPr="7E9CF6B4">
              <w:rPr>
                <w:rFonts w:ascii="Calibri" w:eastAsia="Calibri" w:hAnsi="Calibri" w:cs="Calibri"/>
                <w:sz w:val="22"/>
                <w:szCs w:val="22"/>
              </w:rPr>
              <w:t>139</w:t>
            </w:r>
          </w:p>
        </w:tc>
        <w:tc>
          <w:tcPr>
            <w:tcW w:w="3810" w:type="dxa"/>
          </w:tcPr>
          <w:p w14:paraId="65B9CCAE" w14:textId="2E982D72" w:rsidR="7E9CF6B4" w:rsidRDefault="7E9CF6B4">
            <w:r w:rsidRPr="7E9CF6B4">
              <w:rPr>
                <w:rFonts w:ascii="Calibri" w:eastAsia="Calibri" w:hAnsi="Calibri" w:cs="Calibri"/>
                <w:sz w:val="22"/>
                <w:szCs w:val="22"/>
              </w:rPr>
              <w:t>Shock - Hypovolaemic</w:t>
            </w:r>
          </w:p>
        </w:tc>
      </w:tr>
      <w:tr w:rsidR="7E9CF6B4" w14:paraId="57B2C734" w14:textId="77777777" w:rsidTr="0039498F">
        <w:trPr>
          <w:trHeight w:val="285"/>
        </w:trPr>
        <w:tc>
          <w:tcPr>
            <w:tcW w:w="1276" w:type="dxa"/>
          </w:tcPr>
          <w:p w14:paraId="26D49096" w14:textId="14056202" w:rsidR="7E9CF6B4" w:rsidRDefault="7E9CF6B4">
            <w:r w:rsidRPr="7E9CF6B4">
              <w:rPr>
                <w:rFonts w:ascii="Calibri" w:eastAsia="Calibri" w:hAnsi="Calibri" w:cs="Calibri"/>
                <w:sz w:val="22"/>
                <w:szCs w:val="22"/>
              </w:rPr>
              <w:t>140</w:t>
            </w:r>
          </w:p>
        </w:tc>
        <w:tc>
          <w:tcPr>
            <w:tcW w:w="3810" w:type="dxa"/>
          </w:tcPr>
          <w:p w14:paraId="289F84AF" w14:textId="2AC07A6C" w:rsidR="7E9CF6B4" w:rsidRDefault="7E9CF6B4">
            <w:r w:rsidRPr="7E9CF6B4">
              <w:rPr>
                <w:rFonts w:ascii="Calibri" w:eastAsia="Calibri" w:hAnsi="Calibri" w:cs="Calibri"/>
                <w:sz w:val="22"/>
                <w:szCs w:val="22"/>
              </w:rPr>
              <w:t>Shock - Septic</w:t>
            </w:r>
          </w:p>
        </w:tc>
      </w:tr>
      <w:tr w:rsidR="7E9CF6B4" w14:paraId="34B702F0" w14:textId="77777777" w:rsidTr="0039498F">
        <w:trPr>
          <w:trHeight w:val="285"/>
        </w:trPr>
        <w:tc>
          <w:tcPr>
            <w:tcW w:w="1276" w:type="dxa"/>
          </w:tcPr>
          <w:p w14:paraId="741D68ED" w14:textId="4EFE7E9E" w:rsidR="7E9CF6B4" w:rsidRDefault="7E9CF6B4">
            <w:r w:rsidRPr="7E9CF6B4">
              <w:rPr>
                <w:rFonts w:ascii="Calibri" w:eastAsia="Calibri" w:hAnsi="Calibri" w:cs="Calibri"/>
                <w:sz w:val="22"/>
                <w:szCs w:val="22"/>
              </w:rPr>
              <w:t>141</w:t>
            </w:r>
          </w:p>
        </w:tc>
        <w:tc>
          <w:tcPr>
            <w:tcW w:w="3810" w:type="dxa"/>
          </w:tcPr>
          <w:p w14:paraId="12F78068" w14:textId="6807476D" w:rsidR="7E9CF6B4" w:rsidRDefault="7E9CF6B4">
            <w:r w:rsidRPr="7E9CF6B4">
              <w:rPr>
                <w:rFonts w:ascii="Calibri" w:eastAsia="Calibri" w:hAnsi="Calibri" w:cs="Calibri"/>
                <w:sz w:val="22"/>
                <w:szCs w:val="22"/>
              </w:rPr>
              <w:t>Shock - other</w:t>
            </w:r>
          </w:p>
        </w:tc>
      </w:tr>
      <w:tr w:rsidR="7E9CF6B4" w14:paraId="786D2B36" w14:textId="77777777" w:rsidTr="0039498F">
        <w:trPr>
          <w:trHeight w:val="285"/>
        </w:trPr>
        <w:tc>
          <w:tcPr>
            <w:tcW w:w="1276" w:type="dxa"/>
          </w:tcPr>
          <w:p w14:paraId="4D2F88A6" w14:textId="1DDDCEC9" w:rsidR="7E9CF6B4" w:rsidRDefault="7E9CF6B4">
            <w:r w:rsidRPr="7E9CF6B4">
              <w:rPr>
                <w:rFonts w:ascii="Calibri" w:eastAsia="Calibri" w:hAnsi="Calibri" w:cs="Calibri"/>
                <w:sz w:val="22"/>
                <w:szCs w:val="22"/>
              </w:rPr>
              <w:t>142</w:t>
            </w:r>
          </w:p>
        </w:tc>
        <w:tc>
          <w:tcPr>
            <w:tcW w:w="3810" w:type="dxa"/>
          </w:tcPr>
          <w:p w14:paraId="0B57ECDA" w14:textId="5C4C122F" w:rsidR="7E9CF6B4" w:rsidRDefault="7E9CF6B4">
            <w:r w:rsidRPr="7E9CF6B4">
              <w:rPr>
                <w:rFonts w:ascii="Calibri" w:eastAsia="Calibri" w:hAnsi="Calibri" w:cs="Calibri"/>
                <w:sz w:val="22"/>
                <w:szCs w:val="22"/>
              </w:rPr>
              <w:t>Systemic Anaphylaxis</w:t>
            </w:r>
          </w:p>
        </w:tc>
      </w:tr>
      <w:tr w:rsidR="7E9CF6B4" w14:paraId="5DD41822" w14:textId="77777777" w:rsidTr="0039498F">
        <w:trPr>
          <w:trHeight w:val="285"/>
        </w:trPr>
        <w:tc>
          <w:tcPr>
            <w:tcW w:w="1276" w:type="dxa"/>
          </w:tcPr>
          <w:p w14:paraId="455FBC7E" w14:textId="54427B9D" w:rsidR="7E9CF6B4" w:rsidRDefault="7E9CF6B4">
            <w:r w:rsidRPr="7E9CF6B4">
              <w:rPr>
                <w:rFonts w:ascii="Calibri" w:eastAsia="Calibri" w:hAnsi="Calibri" w:cs="Calibri"/>
                <w:sz w:val="22"/>
                <w:szCs w:val="22"/>
              </w:rPr>
              <w:t>143</w:t>
            </w:r>
          </w:p>
        </w:tc>
        <w:tc>
          <w:tcPr>
            <w:tcW w:w="3810" w:type="dxa"/>
          </w:tcPr>
          <w:p w14:paraId="2495A79E" w14:textId="12C627FC" w:rsidR="7E9CF6B4" w:rsidRDefault="7E9CF6B4">
            <w:r w:rsidRPr="7E9CF6B4">
              <w:rPr>
                <w:rFonts w:ascii="Calibri" w:eastAsia="Calibri" w:hAnsi="Calibri" w:cs="Calibri"/>
                <w:sz w:val="22"/>
                <w:szCs w:val="22"/>
              </w:rPr>
              <w:t>STEMI</w:t>
            </w:r>
          </w:p>
        </w:tc>
      </w:tr>
      <w:tr w:rsidR="7E9CF6B4" w14:paraId="5862BDFC" w14:textId="77777777" w:rsidTr="0039498F">
        <w:trPr>
          <w:trHeight w:val="285"/>
        </w:trPr>
        <w:tc>
          <w:tcPr>
            <w:tcW w:w="1276" w:type="dxa"/>
          </w:tcPr>
          <w:p w14:paraId="6842D47E" w14:textId="5C2C7913" w:rsidR="7E9CF6B4" w:rsidRDefault="7E9CF6B4">
            <w:r w:rsidRPr="7E9CF6B4">
              <w:rPr>
                <w:rFonts w:ascii="Calibri" w:eastAsia="Calibri" w:hAnsi="Calibri" w:cs="Calibri"/>
                <w:sz w:val="22"/>
                <w:szCs w:val="22"/>
              </w:rPr>
              <w:t>144</w:t>
            </w:r>
          </w:p>
        </w:tc>
        <w:tc>
          <w:tcPr>
            <w:tcW w:w="3810" w:type="dxa"/>
          </w:tcPr>
          <w:p w14:paraId="7C7A4BCD" w14:textId="0F50286B" w:rsidR="7E9CF6B4" w:rsidRDefault="7E9CF6B4">
            <w:r w:rsidRPr="7E9CF6B4">
              <w:rPr>
                <w:rFonts w:ascii="Calibri" w:eastAsia="Calibri" w:hAnsi="Calibri" w:cs="Calibri"/>
                <w:sz w:val="22"/>
                <w:szCs w:val="22"/>
              </w:rPr>
              <w:t>n-STEM</w:t>
            </w:r>
          </w:p>
        </w:tc>
      </w:tr>
      <w:tr w:rsidR="7E9CF6B4" w14:paraId="1A021E40" w14:textId="77777777" w:rsidTr="0039498F">
        <w:trPr>
          <w:trHeight w:val="285"/>
        </w:trPr>
        <w:tc>
          <w:tcPr>
            <w:tcW w:w="1276" w:type="dxa"/>
          </w:tcPr>
          <w:p w14:paraId="7DBEDD73" w14:textId="70411B4B" w:rsidR="7E9CF6B4" w:rsidRDefault="7E9CF6B4">
            <w:r w:rsidRPr="7E9CF6B4">
              <w:rPr>
                <w:rFonts w:ascii="Calibri" w:eastAsia="Calibri" w:hAnsi="Calibri" w:cs="Calibri"/>
                <w:sz w:val="22"/>
                <w:szCs w:val="22"/>
              </w:rPr>
              <w:t>145</w:t>
            </w:r>
          </w:p>
        </w:tc>
        <w:tc>
          <w:tcPr>
            <w:tcW w:w="3810" w:type="dxa"/>
          </w:tcPr>
          <w:p w14:paraId="23331A82" w14:textId="1FAD2C1B" w:rsidR="7E9CF6B4" w:rsidRDefault="7E9CF6B4">
            <w:r w:rsidRPr="7E9CF6B4">
              <w:rPr>
                <w:rFonts w:ascii="Calibri" w:eastAsia="Calibri" w:hAnsi="Calibri" w:cs="Calibri"/>
                <w:sz w:val="22"/>
                <w:szCs w:val="22"/>
              </w:rPr>
              <w:t>Stable Angina</w:t>
            </w:r>
          </w:p>
        </w:tc>
      </w:tr>
      <w:tr w:rsidR="7E9CF6B4" w14:paraId="1CE458BD" w14:textId="77777777" w:rsidTr="0039498F">
        <w:trPr>
          <w:trHeight w:val="285"/>
        </w:trPr>
        <w:tc>
          <w:tcPr>
            <w:tcW w:w="1276" w:type="dxa"/>
          </w:tcPr>
          <w:p w14:paraId="177E5186" w14:textId="1BA867B2" w:rsidR="7E9CF6B4" w:rsidRDefault="7E9CF6B4">
            <w:r w:rsidRPr="7E9CF6B4">
              <w:rPr>
                <w:rFonts w:ascii="Calibri" w:eastAsia="Calibri" w:hAnsi="Calibri" w:cs="Calibri"/>
                <w:sz w:val="22"/>
                <w:szCs w:val="22"/>
              </w:rPr>
              <w:t>146</w:t>
            </w:r>
          </w:p>
        </w:tc>
        <w:tc>
          <w:tcPr>
            <w:tcW w:w="3810" w:type="dxa"/>
          </w:tcPr>
          <w:p w14:paraId="21C869D6" w14:textId="3D53BE4F" w:rsidR="7E9CF6B4" w:rsidRDefault="7E9CF6B4">
            <w:r w:rsidRPr="7E9CF6B4">
              <w:rPr>
                <w:rFonts w:ascii="Calibri" w:eastAsia="Calibri" w:hAnsi="Calibri" w:cs="Calibri"/>
                <w:sz w:val="22"/>
                <w:szCs w:val="22"/>
              </w:rPr>
              <w:t>Unstable Angina</w:t>
            </w:r>
          </w:p>
        </w:tc>
      </w:tr>
      <w:tr w:rsidR="7E9CF6B4" w14:paraId="0B21901C" w14:textId="77777777" w:rsidTr="0039498F">
        <w:trPr>
          <w:trHeight w:val="285"/>
        </w:trPr>
        <w:tc>
          <w:tcPr>
            <w:tcW w:w="1276" w:type="dxa"/>
          </w:tcPr>
          <w:p w14:paraId="3743A7F0" w14:textId="6376E48F" w:rsidR="7E9CF6B4" w:rsidRDefault="7E9CF6B4">
            <w:r w:rsidRPr="7E9CF6B4">
              <w:rPr>
                <w:rFonts w:ascii="Calibri" w:eastAsia="Calibri" w:hAnsi="Calibri" w:cs="Calibri"/>
                <w:sz w:val="22"/>
                <w:szCs w:val="22"/>
              </w:rPr>
              <w:t>147</w:t>
            </w:r>
          </w:p>
        </w:tc>
        <w:tc>
          <w:tcPr>
            <w:tcW w:w="3810" w:type="dxa"/>
          </w:tcPr>
          <w:p w14:paraId="6D673624" w14:textId="6BAC7731" w:rsidR="7E9CF6B4" w:rsidRDefault="7E9CF6B4">
            <w:r w:rsidRPr="7E9CF6B4">
              <w:rPr>
                <w:rFonts w:ascii="Calibri" w:eastAsia="Calibri" w:hAnsi="Calibri" w:cs="Calibri"/>
                <w:sz w:val="22"/>
                <w:szCs w:val="22"/>
              </w:rPr>
              <w:t>Acute asthma attack</w:t>
            </w:r>
          </w:p>
        </w:tc>
      </w:tr>
      <w:tr w:rsidR="7E9CF6B4" w14:paraId="31A08F4D" w14:textId="77777777" w:rsidTr="0039498F">
        <w:trPr>
          <w:trHeight w:val="285"/>
        </w:trPr>
        <w:tc>
          <w:tcPr>
            <w:tcW w:w="1276" w:type="dxa"/>
          </w:tcPr>
          <w:p w14:paraId="7AD1BB19" w14:textId="73C9F42E" w:rsidR="7E9CF6B4" w:rsidRDefault="7E9CF6B4">
            <w:r w:rsidRPr="7E9CF6B4">
              <w:rPr>
                <w:rFonts w:ascii="Calibri" w:eastAsia="Calibri" w:hAnsi="Calibri" w:cs="Calibri"/>
                <w:sz w:val="22"/>
                <w:szCs w:val="22"/>
              </w:rPr>
              <w:t>148</w:t>
            </w:r>
          </w:p>
        </w:tc>
        <w:tc>
          <w:tcPr>
            <w:tcW w:w="3810" w:type="dxa"/>
          </w:tcPr>
          <w:p w14:paraId="2911B4DB" w14:textId="7D53F623" w:rsidR="7E9CF6B4" w:rsidRDefault="7E9CF6B4">
            <w:r w:rsidRPr="7E9CF6B4">
              <w:rPr>
                <w:rFonts w:ascii="Calibri" w:eastAsia="Calibri" w:hAnsi="Calibri" w:cs="Calibri"/>
                <w:sz w:val="22"/>
                <w:szCs w:val="22"/>
              </w:rPr>
              <w:t>Acute epiglottitis</w:t>
            </w:r>
          </w:p>
        </w:tc>
      </w:tr>
      <w:tr w:rsidR="7E9CF6B4" w14:paraId="45D0ECFF" w14:textId="77777777" w:rsidTr="0039498F">
        <w:trPr>
          <w:trHeight w:val="285"/>
        </w:trPr>
        <w:tc>
          <w:tcPr>
            <w:tcW w:w="1276" w:type="dxa"/>
          </w:tcPr>
          <w:p w14:paraId="37F2CD6E" w14:textId="255F285F" w:rsidR="7E9CF6B4" w:rsidRDefault="7E9CF6B4">
            <w:r w:rsidRPr="7E9CF6B4">
              <w:rPr>
                <w:rFonts w:ascii="Calibri" w:eastAsia="Calibri" w:hAnsi="Calibri" w:cs="Calibri"/>
                <w:sz w:val="22"/>
                <w:szCs w:val="22"/>
              </w:rPr>
              <w:t>149</w:t>
            </w:r>
          </w:p>
        </w:tc>
        <w:tc>
          <w:tcPr>
            <w:tcW w:w="3810" w:type="dxa"/>
          </w:tcPr>
          <w:p w14:paraId="67CC0A4F" w14:textId="61366279" w:rsidR="7E9CF6B4" w:rsidRDefault="7E9CF6B4">
            <w:r w:rsidRPr="7E9CF6B4">
              <w:rPr>
                <w:rFonts w:ascii="Calibri" w:eastAsia="Calibri" w:hAnsi="Calibri" w:cs="Calibri"/>
                <w:sz w:val="22"/>
                <w:szCs w:val="22"/>
              </w:rPr>
              <w:t>Acute laryngotracheitis</w:t>
            </w:r>
          </w:p>
        </w:tc>
      </w:tr>
      <w:tr w:rsidR="7E9CF6B4" w14:paraId="67818028" w14:textId="77777777" w:rsidTr="0039498F">
        <w:trPr>
          <w:trHeight w:val="285"/>
        </w:trPr>
        <w:tc>
          <w:tcPr>
            <w:tcW w:w="1276" w:type="dxa"/>
          </w:tcPr>
          <w:p w14:paraId="0013C881" w14:textId="1E6978DD" w:rsidR="7E9CF6B4" w:rsidRDefault="7E9CF6B4">
            <w:r w:rsidRPr="7E9CF6B4">
              <w:rPr>
                <w:rFonts w:ascii="Calibri" w:eastAsia="Calibri" w:hAnsi="Calibri" w:cs="Calibri"/>
                <w:sz w:val="22"/>
                <w:szCs w:val="22"/>
              </w:rPr>
              <w:t>150</w:t>
            </w:r>
          </w:p>
        </w:tc>
        <w:tc>
          <w:tcPr>
            <w:tcW w:w="3810" w:type="dxa"/>
          </w:tcPr>
          <w:p w14:paraId="0D8FAFB3" w14:textId="4C25F19B" w:rsidR="7E9CF6B4" w:rsidRDefault="7E9CF6B4">
            <w:r w:rsidRPr="7E9CF6B4">
              <w:rPr>
                <w:rFonts w:ascii="Calibri" w:eastAsia="Calibri" w:hAnsi="Calibri" w:cs="Calibri"/>
                <w:sz w:val="22"/>
                <w:szCs w:val="22"/>
              </w:rPr>
              <w:t>Asphyxia</w:t>
            </w:r>
          </w:p>
        </w:tc>
      </w:tr>
      <w:tr w:rsidR="7E9CF6B4" w14:paraId="7B1180B2" w14:textId="77777777" w:rsidTr="0039498F">
        <w:trPr>
          <w:trHeight w:val="285"/>
        </w:trPr>
        <w:tc>
          <w:tcPr>
            <w:tcW w:w="1276" w:type="dxa"/>
          </w:tcPr>
          <w:p w14:paraId="442704BD" w14:textId="0A2CB5F9" w:rsidR="7E9CF6B4" w:rsidRDefault="7E9CF6B4">
            <w:r w:rsidRPr="7E9CF6B4">
              <w:rPr>
                <w:rFonts w:ascii="Calibri" w:eastAsia="Calibri" w:hAnsi="Calibri" w:cs="Calibri"/>
                <w:sz w:val="22"/>
                <w:szCs w:val="22"/>
              </w:rPr>
              <w:t>151</w:t>
            </w:r>
          </w:p>
        </w:tc>
        <w:tc>
          <w:tcPr>
            <w:tcW w:w="3810" w:type="dxa"/>
          </w:tcPr>
          <w:p w14:paraId="6115F3A5" w14:textId="578B91A7" w:rsidR="7E9CF6B4" w:rsidRDefault="7E9CF6B4">
            <w:r w:rsidRPr="7E9CF6B4">
              <w:rPr>
                <w:rFonts w:ascii="Calibri" w:eastAsia="Calibri" w:hAnsi="Calibri" w:cs="Calibri"/>
                <w:sz w:val="22"/>
                <w:szCs w:val="22"/>
              </w:rPr>
              <w:t>Carbon monoxide poisoning</w:t>
            </w:r>
          </w:p>
        </w:tc>
      </w:tr>
      <w:tr w:rsidR="7E9CF6B4" w14:paraId="71672ADC" w14:textId="77777777" w:rsidTr="0039498F">
        <w:trPr>
          <w:trHeight w:val="285"/>
        </w:trPr>
        <w:tc>
          <w:tcPr>
            <w:tcW w:w="1276" w:type="dxa"/>
          </w:tcPr>
          <w:p w14:paraId="6F743487" w14:textId="6B828866" w:rsidR="7E9CF6B4" w:rsidRDefault="7E9CF6B4">
            <w:r w:rsidRPr="7E9CF6B4">
              <w:rPr>
                <w:rFonts w:ascii="Calibri" w:eastAsia="Calibri" w:hAnsi="Calibri" w:cs="Calibri"/>
                <w:sz w:val="22"/>
                <w:szCs w:val="22"/>
              </w:rPr>
              <w:t>152</w:t>
            </w:r>
          </w:p>
        </w:tc>
        <w:tc>
          <w:tcPr>
            <w:tcW w:w="3810" w:type="dxa"/>
          </w:tcPr>
          <w:p w14:paraId="6CA10CC1" w14:textId="2C7D21BF" w:rsidR="7E9CF6B4" w:rsidRDefault="7E9CF6B4">
            <w:r w:rsidRPr="7E9CF6B4">
              <w:rPr>
                <w:rFonts w:ascii="Calibri" w:eastAsia="Calibri" w:hAnsi="Calibri" w:cs="Calibri"/>
                <w:sz w:val="22"/>
                <w:szCs w:val="22"/>
              </w:rPr>
              <w:t>Choking</w:t>
            </w:r>
          </w:p>
        </w:tc>
      </w:tr>
      <w:tr w:rsidR="7E9CF6B4" w14:paraId="6DAB40CF" w14:textId="77777777" w:rsidTr="0039498F">
        <w:trPr>
          <w:trHeight w:val="285"/>
        </w:trPr>
        <w:tc>
          <w:tcPr>
            <w:tcW w:w="1276" w:type="dxa"/>
          </w:tcPr>
          <w:p w14:paraId="39388291" w14:textId="61309ADC" w:rsidR="7E9CF6B4" w:rsidRDefault="7E9CF6B4">
            <w:r w:rsidRPr="7E9CF6B4">
              <w:rPr>
                <w:rFonts w:ascii="Calibri" w:eastAsia="Calibri" w:hAnsi="Calibri" w:cs="Calibri"/>
                <w:sz w:val="22"/>
                <w:szCs w:val="22"/>
              </w:rPr>
              <w:t>153</w:t>
            </w:r>
          </w:p>
        </w:tc>
        <w:tc>
          <w:tcPr>
            <w:tcW w:w="3810" w:type="dxa"/>
          </w:tcPr>
          <w:p w14:paraId="24D63934" w14:textId="5A11B6BC" w:rsidR="7E9CF6B4" w:rsidRDefault="7E9CF6B4">
            <w:r w:rsidRPr="7E9CF6B4">
              <w:rPr>
                <w:rFonts w:ascii="Calibri" w:eastAsia="Calibri" w:hAnsi="Calibri" w:cs="Calibri"/>
                <w:sz w:val="22"/>
                <w:szCs w:val="22"/>
              </w:rPr>
              <w:t>Croup</w:t>
            </w:r>
          </w:p>
        </w:tc>
      </w:tr>
      <w:tr w:rsidR="7E9CF6B4" w14:paraId="49D59DAA" w14:textId="77777777" w:rsidTr="0039498F">
        <w:trPr>
          <w:trHeight w:val="285"/>
        </w:trPr>
        <w:tc>
          <w:tcPr>
            <w:tcW w:w="1276" w:type="dxa"/>
          </w:tcPr>
          <w:p w14:paraId="791C5228" w14:textId="49DFB1BC" w:rsidR="7E9CF6B4" w:rsidRDefault="7E9CF6B4">
            <w:r w:rsidRPr="7E9CF6B4">
              <w:rPr>
                <w:rFonts w:ascii="Calibri" w:eastAsia="Calibri" w:hAnsi="Calibri" w:cs="Calibri"/>
                <w:sz w:val="22"/>
                <w:szCs w:val="22"/>
              </w:rPr>
              <w:t>154</w:t>
            </w:r>
          </w:p>
        </w:tc>
        <w:tc>
          <w:tcPr>
            <w:tcW w:w="3810" w:type="dxa"/>
          </w:tcPr>
          <w:p w14:paraId="23E73483" w14:textId="2B01E1D5" w:rsidR="7E9CF6B4" w:rsidRDefault="7E9CF6B4">
            <w:r w:rsidRPr="7E9CF6B4">
              <w:rPr>
                <w:rFonts w:ascii="Calibri" w:eastAsia="Calibri" w:hAnsi="Calibri" w:cs="Calibri"/>
                <w:sz w:val="22"/>
                <w:szCs w:val="22"/>
              </w:rPr>
              <w:t>Exacerbation of COPD</w:t>
            </w:r>
          </w:p>
        </w:tc>
      </w:tr>
      <w:tr w:rsidR="7E9CF6B4" w14:paraId="68BF3899" w14:textId="77777777" w:rsidTr="0039498F">
        <w:trPr>
          <w:trHeight w:val="285"/>
        </w:trPr>
        <w:tc>
          <w:tcPr>
            <w:tcW w:w="1276" w:type="dxa"/>
          </w:tcPr>
          <w:p w14:paraId="35E79A42" w14:textId="4C79A3E1" w:rsidR="7E9CF6B4" w:rsidRDefault="7E9CF6B4">
            <w:r w:rsidRPr="7E9CF6B4">
              <w:rPr>
                <w:rFonts w:ascii="Calibri" w:eastAsia="Calibri" w:hAnsi="Calibri" w:cs="Calibri"/>
                <w:sz w:val="22"/>
                <w:szCs w:val="22"/>
              </w:rPr>
              <w:t>155</w:t>
            </w:r>
          </w:p>
        </w:tc>
        <w:tc>
          <w:tcPr>
            <w:tcW w:w="3810" w:type="dxa"/>
          </w:tcPr>
          <w:p w14:paraId="45258B7A" w14:textId="5E1A42B2" w:rsidR="7E9CF6B4" w:rsidRDefault="7E9CF6B4">
            <w:r w:rsidRPr="7E9CF6B4">
              <w:rPr>
                <w:rFonts w:ascii="Calibri" w:eastAsia="Calibri" w:hAnsi="Calibri" w:cs="Calibri"/>
                <w:sz w:val="22"/>
                <w:szCs w:val="22"/>
              </w:rPr>
              <w:t>Dyspnoea</w:t>
            </w:r>
          </w:p>
        </w:tc>
      </w:tr>
      <w:tr w:rsidR="7E9CF6B4" w14:paraId="77205BAC" w14:textId="77777777" w:rsidTr="0039498F">
        <w:trPr>
          <w:trHeight w:val="285"/>
        </w:trPr>
        <w:tc>
          <w:tcPr>
            <w:tcW w:w="1276" w:type="dxa"/>
          </w:tcPr>
          <w:p w14:paraId="0BA86ACE" w14:textId="7C91F341" w:rsidR="7E9CF6B4" w:rsidRDefault="7E9CF6B4">
            <w:r w:rsidRPr="7E9CF6B4">
              <w:rPr>
                <w:rFonts w:ascii="Calibri" w:eastAsia="Calibri" w:hAnsi="Calibri" w:cs="Calibri"/>
                <w:sz w:val="22"/>
                <w:szCs w:val="22"/>
              </w:rPr>
              <w:t>156</w:t>
            </w:r>
          </w:p>
        </w:tc>
        <w:tc>
          <w:tcPr>
            <w:tcW w:w="3810" w:type="dxa"/>
          </w:tcPr>
          <w:p w14:paraId="10B7FEBA" w14:textId="2B22ADE3" w:rsidR="7E9CF6B4" w:rsidRDefault="7E9CF6B4">
            <w:r w:rsidRPr="7E9CF6B4">
              <w:rPr>
                <w:rFonts w:ascii="Calibri" w:eastAsia="Calibri" w:hAnsi="Calibri" w:cs="Calibri"/>
                <w:sz w:val="22"/>
                <w:szCs w:val="22"/>
              </w:rPr>
              <w:t>Haemo/pneumothorax</w:t>
            </w:r>
          </w:p>
        </w:tc>
      </w:tr>
      <w:tr w:rsidR="7E9CF6B4" w14:paraId="4B4C27AA" w14:textId="77777777" w:rsidTr="0039498F">
        <w:trPr>
          <w:trHeight w:val="285"/>
        </w:trPr>
        <w:tc>
          <w:tcPr>
            <w:tcW w:w="1276" w:type="dxa"/>
          </w:tcPr>
          <w:p w14:paraId="4A25575E" w14:textId="755AB686" w:rsidR="7E9CF6B4" w:rsidRDefault="7E9CF6B4" w:rsidP="7E9CF6B4">
            <w:pPr>
              <w:rPr>
                <w:rFonts w:ascii="Calibri" w:eastAsia="Calibri" w:hAnsi="Calibri" w:cs="Calibri"/>
                <w:sz w:val="22"/>
                <w:szCs w:val="22"/>
                <w:highlight w:val="yellow"/>
              </w:rPr>
            </w:pPr>
            <w:r w:rsidRPr="7E9CF6B4">
              <w:rPr>
                <w:rFonts w:ascii="Calibri" w:eastAsia="Calibri" w:hAnsi="Calibri" w:cs="Calibri"/>
                <w:sz w:val="22"/>
                <w:szCs w:val="22"/>
                <w:highlight w:val="yellow"/>
              </w:rPr>
              <w:t>157</w:t>
            </w:r>
          </w:p>
        </w:tc>
        <w:tc>
          <w:tcPr>
            <w:tcW w:w="3810" w:type="dxa"/>
          </w:tcPr>
          <w:p w14:paraId="364EF9BB" w14:textId="5BDC1E2C" w:rsidR="7E9CF6B4" w:rsidRDefault="7E9CF6B4" w:rsidP="7E9CF6B4">
            <w:pPr>
              <w:rPr>
                <w:rFonts w:ascii="Calibri" w:eastAsia="Calibri" w:hAnsi="Calibri" w:cs="Calibri"/>
                <w:sz w:val="22"/>
                <w:szCs w:val="22"/>
                <w:highlight w:val="yellow"/>
              </w:rPr>
            </w:pPr>
            <w:r w:rsidRPr="7E9CF6B4">
              <w:rPr>
                <w:rFonts w:ascii="Calibri" w:eastAsia="Calibri" w:hAnsi="Calibri" w:cs="Calibri"/>
                <w:sz w:val="22"/>
                <w:szCs w:val="22"/>
                <w:highlight w:val="yellow"/>
              </w:rPr>
              <w:t>Hanging</w:t>
            </w:r>
          </w:p>
        </w:tc>
      </w:tr>
      <w:tr w:rsidR="7E9CF6B4" w14:paraId="537BCBDE" w14:textId="77777777" w:rsidTr="0039498F">
        <w:trPr>
          <w:trHeight w:val="285"/>
        </w:trPr>
        <w:tc>
          <w:tcPr>
            <w:tcW w:w="1276" w:type="dxa"/>
          </w:tcPr>
          <w:p w14:paraId="10AD2E69" w14:textId="04C2927A" w:rsidR="7E9CF6B4" w:rsidRDefault="7E9CF6B4">
            <w:r w:rsidRPr="7E9CF6B4">
              <w:rPr>
                <w:rFonts w:ascii="Calibri" w:eastAsia="Calibri" w:hAnsi="Calibri" w:cs="Calibri"/>
                <w:sz w:val="22"/>
                <w:szCs w:val="22"/>
              </w:rPr>
              <w:t>158</w:t>
            </w:r>
          </w:p>
        </w:tc>
        <w:tc>
          <w:tcPr>
            <w:tcW w:w="3810" w:type="dxa"/>
          </w:tcPr>
          <w:p w14:paraId="18F1B6FA" w14:textId="56A8EF96" w:rsidR="7E9CF6B4" w:rsidRDefault="7E9CF6B4">
            <w:r w:rsidRPr="7E9CF6B4">
              <w:rPr>
                <w:rFonts w:ascii="Calibri" w:eastAsia="Calibri" w:hAnsi="Calibri" w:cs="Calibri"/>
                <w:sz w:val="22"/>
                <w:szCs w:val="22"/>
              </w:rPr>
              <w:t>Hyperventilation</w:t>
            </w:r>
          </w:p>
        </w:tc>
      </w:tr>
      <w:tr w:rsidR="7E9CF6B4" w14:paraId="55FF859B" w14:textId="77777777" w:rsidTr="0039498F">
        <w:trPr>
          <w:trHeight w:val="285"/>
        </w:trPr>
        <w:tc>
          <w:tcPr>
            <w:tcW w:w="1276" w:type="dxa"/>
          </w:tcPr>
          <w:p w14:paraId="47A71455" w14:textId="0B70D5D0" w:rsidR="7E9CF6B4" w:rsidRDefault="7E9CF6B4">
            <w:r w:rsidRPr="7E9CF6B4">
              <w:rPr>
                <w:rFonts w:ascii="Calibri" w:eastAsia="Calibri" w:hAnsi="Calibri" w:cs="Calibri"/>
                <w:sz w:val="22"/>
                <w:szCs w:val="22"/>
              </w:rPr>
              <w:t>159</w:t>
            </w:r>
          </w:p>
        </w:tc>
        <w:tc>
          <w:tcPr>
            <w:tcW w:w="3810" w:type="dxa"/>
          </w:tcPr>
          <w:p w14:paraId="0FB30315" w14:textId="2E06E3AB" w:rsidR="7E9CF6B4" w:rsidRDefault="7E9CF6B4">
            <w:r w:rsidRPr="7E9CF6B4">
              <w:rPr>
                <w:rFonts w:ascii="Calibri" w:eastAsia="Calibri" w:hAnsi="Calibri" w:cs="Calibri"/>
                <w:sz w:val="22"/>
                <w:szCs w:val="22"/>
              </w:rPr>
              <w:t>Pulmonary embolism</w:t>
            </w:r>
          </w:p>
        </w:tc>
      </w:tr>
      <w:tr w:rsidR="7E9CF6B4" w14:paraId="04F4D505" w14:textId="77777777" w:rsidTr="0039498F">
        <w:trPr>
          <w:trHeight w:val="285"/>
        </w:trPr>
        <w:tc>
          <w:tcPr>
            <w:tcW w:w="1276" w:type="dxa"/>
          </w:tcPr>
          <w:p w14:paraId="7B570C9C" w14:textId="1AB0434A" w:rsidR="7E9CF6B4" w:rsidRDefault="7E9CF6B4">
            <w:r w:rsidRPr="7E9CF6B4">
              <w:rPr>
                <w:rFonts w:ascii="Calibri" w:eastAsia="Calibri" w:hAnsi="Calibri" w:cs="Calibri"/>
                <w:sz w:val="22"/>
                <w:szCs w:val="22"/>
              </w:rPr>
              <w:t>160</w:t>
            </w:r>
          </w:p>
        </w:tc>
        <w:tc>
          <w:tcPr>
            <w:tcW w:w="3810" w:type="dxa"/>
          </w:tcPr>
          <w:p w14:paraId="764B7061" w14:textId="09B0497B" w:rsidR="7E9CF6B4" w:rsidRDefault="7E9CF6B4">
            <w:r w:rsidRPr="7E9CF6B4">
              <w:rPr>
                <w:rFonts w:ascii="Calibri" w:eastAsia="Calibri" w:hAnsi="Calibri" w:cs="Calibri"/>
                <w:sz w:val="22"/>
                <w:szCs w:val="22"/>
              </w:rPr>
              <w:t>Pulmonary oedema</w:t>
            </w:r>
          </w:p>
        </w:tc>
      </w:tr>
      <w:tr w:rsidR="7E9CF6B4" w14:paraId="083D79B3" w14:textId="77777777" w:rsidTr="0039498F">
        <w:trPr>
          <w:trHeight w:val="285"/>
        </w:trPr>
        <w:tc>
          <w:tcPr>
            <w:tcW w:w="1276" w:type="dxa"/>
          </w:tcPr>
          <w:p w14:paraId="15ED35AC" w14:textId="76D0D28D" w:rsidR="7E9CF6B4" w:rsidRDefault="7E9CF6B4">
            <w:r w:rsidRPr="7E9CF6B4">
              <w:rPr>
                <w:rFonts w:ascii="Calibri" w:eastAsia="Calibri" w:hAnsi="Calibri" w:cs="Calibri"/>
                <w:sz w:val="22"/>
                <w:szCs w:val="22"/>
              </w:rPr>
              <w:t>161</w:t>
            </w:r>
          </w:p>
        </w:tc>
        <w:tc>
          <w:tcPr>
            <w:tcW w:w="3810" w:type="dxa"/>
          </w:tcPr>
          <w:p w14:paraId="1832988D" w14:textId="784C56D7" w:rsidR="7E9CF6B4" w:rsidRDefault="7E9CF6B4">
            <w:r w:rsidRPr="7E9CF6B4">
              <w:rPr>
                <w:rFonts w:ascii="Calibri" w:eastAsia="Calibri" w:hAnsi="Calibri" w:cs="Calibri"/>
                <w:sz w:val="22"/>
                <w:szCs w:val="22"/>
              </w:rPr>
              <w:t>Respiratory arrest</w:t>
            </w:r>
          </w:p>
        </w:tc>
      </w:tr>
      <w:tr w:rsidR="7E9CF6B4" w14:paraId="2AE9C84C" w14:textId="77777777" w:rsidTr="0039498F">
        <w:trPr>
          <w:trHeight w:val="285"/>
        </w:trPr>
        <w:tc>
          <w:tcPr>
            <w:tcW w:w="1276" w:type="dxa"/>
          </w:tcPr>
          <w:p w14:paraId="0D4FEC59" w14:textId="53BADD3D" w:rsidR="7E9CF6B4" w:rsidRDefault="7E9CF6B4">
            <w:r w:rsidRPr="7E9CF6B4">
              <w:rPr>
                <w:rFonts w:ascii="Calibri" w:eastAsia="Calibri" w:hAnsi="Calibri" w:cs="Calibri"/>
                <w:sz w:val="22"/>
                <w:szCs w:val="22"/>
              </w:rPr>
              <w:t>162</w:t>
            </w:r>
          </w:p>
        </w:tc>
        <w:tc>
          <w:tcPr>
            <w:tcW w:w="3810" w:type="dxa"/>
          </w:tcPr>
          <w:p w14:paraId="12F3C94A" w14:textId="558B3CCF" w:rsidR="7E9CF6B4" w:rsidRDefault="7E9CF6B4">
            <w:r w:rsidRPr="7E9CF6B4">
              <w:rPr>
                <w:rFonts w:ascii="Calibri" w:eastAsia="Calibri" w:hAnsi="Calibri" w:cs="Calibri"/>
                <w:sz w:val="22"/>
                <w:szCs w:val="22"/>
              </w:rPr>
              <w:t>RTI (upper)</w:t>
            </w:r>
          </w:p>
        </w:tc>
      </w:tr>
      <w:tr w:rsidR="7E9CF6B4" w14:paraId="2B693D14" w14:textId="77777777" w:rsidTr="0039498F">
        <w:trPr>
          <w:trHeight w:val="285"/>
        </w:trPr>
        <w:tc>
          <w:tcPr>
            <w:tcW w:w="1276" w:type="dxa"/>
          </w:tcPr>
          <w:p w14:paraId="3908DB91" w14:textId="798B4DA9" w:rsidR="7E9CF6B4" w:rsidRDefault="7E9CF6B4">
            <w:r w:rsidRPr="7E9CF6B4">
              <w:rPr>
                <w:rFonts w:ascii="Calibri" w:eastAsia="Calibri" w:hAnsi="Calibri" w:cs="Calibri"/>
                <w:sz w:val="22"/>
                <w:szCs w:val="22"/>
              </w:rPr>
              <w:t>163</w:t>
            </w:r>
          </w:p>
        </w:tc>
        <w:tc>
          <w:tcPr>
            <w:tcW w:w="3810" w:type="dxa"/>
          </w:tcPr>
          <w:p w14:paraId="757CA871" w14:textId="0091E233" w:rsidR="7E9CF6B4" w:rsidRDefault="7E9CF6B4">
            <w:r w:rsidRPr="7E9CF6B4">
              <w:rPr>
                <w:rFonts w:ascii="Calibri" w:eastAsia="Calibri" w:hAnsi="Calibri" w:cs="Calibri"/>
                <w:sz w:val="22"/>
                <w:szCs w:val="22"/>
              </w:rPr>
              <w:t>RTI (lower)</w:t>
            </w:r>
          </w:p>
        </w:tc>
      </w:tr>
      <w:tr w:rsidR="7E9CF6B4" w14:paraId="21C08841" w14:textId="77777777" w:rsidTr="0039498F">
        <w:trPr>
          <w:trHeight w:val="285"/>
        </w:trPr>
        <w:tc>
          <w:tcPr>
            <w:tcW w:w="1276" w:type="dxa"/>
          </w:tcPr>
          <w:p w14:paraId="214D6180" w14:textId="44674568" w:rsidR="7E9CF6B4" w:rsidRDefault="7E9CF6B4">
            <w:r w:rsidRPr="7E9CF6B4">
              <w:rPr>
                <w:rFonts w:ascii="Calibri" w:eastAsia="Calibri" w:hAnsi="Calibri" w:cs="Calibri"/>
                <w:sz w:val="22"/>
                <w:szCs w:val="22"/>
              </w:rPr>
              <w:t>164</w:t>
            </w:r>
          </w:p>
        </w:tc>
        <w:tc>
          <w:tcPr>
            <w:tcW w:w="3810" w:type="dxa"/>
          </w:tcPr>
          <w:p w14:paraId="257D3E1D" w14:textId="67F1EF0B" w:rsidR="7E9CF6B4" w:rsidRDefault="7E9CF6B4">
            <w:r w:rsidRPr="7E9CF6B4">
              <w:rPr>
                <w:rFonts w:ascii="Calibri" w:eastAsia="Calibri" w:hAnsi="Calibri" w:cs="Calibri"/>
                <w:sz w:val="22"/>
                <w:szCs w:val="22"/>
              </w:rPr>
              <w:t>Smoke/ fumes inhalation</w:t>
            </w:r>
          </w:p>
        </w:tc>
      </w:tr>
      <w:tr w:rsidR="7E9CF6B4" w14:paraId="4F27C28B" w14:textId="77777777" w:rsidTr="0039498F">
        <w:trPr>
          <w:trHeight w:val="285"/>
        </w:trPr>
        <w:tc>
          <w:tcPr>
            <w:tcW w:w="1276" w:type="dxa"/>
          </w:tcPr>
          <w:p w14:paraId="456E8293" w14:textId="0C2AED44" w:rsidR="7E9CF6B4" w:rsidRDefault="7E9CF6B4">
            <w:r w:rsidRPr="7E9CF6B4">
              <w:rPr>
                <w:rFonts w:ascii="Calibri" w:eastAsia="Calibri" w:hAnsi="Calibri" w:cs="Calibri"/>
                <w:sz w:val="22"/>
                <w:szCs w:val="22"/>
              </w:rPr>
              <w:t>165</w:t>
            </w:r>
          </w:p>
        </w:tc>
        <w:tc>
          <w:tcPr>
            <w:tcW w:w="3810" w:type="dxa"/>
          </w:tcPr>
          <w:p w14:paraId="697ADDBF" w14:textId="0B9A5D5C" w:rsidR="7E9CF6B4" w:rsidRDefault="7E9CF6B4">
            <w:r w:rsidRPr="7E9CF6B4">
              <w:rPr>
                <w:rFonts w:ascii="Calibri" w:eastAsia="Calibri" w:hAnsi="Calibri" w:cs="Calibri"/>
                <w:sz w:val="22"/>
                <w:szCs w:val="22"/>
              </w:rPr>
              <w:t>Tachypnoea</w:t>
            </w:r>
          </w:p>
        </w:tc>
      </w:tr>
      <w:tr w:rsidR="7E9CF6B4" w14:paraId="466E0051" w14:textId="77777777" w:rsidTr="0039498F">
        <w:trPr>
          <w:trHeight w:val="285"/>
        </w:trPr>
        <w:tc>
          <w:tcPr>
            <w:tcW w:w="1276" w:type="dxa"/>
          </w:tcPr>
          <w:p w14:paraId="486BFF96" w14:textId="547937C1" w:rsidR="7E9CF6B4" w:rsidRDefault="7E9CF6B4">
            <w:r w:rsidRPr="7E9CF6B4">
              <w:rPr>
                <w:rFonts w:ascii="Calibri" w:eastAsia="Calibri" w:hAnsi="Calibri" w:cs="Calibri"/>
                <w:sz w:val="22"/>
                <w:szCs w:val="22"/>
              </w:rPr>
              <w:t>166</w:t>
            </w:r>
          </w:p>
        </w:tc>
        <w:tc>
          <w:tcPr>
            <w:tcW w:w="3810" w:type="dxa"/>
          </w:tcPr>
          <w:p w14:paraId="6E4D4501" w14:textId="5E14E9F7" w:rsidR="7E9CF6B4" w:rsidRDefault="7E9CF6B4">
            <w:r w:rsidRPr="7E9CF6B4">
              <w:rPr>
                <w:rFonts w:ascii="Calibri" w:eastAsia="Calibri" w:hAnsi="Calibri" w:cs="Calibri"/>
                <w:sz w:val="22"/>
                <w:szCs w:val="22"/>
              </w:rPr>
              <w:t>Tension pneumothorax</w:t>
            </w:r>
          </w:p>
        </w:tc>
      </w:tr>
      <w:tr w:rsidR="7E9CF6B4" w14:paraId="6A6DF2C6" w14:textId="77777777" w:rsidTr="0039498F">
        <w:trPr>
          <w:trHeight w:val="285"/>
        </w:trPr>
        <w:tc>
          <w:tcPr>
            <w:tcW w:w="1276" w:type="dxa"/>
          </w:tcPr>
          <w:p w14:paraId="534352B6" w14:textId="5B107E95" w:rsidR="7E9CF6B4" w:rsidRDefault="7E9CF6B4">
            <w:r w:rsidRPr="7E9CF6B4">
              <w:rPr>
                <w:rFonts w:ascii="Calibri" w:eastAsia="Calibri" w:hAnsi="Calibri" w:cs="Calibri"/>
                <w:sz w:val="22"/>
                <w:szCs w:val="22"/>
              </w:rPr>
              <w:t>167</w:t>
            </w:r>
          </w:p>
        </w:tc>
        <w:tc>
          <w:tcPr>
            <w:tcW w:w="3810" w:type="dxa"/>
          </w:tcPr>
          <w:p w14:paraId="6B31D2BE" w14:textId="5C98FF5C" w:rsidR="7E9CF6B4" w:rsidRDefault="7E9CF6B4">
            <w:r w:rsidRPr="7E9CF6B4">
              <w:rPr>
                <w:rFonts w:ascii="Calibri" w:eastAsia="Calibri" w:hAnsi="Calibri" w:cs="Calibri"/>
                <w:sz w:val="22"/>
                <w:szCs w:val="22"/>
              </w:rPr>
              <w:t>Alcohol Abuse</w:t>
            </w:r>
          </w:p>
        </w:tc>
      </w:tr>
      <w:tr w:rsidR="7E9CF6B4" w14:paraId="69E8308C" w14:textId="77777777" w:rsidTr="0039498F">
        <w:trPr>
          <w:trHeight w:val="285"/>
        </w:trPr>
        <w:tc>
          <w:tcPr>
            <w:tcW w:w="1276" w:type="dxa"/>
          </w:tcPr>
          <w:p w14:paraId="4A23F420" w14:textId="509687BA" w:rsidR="7E9CF6B4" w:rsidRDefault="7E9CF6B4" w:rsidP="7E9CF6B4">
            <w:pPr>
              <w:rPr>
                <w:rFonts w:ascii="Calibri" w:eastAsia="Calibri" w:hAnsi="Calibri" w:cs="Calibri"/>
                <w:sz w:val="22"/>
                <w:szCs w:val="22"/>
                <w:highlight w:val="yellow"/>
              </w:rPr>
            </w:pPr>
            <w:r w:rsidRPr="7E9CF6B4">
              <w:rPr>
                <w:rFonts w:ascii="Calibri" w:eastAsia="Calibri" w:hAnsi="Calibri" w:cs="Calibri"/>
                <w:sz w:val="22"/>
                <w:szCs w:val="22"/>
                <w:highlight w:val="yellow"/>
              </w:rPr>
              <w:t>168</w:t>
            </w:r>
          </w:p>
        </w:tc>
        <w:tc>
          <w:tcPr>
            <w:tcW w:w="3810" w:type="dxa"/>
          </w:tcPr>
          <w:p w14:paraId="3120F360" w14:textId="0B8E864D" w:rsidR="7E9CF6B4" w:rsidRDefault="7E9CF6B4" w:rsidP="7E9CF6B4">
            <w:pPr>
              <w:rPr>
                <w:rFonts w:ascii="Calibri" w:eastAsia="Calibri" w:hAnsi="Calibri" w:cs="Calibri"/>
                <w:sz w:val="22"/>
                <w:szCs w:val="22"/>
                <w:highlight w:val="yellow"/>
              </w:rPr>
            </w:pPr>
            <w:r w:rsidRPr="7E9CF6B4">
              <w:rPr>
                <w:rFonts w:ascii="Calibri" w:eastAsia="Calibri" w:hAnsi="Calibri" w:cs="Calibri"/>
                <w:sz w:val="22"/>
                <w:szCs w:val="22"/>
                <w:highlight w:val="yellow"/>
              </w:rPr>
              <w:t>Attempted Suicide</w:t>
            </w:r>
          </w:p>
        </w:tc>
      </w:tr>
      <w:tr w:rsidR="7E9CF6B4" w14:paraId="3657206C" w14:textId="77777777" w:rsidTr="0039498F">
        <w:trPr>
          <w:trHeight w:val="285"/>
        </w:trPr>
        <w:tc>
          <w:tcPr>
            <w:tcW w:w="1276" w:type="dxa"/>
          </w:tcPr>
          <w:p w14:paraId="2E3F6079" w14:textId="4AFA92B0" w:rsidR="7E9CF6B4" w:rsidRDefault="7E9CF6B4" w:rsidP="7E9CF6B4">
            <w:pPr>
              <w:rPr>
                <w:rFonts w:ascii="Calibri" w:eastAsia="Calibri" w:hAnsi="Calibri" w:cs="Calibri"/>
                <w:sz w:val="22"/>
                <w:szCs w:val="22"/>
                <w:highlight w:val="yellow"/>
              </w:rPr>
            </w:pPr>
            <w:r w:rsidRPr="7E9CF6B4">
              <w:rPr>
                <w:rFonts w:ascii="Calibri" w:eastAsia="Calibri" w:hAnsi="Calibri" w:cs="Calibri"/>
                <w:sz w:val="22"/>
                <w:szCs w:val="22"/>
                <w:highlight w:val="yellow"/>
              </w:rPr>
              <w:t>169</w:t>
            </w:r>
          </w:p>
        </w:tc>
        <w:tc>
          <w:tcPr>
            <w:tcW w:w="3810" w:type="dxa"/>
          </w:tcPr>
          <w:p w14:paraId="1C77D2E7" w14:textId="6C6D79FF" w:rsidR="7E9CF6B4" w:rsidRDefault="7E9CF6B4" w:rsidP="7E9CF6B4">
            <w:pPr>
              <w:rPr>
                <w:rFonts w:ascii="Calibri" w:eastAsia="Calibri" w:hAnsi="Calibri" w:cs="Calibri"/>
                <w:sz w:val="22"/>
                <w:szCs w:val="22"/>
                <w:highlight w:val="yellow"/>
              </w:rPr>
            </w:pPr>
            <w:r w:rsidRPr="7E9CF6B4">
              <w:rPr>
                <w:rFonts w:ascii="Calibri" w:eastAsia="Calibri" w:hAnsi="Calibri" w:cs="Calibri"/>
                <w:sz w:val="22"/>
                <w:szCs w:val="22"/>
                <w:highlight w:val="yellow"/>
              </w:rPr>
              <w:t>Overdose</w:t>
            </w:r>
          </w:p>
        </w:tc>
      </w:tr>
      <w:tr w:rsidR="7E9CF6B4" w14:paraId="739C4058" w14:textId="77777777" w:rsidTr="0039498F">
        <w:trPr>
          <w:trHeight w:val="285"/>
        </w:trPr>
        <w:tc>
          <w:tcPr>
            <w:tcW w:w="1276" w:type="dxa"/>
          </w:tcPr>
          <w:p w14:paraId="657F9D27" w14:textId="0EE8741E" w:rsidR="7E9CF6B4" w:rsidRDefault="7E9CF6B4" w:rsidP="7E9CF6B4">
            <w:pPr>
              <w:rPr>
                <w:rFonts w:ascii="Calibri" w:eastAsia="Calibri" w:hAnsi="Calibri" w:cs="Calibri"/>
                <w:sz w:val="22"/>
                <w:szCs w:val="22"/>
                <w:highlight w:val="yellow"/>
              </w:rPr>
            </w:pPr>
            <w:r w:rsidRPr="7E9CF6B4">
              <w:rPr>
                <w:rFonts w:ascii="Calibri" w:eastAsia="Calibri" w:hAnsi="Calibri" w:cs="Calibri"/>
                <w:sz w:val="22"/>
                <w:szCs w:val="22"/>
                <w:highlight w:val="yellow"/>
              </w:rPr>
              <w:lastRenderedPageBreak/>
              <w:t>170</w:t>
            </w:r>
          </w:p>
        </w:tc>
        <w:tc>
          <w:tcPr>
            <w:tcW w:w="3810" w:type="dxa"/>
          </w:tcPr>
          <w:p w14:paraId="1CA565E0" w14:textId="12F26C64" w:rsidR="7E9CF6B4" w:rsidRDefault="00A16421" w:rsidP="7E9CF6B4">
            <w:pPr>
              <w:rPr>
                <w:rFonts w:ascii="Calibri" w:eastAsia="Calibri" w:hAnsi="Calibri" w:cs="Calibri"/>
                <w:sz w:val="22"/>
                <w:szCs w:val="22"/>
                <w:highlight w:val="yellow"/>
              </w:rPr>
            </w:pPr>
            <w:r>
              <w:rPr>
                <w:rFonts w:ascii="Calibri" w:eastAsia="Calibri" w:hAnsi="Calibri" w:cs="Calibri"/>
                <w:sz w:val="22"/>
                <w:szCs w:val="22"/>
                <w:highlight w:val="yellow"/>
              </w:rPr>
              <w:t>Self</w:t>
            </w:r>
            <w:r w:rsidR="7E9CF6B4" w:rsidRPr="7E9CF6B4">
              <w:rPr>
                <w:rFonts w:ascii="Calibri" w:eastAsia="Calibri" w:hAnsi="Calibri" w:cs="Calibri"/>
                <w:sz w:val="22"/>
                <w:szCs w:val="22"/>
                <w:highlight w:val="yellow"/>
              </w:rPr>
              <w:t xml:space="preserve"> Inflicted Injury</w:t>
            </w:r>
          </w:p>
        </w:tc>
      </w:tr>
      <w:tr w:rsidR="7E9CF6B4" w14:paraId="3BFB84FC" w14:textId="77777777" w:rsidTr="0039498F">
        <w:trPr>
          <w:trHeight w:val="285"/>
        </w:trPr>
        <w:tc>
          <w:tcPr>
            <w:tcW w:w="1276" w:type="dxa"/>
          </w:tcPr>
          <w:p w14:paraId="00E92342" w14:textId="70803E61" w:rsidR="7E9CF6B4" w:rsidRDefault="7E9CF6B4">
            <w:r w:rsidRPr="7E9CF6B4">
              <w:rPr>
                <w:rFonts w:ascii="Calibri" w:eastAsia="Calibri" w:hAnsi="Calibri" w:cs="Calibri"/>
                <w:sz w:val="22"/>
                <w:szCs w:val="22"/>
              </w:rPr>
              <w:t>171</w:t>
            </w:r>
          </w:p>
        </w:tc>
        <w:tc>
          <w:tcPr>
            <w:tcW w:w="3810" w:type="dxa"/>
          </w:tcPr>
          <w:p w14:paraId="489AEA31" w14:textId="3749AAF6" w:rsidR="7E9CF6B4" w:rsidRDefault="7E9CF6B4">
            <w:r w:rsidRPr="7E9CF6B4">
              <w:rPr>
                <w:rFonts w:ascii="Calibri" w:eastAsia="Calibri" w:hAnsi="Calibri" w:cs="Calibri"/>
                <w:sz w:val="22"/>
                <w:szCs w:val="22"/>
              </w:rPr>
              <w:t>Substance Misuse</w:t>
            </w:r>
          </w:p>
        </w:tc>
      </w:tr>
      <w:tr w:rsidR="7E9CF6B4" w14:paraId="4073EF10" w14:textId="77777777" w:rsidTr="0039498F">
        <w:trPr>
          <w:trHeight w:val="285"/>
        </w:trPr>
        <w:tc>
          <w:tcPr>
            <w:tcW w:w="1276" w:type="dxa"/>
          </w:tcPr>
          <w:p w14:paraId="7A522339" w14:textId="4BFDAD3C" w:rsidR="7E9CF6B4" w:rsidRDefault="7E9CF6B4">
            <w:r w:rsidRPr="7E9CF6B4">
              <w:rPr>
                <w:rFonts w:ascii="Calibri" w:eastAsia="Calibri" w:hAnsi="Calibri" w:cs="Calibri"/>
                <w:sz w:val="22"/>
                <w:szCs w:val="22"/>
              </w:rPr>
              <w:t>172</w:t>
            </w:r>
          </w:p>
        </w:tc>
        <w:tc>
          <w:tcPr>
            <w:tcW w:w="3810" w:type="dxa"/>
          </w:tcPr>
          <w:p w14:paraId="09FE82B8" w14:textId="34D86EC2" w:rsidR="7E9CF6B4" w:rsidRDefault="7E9CF6B4">
            <w:r w:rsidRPr="7E9CF6B4">
              <w:rPr>
                <w:rFonts w:ascii="Calibri" w:eastAsia="Calibri" w:hAnsi="Calibri" w:cs="Calibri"/>
                <w:sz w:val="22"/>
                <w:szCs w:val="22"/>
              </w:rPr>
              <w:t>CVA</w:t>
            </w:r>
          </w:p>
        </w:tc>
      </w:tr>
      <w:tr w:rsidR="7E9CF6B4" w14:paraId="4699EC7A" w14:textId="77777777" w:rsidTr="0039498F">
        <w:trPr>
          <w:trHeight w:val="285"/>
        </w:trPr>
        <w:tc>
          <w:tcPr>
            <w:tcW w:w="1276" w:type="dxa"/>
          </w:tcPr>
          <w:p w14:paraId="201932C0" w14:textId="1C60B21A" w:rsidR="7E9CF6B4" w:rsidRDefault="7E9CF6B4">
            <w:r w:rsidRPr="7E9CF6B4">
              <w:rPr>
                <w:rFonts w:ascii="Calibri" w:eastAsia="Calibri" w:hAnsi="Calibri" w:cs="Calibri"/>
                <w:sz w:val="22"/>
                <w:szCs w:val="22"/>
              </w:rPr>
              <w:t>173</w:t>
            </w:r>
          </w:p>
        </w:tc>
        <w:tc>
          <w:tcPr>
            <w:tcW w:w="3810" w:type="dxa"/>
          </w:tcPr>
          <w:p w14:paraId="0910305E" w14:textId="0FDDA790" w:rsidR="7E9CF6B4" w:rsidRDefault="7E9CF6B4">
            <w:r w:rsidRPr="7E9CF6B4">
              <w:rPr>
                <w:rFonts w:ascii="Calibri" w:eastAsia="Calibri" w:hAnsi="Calibri" w:cs="Calibri"/>
                <w:sz w:val="22"/>
                <w:szCs w:val="22"/>
              </w:rPr>
              <w:t>Dizziness/disorientation</w:t>
            </w:r>
          </w:p>
        </w:tc>
      </w:tr>
      <w:tr w:rsidR="7E9CF6B4" w14:paraId="76122BE2" w14:textId="77777777" w:rsidTr="0039498F">
        <w:trPr>
          <w:trHeight w:val="285"/>
        </w:trPr>
        <w:tc>
          <w:tcPr>
            <w:tcW w:w="1276" w:type="dxa"/>
          </w:tcPr>
          <w:p w14:paraId="3F76AEC0" w14:textId="7C436FC3" w:rsidR="7E9CF6B4" w:rsidRDefault="7E9CF6B4">
            <w:r w:rsidRPr="7E9CF6B4">
              <w:rPr>
                <w:rFonts w:ascii="Calibri" w:eastAsia="Calibri" w:hAnsi="Calibri" w:cs="Calibri"/>
                <w:sz w:val="22"/>
                <w:szCs w:val="22"/>
              </w:rPr>
              <w:t>174</w:t>
            </w:r>
          </w:p>
        </w:tc>
        <w:tc>
          <w:tcPr>
            <w:tcW w:w="3810" w:type="dxa"/>
          </w:tcPr>
          <w:p w14:paraId="26EF1452" w14:textId="7CAC5C06" w:rsidR="7E9CF6B4" w:rsidRDefault="7E9CF6B4">
            <w:r w:rsidRPr="7E9CF6B4">
              <w:rPr>
                <w:rFonts w:ascii="Calibri" w:eastAsia="Calibri" w:hAnsi="Calibri" w:cs="Calibri"/>
                <w:sz w:val="22"/>
                <w:szCs w:val="22"/>
              </w:rPr>
              <w:t>lntracranial bleed</w:t>
            </w:r>
          </w:p>
        </w:tc>
      </w:tr>
      <w:tr w:rsidR="7E9CF6B4" w14:paraId="4EC1DBFC" w14:textId="77777777" w:rsidTr="0039498F">
        <w:trPr>
          <w:trHeight w:val="285"/>
        </w:trPr>
        <w:tc>
          <w:tcPr>
            <w:tcW w:w="1276" w:type="dxa"/>
          </w:tcPr>
          <w:p w14:paraId="574FA205" w14:textId="02B9CDFD" w:rsidR="7E9CF6B4" w:rsidRDefault="7E9CF6B4">
            <w:r w:rsidRPr="7E9CF6B4">
              <w:rPr>
                <w:rFonts w:ascii="Calibri" w:eastAsia="Calibri" w:hAnsi="Calibri" w:cs="Calibri"/>
                <w:sz w:val="22"/>
                <w:szCs w:val="22"/>
              </w:rPr>
              <w:t>175</w:t>
            </w:r>
          </w:p>
        </w:tc>
        <w:tc>
          <w:tcPr>
            <w:tcW w:w="3810" w:type="dxa"/>
          </w:tcPr>
          <w:p w14:paraId="547FD356" w14:textId="59C34A13" w:rsidR="7E9CF6B4" w:rsidRDefault="7E9CF6B4">
            <w:r w:rsidRPr="7E9CF6B4">
              <w:rPr>
                <w:rFonts w:ascii="Calibri" w:eastAsia="Calibri" w:hAnsi="Calibri" w:cs="Calibri"/>
                <w:sz w:val="22"/>
                <w:szCs w:val="22"/>
              </w:rPr>
              <w:t>TIA</w:t>
            </w:r>
          </w:p>
        </w:tc>
      </w:tr>
      <w:tr w:rsidR="7E9CF6B4" w14:paraId="38F06100" w14:textId="77777777" w:rsidTr="0039498F">
        <w:trPr>
          <w:trHeight w:val="285"/>
        </w:trPr>
        <w:tc>
          <w:tcPr>
            <w:tcW w:w="1276" w:type="dxa"/>
          </w:tcPr>
          <w:p w14:paraId="573FEA5B" w14:textId="5DC052D6" w:rsidR="7E9CF6B4" w:rsidRDefault="7E9CF6B4">
            <w:r w:rsidRPr="7E9CF6B4">
              <w:rPr>
                <w:rFonts w:ascii="Calibri" w:eastAsia="Calibri" w:hAnsi="Calibri" w:cs="Calibri"/>
                <w:sz w:val="22"/>
                <w:szCs w:val="22"/>
              </w:rPr>
              <w:t>176</w:t>
            </w:r>
          </w:p>
        </w:tc>
        <w:tc>
          <w:tcPr>
            <w:tcW w:w="3810" w:type="dxa"/>
          </w:tcPr>
          <w:p w14:paraId="42F579B1" w14:textId="1949C155" w:rsidR="7E9CF6B4" w:rsidRDefault="7E9CF6B4">
            <w:r w:rsidRPr="7E9CF6B4">
              <w:rPr>
                <w:rFonts w:ascii="Calibri" w:eastAsia="Calibri" w:hAnsi="Calibri" w:cs="Calibri"/>
                <w:sz w:val="22"/>
                <w:szCs w:val="22"/>
              </w:rPr>
              <w:t>Unconscious ? Cause</w:t>
            </w:r>
          </w:p>
        </w:tc>
      </w:tr>
      <w:tr w:rsidR="7E9CF6B4" w14:paraId="7AF95E19" w14:textId="77777777" w:rsidTr="0039498F">
        <w:trPr>
          <w:trHeight w:val="285"/>
        </w:trPr>
        <w:tc>
          <w:tcPr>
            <w:tcW w:w="1276" w:type="dxa"/>
          </w:tcPr>
          <w:p w14:paraId="78BABC18" w14:textId="29EFC781" w:rsidR="7E9CF6B4" w:rsidRDefault="7E9CF6B4" w:rsidP="7E9CF6B4">
            <w:pPr>
              <w:rPr>
                <w:rFonts w:ascii="Calibri" w:eastAsia="Calibri" w:hAnsi="Calibri" w:cs="Calibri"/>
                <w:sz w:val="22"/>
                <w:szCs w:val="22"/>
                <w:highlight w:val="yellow"/>
              </w:rPr>
            </w:pPr>
            <w:r w:rsidRPr="7E9CF6B4">
              <w:rPr>
                <w:rFonts w:ascii="Calibri" w:eastAsia="Calibri" w:hAnsi="Calibri" w:cs="Calibri"/>
                <w:sz w:val="22"/>
                <w:szCs w:val="22"/>
                <w:highlight w:val="yellow"/>
              </w:rPr>
              <w:t>177</w:t>
            </w:r>
          </w:p>
        </w:tc>
        <w:tc>
          <w:tcPr>
            <w:tcW w:w="3810" w:type="dxa"/>
          </w:tcPr>
          <w:p w14:paraId="6DBA7F2D" w14:textId="6FB831EC" w:rsidR="7E9CF6B4" w:rsidRDefault="7E9CF6B4" w:rsidP="7E9CF6B4">
            <w:pPr>
              <w:rPr>
                <w:rFonts w:ascii="Calibri" w:eastAsia="Calibri" w:hAnsi="Calibri" w:cs="Calibri"/>
                <w:sz w:val="22"/>
                <w:szCs w:val="22"/>
                <w:highlight w:val="yellow"/>
              </w:rPr>
            </w:pPr>
            <w:r w:rsidRPr="7E9CF6B4">
              <w:rPr>
                <w:rFonts w:ascii="Calibri" w:eastAsia="Calibri" w:hAnsi="Calibri" w:cs="Calibri"/>
                <w:sz w:val="22"/>
                <w:szCs w:val="22"/>
                <w:highlight w:val="yellow"/>
              </w:rPr>
              <w:t>Admission-Compulsory</w:t>
            </w:r>
          </w:p>
        </w:tc>
      </w:tr>
      <w:tr w:rsidR="7E9CF6B4" w14:paraId="14F027AE" w14:textId="77777777" w:rsidTr="0039498F">
        <w:trPr>
          <w:trHeight w:val="285"/>
        </w:trPr>
        <w:tc>
          <w:tcPr>
            <w:tcW w:w="1276" w:type="dxa"/>
          </w:tcPr>
          <w:p w14:paraId="013485DC" w14:textId="16B33229" w:rsidR="7E9CF6B4" w:rsidRDefault="7E9CF6B4" w:rsidP="7E9CF6B4">
            <w:pPr>
              <w:rPr>
                <w:rFonts w:ascii="Calibri" w:eastAsia="Calibri" w:hAnsi="Calibri" w:cs="Calibri"/>
                <w:sz w:val="22"/>
                <w:szCs w:val="22"/>
                <w:highlight w:val="yellow"/>
              </w:rPr>
            </w:pPr>
            <w:r w:rsidRPr="7E9CF6B4">
              <w:rPr>
                <w:rFonts w:ascii="Calibri" w:eastAsia="Calibri" w:hAnsi="Calibri" w:cs="Calibri"/>
                <w:sz w:val="22"/>
                <w:szCs w:val="22"/>
                <w:highlight w:val="yellow"/>
              </w:rPr>
              <w:t>178</w:t>
            </w:r>
          </w:p>
        </w:tc>
        <w:tc>
          <w:tcPr>
            <w:tcW w:w="3810" w:type="dxa"/>
          </w:tcPr>
          <w:p w14:paraId="43FC0601" w14:textId="628B6E40" w:rsidR="7E9CF6B4" w:rsidRDefault="7E9CF6B4" w:rsidP="7E9CF6B4">
            <w:pPr>
              <w:rPr>
                <w:rFonts w:ascii="Calibri" w:eastAsia="Calibri" w:hAnsi="Calibri" w:cs="Calibri"/>
                <w:sz w:val="22"/>
                <w:szCs w:val="22"/>
                <w:highlight w:val="yellow"/>
              </w:rPr>
            </w:pPr>
            <w:r w:rsidRPr="7E9CF6B4">
              <w:rPr>
                <w:rFonts w:ascii="Calibri" w:eastAsia="Calibri" w:hAnsi="Calibri" w:cs="Calibri"/>
                <w:sz w:val="22"/>
                <w:szCs w:val="22"/>
                <w:highlight w:val="yellow"/>
              </w:rPr>
              <w:t>Admission-Informal</w:t>
            </w:r>
          </w:p>
        </w:tc>
      </w:tr>
      <w:tr w:rsidR="7E9CF6B4" w14:paraId="5FEC2164" w14:textId="77777777" w:rsidTr="0039498F">
        <w:trPr>
          <w:trHeight w:val="285"/>
        </w:trPr>
        <w:tc>
          <w:tcPr>
            <w:tcW w:w="1276" w:type="dxa"/>
          </w:tcPr>
          <w:p w14:paraId="25BAD7E6" w14:textId="6C3A4A5F" w:rsidR="7E9CF6B4" w:rsidRDefault="7E9CF6B4" w:rsidP="7E9CF6B4">
            <w:pPr>
              <w:rPr>
                <w:rFonts w:ascii="Calibri" w:eastAsia="Calibri" w:hAnsi="Calibri" w:cs="Calibri"/>
                <w:sz w:val="22"/>
                <w:szCs w:val="22"/>
                <w:highlight w:val="yellow"/>
              </w:rPr>
            </w:pPr>
            <w:r w:rsidRPr="7E9CF6B4">
              <w:rPr>
                <w:rFonts w:ascii="Calibri" w:eastAsia="Calibri" w:hAnsi="Calibri" w:cs="Calibri"/>
                <w:sz w:val="22"/>
                <w:szCs w:val="22"/>
                <w:highlight w:val="yellow"/>
              </w:rPr>
              <w:t>179</w:t>
            </w:r>
          </w:p>
        </w:tc>
        <w:tc>
          <w:tcPr>
            <w:tcW w:w="3810" w:type="dxa"/>
          </w:tcPr>
          <w:p w14:paraId="26286314" w14:textId="4E503AE8" w:rsidR="7E9CF6B4" w:rsidRDefault="7E9CF6B4" w:rsidP="7E9CF6B4">
            <w:pPr>
              <w:rPr>
                <w:rFonts w:ascii="Calibri" w:eastAsia="Calibri" w:hAnsi="Calibri" w:cs="Calibri"/>
                <w:sz w:val="22"/>
                <w:szCs w:val="22"/>
                <w:highlight w:val="yellow"/>
              </w:rPr>
            </w:pPr>
            <w:r w:rsidRPr="7E9CF6B4">
              <w:rPr>
                <w:rFonts w:ascii="Calibri" w:eastAsia="Calibri" w:hAnsi="Calibri" w:cs="Calibri"/>
                <w:sz w:val="22"/>
                <w:szCs w:val="22"/>
                <w:highlight w:val="yellow"/>
              </w:rPr>
              <w:t>Contused/distressed/upset</w:t>
            </w:r>
          </w:p>
        </w:tc>
      </w:tr>
      <w:tr w:rsidR="7E9CF6B4" w14:paraId="309B84F7" w14:textId="77777777" w:rsidTr="0039498F">
        <w:trPr>
          <w:trHeight w:val="285"/>
        </w:trPr>
        <w:tc>
          <w:tcPr>
            <w:tcW w:w="1276" w:type="dxa"/>
          </w:tcPr>
          <w:p w14:paraId="1717B1C1" w14:textId="55B1FEB4" w:rsidR="7E9CF6B4" w:rsidRDefault="7E9CF6B4" w:rsidP="7E9CF6B4">
            <w:pPr>
              <w:rPr>
                <w:rFonts w:ascii="Calibri" w:eastAsia="Calibri" w:hAnsi="Calibri" w:cs="Calibri"/>
                <w:sz w:val="22"/>
                <w:szCs w:val="22"/>
                <w:highlight w:val="yellow"/>
              </w:rPr>
            </w:pPr>
            <w:r w:rsidRPr="7E9CF6B4">
              <w:rPr>
                <w:rFonts w:ascii="Calibri" w:eastAsia="Calibri" w:hAnsi="Calibri" w:cs="Calibri"/>
                <w:sz w:val="22"/>
                <w:szCs w:val="22"/>
                <w:highlight w:val="yellow"/>
              </w:rPr>
              <w:t>180</w:t>
            </w:r>
          </w:p>
        </w:tc>
        <w:tc>
          <w:tcPr>
            <w:tcW w:w="3810" w:type="dxa"/>
          </w:tcPr>
          <w:p w14:paraId="057691D4" w14:textId="2354DC4D" w:rsidR="7E9CF6B4" w:rsidRDefault="7E9CF6B4" w:rsidP="7E9CF6B4">
            <w:pPr>
              <w:rPr>
                <w:rFonts w:ascii="Calibri" w:eastAsia="Calibri" w:hAnsi="Calibri" w:cs="Calibri"/>
                <w:sz w:val="22"/>
                <w:szCs w:val="22"/>
                <w:highlight w:val="yellow"/>
              </w:rPr>
            </w:pPr>
            <w:r w:rsidRPr="7E9CF6B4">
              <w:rPr>
                <w:rFonts w:ascii="Calibri" w:eastAsia="Calibri" w:hAnsi="Calibri" w:cs="Calibri"/>
                <w:sz w:val="22"/>
                <w:szCs w:val="22"/>
                <w:highlight w:val="yellow"/>
              </w:rPr>
              <w:t>Psychiatric condition</w:t>
            </w:r>
          </w:p>
        </w:tc>
      </w:tr>
      <w:tr w:rsidR="7E9CF6B4" w14:paraId="6FA9C201" w14:textId="77777777" w:rsidTr="0039498F">
        <w:trPr>
          <w:trHeight w:val="285"/>
        </w:trPr>
        <w:tc>
          <w:tcPr>
            <w:tcW w:w="1276" w:type="dxa"/>
          </w:tcPr>
          <w:p w14:paraId="6F6E4974" w14:textId="3EDE54B5" w:rsidR="7E9CF6B4" w:rsidRDefault="7E9CF6B4" w:rsidP="7E9CF6B4">
            <w:pPr>
              <w:rPr>
                <w:rFonts w:ascii="Calibri" w:eastAsia="Calibri" w:hAnsi="Calibri" w:cs="Calibri"/>
                <w:sz w:val="22"/>
                <w:szCs w:val="22"/>
                <w:highlight w:val="yellow"/>
              </w:rPr>
            </w:pPr>
            <w:r w:rsidRPr="7E9CF6B4">
              <w:rPr>
                <w:rFonts w:ascii="Calibri" w:eastAsia="Calibri" w:hAnsi="Calibri" w:cs="Calibri"/>
                <w:sz w:val="22"/>
                <w:szCs w:val="22"/>
                <w:highlight w:val="yellow"/>
              </w:rPr>
              <w:t>181</w:t>
            </w:r>
          </w:p>
        </w:tc>
        <w:tc>
          <w:tcPr>
            <w:tcW w:w="3810" w:type="dxa"/>
          </w:tcPr>
          <w:p w14:paraId="4EEABEAF" w14:textId="7A4C8F9B" w:rsidR="7E9CF6B4" w:rsidRDefault="7E9CF6B4" w:rsidP="7E9CF6B4">
            <w:pPr>
              <w:rPr>
                <w:rFonts w:ascii="Calibri" w:eastAsia="Calibri" w:hAnsi="Calibri" w:cs="Calibri"/>
                <w:sz w:val="22"/>
                <w:szCs w:val="22"/>
                <w:highlight w:val="yellow"/>
              </w:rPr>
            </w:pPr>
            <w:r w:rsidRPr="7E9CF6B4">
              <w:rPr>
                <w:rFonts w:ascii="Calibri" w:eastAsia="Calibri" w:hAnsi="Calibri" w:cs="Calibri"/>
                <w:sz w:val="22"/>
                <w:szCs w:val="22"/>
                <w:highlight w:val="yellow"/>
              </w:rPr>
              <w:t>Acute stress</w:t>
            </w:r>
          </w:p>
        </w:tc>
      </w:tr>
      <w:tr w:rsidR="7E9CF6B4" w14:paraId="099E5BAE" w14:textId="77777777" w:rsidTr="0039498F">
        <w:trPr>
          <w:trHeight w:val="285"/>
        </w:trPr>
        <w:tc>
          <w:tcPr>
            <w:tcW w:w="1276" w:type="dxa"/>
          </w:tcPr>
          <w:p w14:paraId="1FB983A3" w14:textId="2B92F2E3" w:rsidR="7E9CF6B4" w:rsidRDefault="7E9CF6B4" w:rsidP="7E9CF6B4">
            <w:pPr>
              <w:rPr>
                <w:rFonts w:ascii="Calibri" w:eastAsia="Calibri" w:hAnsi="Calibri" w:cs="Calibri"/>
                <w:sz w:val="22"/>
                <w:szCs w:val="22"/>
                <w:highlight w:val="yellow"/>
              </w:rPr>
            </w:pPr>
            <w:r w:rsidRPr="7E9CF6B4">
              <w:rPr>
                <w:rFonts w:ascii="Calibri" w:eastAsia="Calibri" w:hAnsi="Calibri" w:cs="Calibri"/>
                <w:sz w:val="22"/>
                <w:szCs w:val="22"/>
                <w:highlight w:val="yellow"/>
              </w:rPr>
              <w:t>182</w:t>
            </w:r>
          </w:p>
        </w:tc>
        <w:tc>
          <w:tcPr>
            <w:tcW w:w="3810" w:type="dxa"/>
          </w:tcPr>
          <w:p w14:paraId="2BDD333F" w14:textId="502B84FC" w:rsidR="7E9CF6B4" w:rsidRDefault="7E9CF6B4" w:rsidP="7E9CF6B4">
            <w:pPr>
              <w:rPr>
                <w:rFonts w:ascii="Calibri" w:eastAsia="Calibri" w:hAnsi="Calibri" w:cs="Calibri"/>
                <w:sz w:val="22"/>
                <w:szCs w:val="22"/>
                <w:highlight w:val="yellow"/>
              </w:rPr>
            </w:pPr>
            <w:r w:rsidRPr="7E9CF6B4">
              <w:rPr>
                <w:rFonts w:ascii="Calibri" w:eastAsia="Calibri" w:hAnsi="Calibri" w:cs="Calibri"/>
                <w:sz w:val="22"/>
                <w:szCs w:val="22"/>
                <w:highlight w:val="yellow"/>
              </w:rPr>
              <w:t>Anxiety disorder</w:t>
            </w:r>
          </w:p>
        </w:tc>
      </w:tr>
    </w:tbl>
    <w:p w14:paraId="09DD0DEF" w14:textId="198A30D0" w:rsidR="7E9CF6B4" w:rsidRDefault="7E9CF6B4" w:rsidP="7E9CF6B4">
      <w:pPr>
        <w:rPr>
          <w:rFonts w:ascii="Arial" w:hAnsi="Arial"/>
          <w:sz w:val="21"/>
          <w:szCs w:val="21"/>
        </w:rPr>
      </w:pPr>
    </w:p>
    <w:p w14:paraId="76F3591F" w14:textId="77777777" w:rsidR="00975100" w:rsidRPr="00975100" w:rsidRDefault="108DAE84" w:rsidP="00A16421">
      <w:pPr>
        <w:pStyle w:val="Heading2"/>
        <w:jc w:val="both"/>
        <w:rPr>
          <w:rFonts w:eastAsia="Georgia" w:cs="Georgia"/>
          <w:noProof w:val="0"/>
          <w:szCs w:val="28"/>
        </w:rPr>
      </w:pPr>
      <w:r>
        <w:rPr>
          <w:noProof w:val="0"/>
        </w:rPr>
        <w:t>Appendix C</w:t>
      </w:r>
    </w:p>
    <w:p w14:paraId="1A2BFD43" w14:textId="77730E19" w:rsidR="7E9CF6B4" w:rsidRPr="006D6D56" w:rsidRDefault="108DAE84" w:rsidP="00975100">
      <w:pPr>
        <w:pStyle w:val="BodyTHF"/>
        <w:rPr>
          <w:rFonts w:asciiTheme="minorHAnsi" w:eastAsia="Georgia" w:hAnsiTheme="minorHAnsi" w:cstheme="minorHAnsi"/>
          <w:sz w:val="21"/>
          <w:szCs w:val="21"/>
        </w:rPr>
      </w:pPr>
      <w:r w:rsidRPr="006D6D56">
        <w:rPr>
          <w:rFonts w:asciiTheme="minorHAnsi" w:hAnsiTheme="minorHAnsi" w:cstheme="minorHAnsi"/>
          <w:sz w:val="21"/>
          <w:szCs w:val="21"/>
        </w:rPr>
        <w:t>ICD-10 codes</w:t>
      </w:r>
      <w:r w:rsidR="2CE2743A" w:rsidRPr="006D6D56">
        <w:rPr>
          <w:rFonts w:asciiTheme="minorHAnsi" w:hAnsiTheme="minorHAnsi" w:cstheme="minorHAnsi"/>
          <w:sz w:val="21"/>
          <w:szCs w:val="21"/>
        </w:rPr>
        <w:t>, available in the ICD-10 Version:2016 (who.int)),</w:t>
      </w:r>
      <w:r w:rsidRPr="006D6D56">
        <w:rPr>
          <w:rFonts w:asciiTheme="minorHAnsi" w:hAnsiTheme="minorHAnsi" w:cstheme="minorHAnsi"/>
          <w:sz w:val="21"/>
          <w:szCs w:val="21"/>
        </w:rPr>
        <w:t xml:space="preserve"> used in emergency inpatient care (PEDW)</w:t>
      </w:r>
    </w:p>
    <w:p w14:paraId="378538B9" w14:textId="3B5D3E2B" w:rsidR="40AB2D64" w:rsidRPr="006D6D56" w:rsidRDefault="40AB2D64" w:rsidP="00A16421">
      <w:pPr>
        <w:pStyle w:val="ListParagraph"/>
        <w:numPr>
          <w:ilvl w:val="0"/>
          <w:numId w:val="1"/>
        </w:numPr>
        <w:rPr>
          <w:rFonts w:asciiTheme="minorHAnsi" w:eastAsia="Arial" w:hAnsiTheme="minorHAnsi" w:cstheme="minorHAnsi"/>
          <w:sz w:val="21"/>
          <w:szCs w:val="21"/>
        </w:rPr>
      </w:pPr>
      <w:r w:rsidRPr="006D6D56">
        <w:rPr>
          <w:rFonts w:asciiTheme="minorHAnsi" w:hAnsiTheme="minorHAnsi" w:cstheme="minorHAnsi"/>
          <w:sz w:val="21"/>
          <w:szCs w:val="21"/>
        </w:rPr>
        <w:t>Psychological or behavioural disorders (</w:t>
      </w:r>
      <w:r w:rsidR="108DAE84" w:rsidRPr="006D6D56">
        <w:rPr>
          <w:rFonts w:asciiTheme="minorHAnsi" w:hAnsiTheme="minorHAnsi" w:cstheme="minorHAnsi"/>
          <w:sz w:val="21"/>
          <w:szCs w:val="21"/>
        </w:rPr>
        <w:t>Chapter F</w:t>
      </w:r>
      <w:r w:rsidR="06D87F81" w:rsidRPr="006D6D56">
        <w:rPr>
          <w:rFonts w:asciiTheme="minorHAnsi" w:hAnsiTheme="minorHAnsi" w:cstheme="minorHAnsi"/>
          <w:sz w:val="21"/>
          <w:szCs w:val="21"/>
        </w:rPr>
        <w:t>)</w:t>
      </w:r>
      <w:r w:rsidR="108DAE84" w:rsidRPr="006D6D56">
        <w:rPr>
          <w:rFonts w:asciiTheme="minorHAnsi" w:hAnsiTheme="minorHAnsi" w:cstheme="minorHAnsi"/>
          <w:sz w:val="21"/>
          <w:szCs w:val="21"/>
        </w:rPr>
        <w:t xml:space="preserve"> </w:t>
      </w:r>
    </w:p>
    <w:p w14:paraId="639F1112" w14:textId="1EE09C3C" w:rsidR="21F85538" w:rsidRPr="006D6D56" w:rsidRDefault="21F85538" w:rsidP="00A16421">
      <w:pPr>
        <w:pStyle w:val="ListParagraph"/>
        <w:numPr>
          <w:ilvl w:val="0"/>
          <w:numId w:val="1"/>
        </w:numPr>
        <w:rPr>
          <w:rFonts w:asciiTheme="minorHAnsi" w:hAnsiTheme="minorHAnsi" w:cstheme="minorHAnsi"/>
          <w:sz w:val="21"/>
          <w:szCs w:val="21"/>
        </w:rPr>
      </w:pPr>
      <w:r w:rsidRPr="006D6D56">
        <w:rPr>
          <w:rFonts w:asciiTheme="minorHAnsi" w:hAnsiTheme="minorHAnsi" w:cstheme="minorHAnsi"/>
          <w:sz w:val="21"/>
          <w:szCs w:val="21"/>
        </w:rPr>
        <w:t>S</w:t>
      </w:r>
      <w:r w:rsidR="108DAE84" w:rsidRPr="006D6D56">
        <w:rPr>
          <w:rFonts w:asciiTheme="minorHAnsi" w:hAnsiTheme="minorHAnsi" w:cstheme="minorHAnsi"/>
          <w:sz w:val="21"/>
          <w:szCs w:val="21"/>
        </w:rPr>
        <w:t>elf-harm code (X60-X84)</w:t>
      </w:r>
      <w:r w:rsidR="00A16421" w:rsidRPr="006D6D56">
        <w:rPr>
          <w:rFonts w:asciiTheme="minorHAnsi" w:hAnsiTheme="minorHAnsi" w:cstheme="minorHAnsi"/>
          <w:sz w:val="21"/>
          <w:szCs w:val="21"/>
        </w:rPr>
        <w:t xml:space="preserve"> &amp; undetermined intent (Y10-Y34)</w:t>
      </w:r>
      <w:r w:rsidR="108DAE84" w:rsidRPr="006D6D56">
        <w:rPr>
          <w:rFonts w:asciiTheme="minorHAnsi" w:hAnsiTheme="minorHAnsi" w:cstheme="minorHAnsi"/>
          <w:sz w:val="21"/>
          <w:szCs w:val="21"/>
        </w:rPr>
        <w:t xml:space="preserve"> </w:t>
      </w:r>
    </w:p>
    <w:sectPr w:rsidR="21F85538" w:rsidRPr="006D6D56" w:rsidSect="008B36C9">
      <w:pgSz w:w="11900" w:h="16840"/>
      <w:pgMar w:top="1440" w:right="1440" w:bottom="1440" w:left="1440" w:header="709" w:footer="709"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CB53C5D" w16cex:dateUtc="2021-06-29T09:16:09.639Z"/>
  <w16cex:commentExtensible w16cex:durableId="5F7AA891" w16cex:dateUtc="2021-06-29T09:32:22.875Z"/>
  <w16cex:commentExtensible w16cex:durableId="38ECD70A" w16cex:dateUtc="2021-06-29T09:37:58.698Z"/>
  <w16cex:commentExtensible w16cex:durableId="7659AE6D" w16cex:dateUtc="2021-06-29T10:08:50.876Z"/>
  <w16cex:commentExtensible w16cex:durableId="79E69978" w16cex:dateUtc="2021-06-29T12:57:06.881Z"/>
  <w16cex:commentExtensible w16cex:durableId="36DB081E" w16cex:dateUtc="2021-06-29T13:12:07.487Z"/>
  <w16cex:commentExtensible w16cex:durableId="6E37C467" w16cex:dateUtc="2021-06-29T14:44:59.958Z"/>
  <w16cex:commentExtensible w16cex:durableId="4CD7498A" w16cex:dateUtc="2021-06-29T14:46:34.809Z"/>
  <w16cex:commentExtensible w16cex:durableId="219FE9F6" w16cex:dateUtc="2021-06-29T14:53:31.686Z"/>
  <w16cex:commentExtensible w16cex:durableId="64CD1282" w16cex:dateUtc="2021-06-29T14:56:07.736Z"/>
  <w16cex:commentExtensible w16cex:durableId="4FD100ED" w16cex:dateUtc="2021-06-29T14:58:32.986Z"/>
  <w16cex:commentExtensible w16cex:durableId="1F0F6C5C" w16cex:dateUtc="2021-06-29T15:00:21.256Z"/>
  <w16cex:commentExtensible w16cex:durableId="104FA741" w16cex:dateUtc="2021-06-29T15:00:58.616Z"/>
  <w16cex:commentExtensible w16cex:durableId="2828A678" w16cex:dateUtc="2021-06-29T15:17:40.564Z"/>
  <w16cex:commentExtensible w16cex:durableId="253734F5" w16cex:dateUtc="2021-06-29T15:21:43.244Z"/>
  <w16cex:commentExtensible w16cex:durableId="5BFF7C95" w16cex:dateUtc="2021-06-29T15:31:03.601Z"/>
  <w16cex:commentExtensible w16cex:durableId="329B2E7C" w16cex:dateUtc="2021-07-13T12:56:53.552Z"/>
  <w16cex:commentExtensible w16cex:durableId="6E94B570" w16cex:dateUtc="2021-07-13T13:13:15.19Z"/>
  <w16cex:commentExtensible w16cex:durableId="3685845B" w16cex:dateUtc="2021-07-13T13:15:49.798Z"/>
  <w16cex:commentExtensible w16cex:durableId="0903BA71" w16cex:dateUtc="2021-07-13T15:53:18.246Z"/>
  <w16cex:commentExtensible w16cex:durableId="3D85D082" w16cex:dateUtc="2021-07-14T09:07:10.878Z"/>
  <w16cex:commentExtensible w16cex:durableId="2EE4F9BB" w16cex:dateUtc="2021-07-14T09:14:09.362Z"/>
  <w16cex:commentExtensible w16cex:durableId="69E2BA93" w16cex:dateUtc="2021-07-14T09:16:41.306Z"/>
  <w16cex:commentExtensible w16cex:durableId="72B34085" w16cex:dateUtc="2021-07-14T09:19:25.468Z"/>
  <w16cex:commentExtensible w16cex:durableId="592E4290" w16cex:dateUtc="2021-07-14T10:18:58.004Z"/>
  <w16cex:commentExtensible w16cex:durableId="618D45DF" w16cex:dateUtc="2021-07-14T10:39:35.125Z"/>
  <w16cex:commentExtensible w16cex:durableId="43AA35EB" w16cex:dateUtc="2021-07-14T10:48:43.93Z"/>
  <w16cex:commentExtensible w16cex:durableId="3F6F3E86" w16cex:dateUtc="2021-07-14T10:54:48.358Z"/>
  <w16cex:commentExtensible w16cex:durableId="74CCCC7E" w16cex:dateUtc="2021-07-15T07:38:53.026Z"/>
  <w16cex:commentExtensible w16cex:durableId="58C5EE25" w16cex:dateUtc="2021-07-15T07:49:09.76Z"/>
  <w16cex:commentExtensible w16cex:durableId="4F43566A" w16cex:dateUtc="2021-07-19T13:57:34.397Z"/>
  <w16cex:commentExtensible w16cex:durableId="6434B4A7" w16cex:dateUtc="2021-07-19T13:58:19.211Z"/>
  <w16cex:commentExtensible w16cex:durableId="63474D2A" w16cex:dateUtc="2021-07-19T14:00:15.65Z"/>
  <w16cex:commentExtensible w16cex:durableId="5A73DA90" w16cex:dateUtc="2021-07-19T14:01:37.698Z"/>
  <w16cex:commentExtensible w16cex:durableId="1AC4ED07" w16cex:dateUtc="2021-07-19T14:02:43.77Z"/>
  <w16cex:commentExtensible w16cex:durableId="2F13A15B" w16cex:dateUtc="2021-07-19T14:04:33.907Z"/>
  <w16cex:commentExtensible w16cex:durableId="166D7A17" w16cex:dateUtc="2021-07-19T15:19:00.157Z"/>
  <w16cex:commentExtensible w16cex:durableId="7F6890C3" w16cex:dateUtc="2021-07-19T15:16:19.731Z"/>
  <w16cex:commentExtensible w16cex:durableId="29AD147B" w16cex:dateUtc="2021-07-19T14:44:25.126Z"/>
  <w16cex:commentExtensible w16cex:durableId="012FFFE1" w16cex:dateUtc="2021-07-19T14:52:44.849Z"/>
  <w16cex:commentExtensible w16cex:durableId="30C720AE" w16cex:dateUtc="2021-07-19T15:06:36.639Z"/>
  <w16cex:commentExtensible w16cex:durableId="26FA98E2" w16cex:dateUtc="2021-07-19T15:28:44.967Z"/>
  <w16cex:commentExtensible w16cex:durableId="175E4C55" w16cex:dateUtc="2021-07-19T15:29:28.458Z"/>
  <w16cex:commentExtensible w16cex:durableId="4B5FFAE4" w16cex:dateUtc="2021-07-19T15:40:14.041Z"/>
  <w16cex:commentExtensible w16cex:durableId="01D91EC1" w16cex:dateUtc="2021-07-19T15:44:46.405Z"/>
  <w16cex:commentExtensible w16cex:durableId="054A5101" w16cex:dateUtc="2021-07-19T16:10:26.098Z"/>
  <w16cex:commentExtensible w16cex:durableId="0D8FA821" w16cex:dateUtc="2021-07-19T16:12:11.984Z"/>
  <w16cex:commentExtensible w16cex:durableId="30F21395" w16cex:dateUtc="2021-07-19T16:27:11.752Z"/>
  <w16cex:commentExtensible w16cex:durableId="0B563B8A" w16cex:dateUtc="2021-07-19T16:37:11.887Z"/>
  <w16cex:commentExtensible w16cex:durableId="1D8BBC2A" w16cex:dateUtc="2021-07-19T16:48:19.937Z"/>
  <w16cex:commentExtensible w16cex:durableId="4C7E61E3" w16cex:dateUtc="2021-07-20T09:31:01.187Z"/>
  <w16cex:commentExtensible w16cex:durableId="491FB4CA" w16cex:dateUtc="2021-07-20T11:42:43.571Z"/>
  <w16cex:commentExtensible w16cex:durableId="0D1A7E74" w16cex:dateUtc="2021-07-20T11:46:30.85Z"/>
  <w16cex:commentExtensible w16cex:durableId="690D9998" w16cex:dateUtc="2021-07-20T11:47:40.651Z"/>
  <w16cex:commentExtensible w16cex:durableId="7EFB86C6" w16cex:dateUtc="2021-07-20T11:48:56.864Z"/>
  <w16cex:commentExtensible w16cex:durableId="3ED1CD0D" w16cex:dateUtc="2021-07-20T11:49:43.151Z"/>
  <w16cex:commentExtensible w16cex:durableId="644A5A2F" w16cex:dateUtc="2021-07-20T11:50:37.598Z"/>
  <w16cex:commentExtensible w16cex:durableId="04B2DB3C" w16cex:dateUtc="2021-07-20T11:51:23.062Z"/>
</w16cex:commentsExtensible>
</file>

<file path=word/commentsIds.xml><?xml version="1.0" encoding="utf-8"?>
<w16cid:commentsIds xmlns:mc="http://schemas.openxmlformats.org/markup-compatibility/2006" xmlns:w16cid="http://schemas.microsoft.com/office/word/2016/wordml/cid" mc:Ignorable="w16cid">
  <w16cid:commentId w16cid:paraId="56C86066" w16cid:durableId="375A08E3"/>
  <w16cid:commentId w16cid:paraId="7C6AFAE5" w16cid:durableId="3B715BB6"/>
  <w16cid:commentId w16cid:paraId="472B24BF" w16cid:durableId="4441EF48"/>
  <w16cid:commentId w16cid:paraId="3F4BBB9F" w16cid:durableId="2B57DF01"/>
  <w16cid:commentId w16cid:paraId="7AB78DD8" w16cid:durableId="10811EF5"/>
  <w16cid:commentId w16cid:paraId="1C58588A" w16cid:durableId="4CB53C5D"/>
  <w16cid:commentId w16cid:paraId="0D98E630" w16cid:durableId="5F7AA891"/>
  <w16cid:commentId w16cid:paraId="444ED258" w16cid:durableId="38ECD70A"/>
  <w16cid:commentId w16cid:paraId="32B748B6" w16cid:durableId="7659AE6D"/>
  <w16cid:commentId w16cid:paraId="2DE52DE7" w16cid:durableId="79E69978"/>
  <w16cid:commentId w16cid:paraId="44EBB1C4" w16cid:durableId="36DB081E"/>
  <w16cid:commentId w16cid:paraId="2C86B2A6" w16cid:durableId="6E37C467"/>
  <w16cid:commentId w16cid:paraId="229D4C61" w16cid:durableId="4CD7498A"/>
  <w16cid:commentId w16cid:paraId="550115EA" w16cid:durableId="219FE9F6"/>
  <w16cid:commentId w16cid:paraId="34AD9C4A" w16cid:durableId="64CD1282"/>
  <w16cid:commentId w16cid:paraId="3BC6326F" w16cid:durableId="4FD100ED"/>
  <w16cid:commentId w16cid:paraId="37AD95AD" w16cid:durableId="1F0F6C5C"/>
  <w16cid:commentId w16cid:paraId="641C182E" w16cid:durableId="104FA741"/>
  <w16cid:commentId w16cid:paraId="36581BEB" w16cid:durableId="2828A678"/>
  <w16cid:commentId w16cid:paraId="7C42FB23" w16cid:durableId="253734F5"/>
  <w16cid:commentId w16cid:paraId="23BBB42E" w16cid:durableId="5BFF7C95"/>
  <w16cid:commentId w16cid:paraId="5D14BB1F" w16cid:durableId="519F5012"/>
  <w16cid:commentId w16cid:paraId="7B6715A2" w16cid:durableId="6B2A6544"/>
  <w16cid:commentId w16cid:paraId="17F4DAD5" w16cid:durableId="64BA4DC2"/>
  <w16cid:commentId w16cid:paraId="3A1F15AF" w16cid:durableId="0B01A0EC"/>
  <w16cid:commentId w16cid:paraId="710960A5" w16cid:durableId="28A46AA3"/>
  <w16cid:commentId w16cid:paraId="27E775BA" w16cid:durableId="3BE66090"/>
  <w16cid:commentId w16cid:paraId="585205A7" w16cid:durableId="3D7730F7"/>
  <w16cid:commentId w16cid:paraId="2BB91C42" w16cid:durableId="3ED6F372"/>
  <w16cid:commentId w16cid:paraId="1430E4FE" w16cid:durableId="155BAFEB"/>
  <w16cid:commentId w16cid:paraId="0C652A7E" w16cid:durableId="4F21E2F8"/>
  <w16cid:commentId w16cid:paraId="0512128C" w16cid:durableId="57E92837"/>
  <w16cid:commentId w16cid:paraId="0DABB15C" w16cid:durableId="6C66F102"/>
  <w16cid:commentId w16cid:paraId="559FA47B" w16cid:durableId="7C32D82A"/>
  <w16cid:commentId w16cid:paraId="6C58087C" w16cid:durableId="182C4988"/>
  <w16cid:commentId w16cid:paraId="478C9F6A" w16cid:durableId="295A8393"/>
  <w16cid:commentId w16cid:paraId="138902DF" w16cid:durableId="7F0CD0ED"/>
  <w16cid:commentId w16cid:paraId="122326A5" w16cid:durableId="2538432C"/>
  <w16cid:commentId w16cid:paraId="0A5074E0" w16cid:durableId="769BA6B9"/>
  <w16cid:commentId w16cid:paraId="259E73F8" w16cid:durableId="0C64605F"/>
  <w16cid:commentId w16cid:paraId="483E311A" w16cid:durableId="329B2E7C"/>
  <w16cid:commentId w16cid:paraId="0385489C" w16cid:durableId="6E94B570"/>
  <w16cid:commentId w16cid:paraId="72E723EF" w16cid:durableId="3685845B"/>
  <w16cid:commentId w16cid:paraId="4BF3D79C" w16cid:durableId="0903BA71"/>
  <w16cid:commentId w16cid:paraId="09B91FFC" w16cid:durableId="3D85D082"/>
  <w16cid:commentId w16cid:paraId="5B1DF4CC" w16cid:durableId="2EE4F9BB"/>
  <w16cid:commentId w16cid:paraId="058A8F09" w16cid:durableId="69E2BA93"/>
  <w16cid:commentId w16cid:paraId="5601B66E" w16cid:durableId="72B34085"/>
  <w16cid:commentId w16cid:paraId="768CA185" w16cid:durableId="592E4290"/>
  <w16cid:commentId w16cid:paraId="31706BE5" w16cid:durableId="618D45DF"/>
  <w16cid:commentId w16cid:paraId="1572A34D" w16cid:durableId="43AA35EB"/>
  <w16cid:commentId w16cid:paraId="62B9D2B4" w16cid:durableId="3F6F3E86"/>
  <w16cid:commentId w16cid:paraId="6E041175" w16cid:durableId="74CCCC7E"/>
  <w16cid:commentId w16cid:paraId="65A3F4F4" w16cid:durableId="58C5EE25"/>
  <w16cid:commentId w16cid:paraId="67934902" w16cid:durableId="663F5A9F"/>
  <w16cid:commentId w16cid:paraId="4D4BE78E" w16cid:durableId="17108ABC"/>
  <w16cid:commentId w16cid:paraId="777ADE5A" w16cid:durableId="26543B3D"/>
  <w16cid:commentId w16cid:paraId="2B3AD51B" w16cid:durableId="77EFE52A"/>
  <w16cid:commentId w16cid:paraId="47FF484D" w16cid:durableId="34ACAA14"/>
  <w16cid:commentId w16cid:paraId="115E28A1" w16cid:durableId="17CC60B8"/>
  <w16cid:commentId w16cid:paraId="5C63258A" w16cid:durableId="302045AE"/>
  <w16cid:commentId w16cid:paraId="481AFC11" w16cid:durableId="724EAF52"/>
  <w16cid:commentId w16cid:paraId="5222C903" w16cid:durableId="31B6FBEC"/>
  <w16cid:commentId w16cid:paraId="2B1B4FA8" w16cid:durableId="2C103993"/>
  <w16cid:commentId w16cid:paraId="4D0CF984" w16cid:durableId="09C1655E"/>
  <w16cid:commentId w16cid:paraId="6857C0C5" w16cid:durableId="7EC72BA1"/>
  <w16cid:commentId w16cid:paraId="7C2C4BB7" w16cid:durableId="39B82F53"/>
  <w16cid:commentId w16cid:paraId="13DFEE52" w16cid:durableId="43D2F626"/>
  <w16cid:commentId w16cid:paraId="1208CA55" w16cid:durableId="45C6C5D9"/>
  <w16cid:commentId w16cid:paraId="0FA53185" w16cid:durableId="3F91B2F4"/>
  <w16cid:commentId w16cid:paraId="4D0DFE48" w16cid:durableId="0B09D90D"/>
  <w16cid:commentId w16cid:paraId="727AFF96" w16cid:durableId="671AEB96"/>
  <w16cid:commentId w16cid:paraId="69F646A8" w16cid:durableId="1B968001"/>
  <w16cid:commentId w16cid:paraId="65E2D877" w16cid:durableId="619B7116"/>
  <w16cid:commentId w16cid:paraId="367B0139" w16cid:durableId="636EBCEE"/>
  <w16cid:commentId w16cid:paraId="63C9D96C" w16cid:durableId="2612F8C9"/>
  <w16cid:commentId w16cid:paraId="6B228FD9" w16cid:durableId="41960115"/>
  <w16cid:commentId w16cid:paraId="509D4F10" w16cid:durableId="5582D2FE"/>
  <w16cid:commentId w16cid:paraId="0BE01942" w16cid:durableId="4E7A8358"/>
  <w16cid:commentId w16cid:paraId="67C70358" w16cid:durableId="0BDA86D9"/>
  <w16cid:commentId w16cid:paraId="2B2E2277" w16cid:durableId="6DB7BF68"/>
  <w16cid:commentId w16cid:paraId="1D0EEC6A" w16cid:durableId="40AB39A5"/>
  <w16cid:commentId w16cid:paraId="4D5822AA" w16cid:durableId="558524E8"/>
  <w16cid:commentId w16cid:paraId="2FD9AD39" w16cid:durableId="43A1013B"/>
  <w16cid:commentId w16cid:paraId="64ACD342" w16cid:durableId="133B0A9C"/>
  <w16cid:commentId w16cid:paraId="341C2CB5" w16cid:durableId="1CF542B3"/>
  <w16cid:commentId w16cid:paraId="4F134D88" w16cid:durableId="24CBB293"/>
  <w16cid:commentId w16cid:paraId="2B3DE5F0" w16cid:durableId="18BABBCC"/>
  <w16cid:commentId w16cid:paraId="61FDD594" w16cid:durableId="5E5ECF9B"/>
  <w16cid:commentId w16cid:paraId="645B1A20" w16cid:durableId="629E911A"/>
  <w16cid:commentId w16cid:paraId="58BCA959" w16cid:durableId="024A52B0"/>
  <w16cid:commentId w16cid:paraId="2F8EC66A" w16cid:durableId="44619053"/>
  <w16cid:commentId w16cid:paraId="44EA24BE" w16cid:durableId="2F3A5FD1"/>
  <w16cid:commentId w16cid:paraId="60B84430" w16cid:durableId="3BB751B1"/>
  <w16cid:commentId w16cid:paraId="29AA3246" w16cid:durableId="1B166D19"/>
  <w16cid:commentId w16cid:paraId="3B9CEF69" w16cid:durableId="24CEB85C"/>
  <w16cid:commentId w16cid:paraId="470D404B" w16cid:durableId="311BAD46"/>
  <w16cid:commentId w16cid:paraId="42353B9F" w16cid:durableId="2AA40FD1"/>
  <w16cid:commentId w16cid:paraId="54F10F25" w16cid:durableId="49C35185"/>
  <w16cid:commentId w16cid:paraId="610B7E53" w16cid:durableId="6DEF409B"/>
  <w16cid:commentId w16cid:paraId="6CD53832" w16cid:durableId="0875B046"/>
  <w16cid:commentId w16cid:paraId="593AA93A" w16cid:durableId="4E6E914C"/>
  <w16cid:commentId w16cid:paraId="7952E03F" w16cid:durableId="5AA69F19"/>
  <w16cid:commentId w16cid:paraId="592AAADC" w16cid:durableId="6B90EE6B"/>
  <w16cid:commentId w16cid:paraId="214547DE" w16cid:durableId="4F43566A"/>
  <w16cid:commentId w16cid:paraId="1ABC19E9" w16cid:durableId="6434B4A7"/>
  <w16cid:commentId w16cid:paraId="40E8A709" w16cid:durableId="63474D2A"/>
  <w16cid:commentId w16cid:paraId="2413DBA6" w16cid:durableId="5A73DA90"/>
  <w16cid:commentId w16cid:paraId="443B21C5" w16cid:durableId="1AC4ED07"/>
  <w16cid:commentId w16cid:paraId="4697472F" w16cid:durableId="2F13A15B"/>
  <w16cid:commentId w16cid:paraId="5644B36F" w16cid:durableId="29AD147B"/>
  <w16cid:commentId w16cid:paraId="069B301E" w16cid:durableId="012FFFE1"/>
  <w16cid:commentId w16cid:paraId="3FA42BFA" w16cid:durableId="30C720AE"/>
  <w16cid:commentId w16cid:paraId="5DE4B0E1" w16cid:durableId="7F6890C3"/>
  <w16cid:commentId w16cid:paraId="0B043D30" w16cid:durableId="166D7A17"/>
  <w16cid:commentId w16cid:paraId="2D759585" w16cid:durableId="26FA98E2"/>
  <w16cid:commentId w16cid:paraId="51F0F5C3" w16cid:durableId="175E4C55"/>
  <w16cid:commentId w16cid:paraId="7DA91DD9" w16cid:durableId="4B5FFAE4"/>
  <w16cid:commentId w16cid:paraId="14766E10" w16cid:durableId="01D91EC1"/>
  <w16cid:commentId w16cid:paraId="4589698A" w16cid:durableId="47EF8C35"/>
  <w16cid:commentId w16cid:paraId="2204311C" w16cid:durableId="054A5101"/>
  <w16cid:commentId w16cid:paraId="3BABAFEC" w16cid:durableId="0D8FA821"/>
  <w16cid:commentId w16cid:paraId="5BEC07F4" w16cid:durableId="30F21395"/>
  <w16cid:commentId w16cid:paraId="26BCA836" w16cid:durableId="0B563B8A"/>
  <w16cid:commentId w16cid:paraId="776A9005" w16cid:durableId="1D8BBC2A"/>
  <w16cid:commentId w16cid:paraId="2D7BCB75" w16cid:durableId="4C7E61E3"/>
  <w16cid:commentId w16cid:paraId="5B74A6FA" w16cid:durableId="491FB4CA"/>
  <w16cid:commentId w16cid:paraId="6AE2954B" w16cid:durableId="0D1A7E74"/>
  <w16cid:commentId w16cid:paraId="30AE7BE3" w16cid:durableId="690D9998"/>
  <w16cid:commentId w16cid:paraId="0D9F7E68" w16cid:durableId="7EFB86C6"/>
  <w16cid:commentId w16cid:paraId="6F5C7F81" w16cid:durableId="3ED1CD0D"/>
  <w16cid:commentId w16cid:paraId="3E24DA46" w16cid:durableId="644A5A2F"/>
  <w16cid:commentId w16cid:paraId="029A0CEC" w16cid:durableId="04B2DB3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E58100" w14:textId="77777777" w:rsidR="00D86CA8" w:rsidRDefault="00D86CA8" w:rsidP="003C6E18">
      <w:r>
        <w:separator/>
      </w:r>
    </w:p>
    <w:p w14:paraId="4192AF0C" w14:textId="77777777" w:rsidR="00D86CA8" w:rsidRDefault="00D86CA8"/>
    <w:p w14:paraId="3352353A" w14:textId="77777777" w:rsidR="00D86CA8" w:rsidRDefault="00D86CA8"/>
    <w:p w14:paraId="73D0D20D" w14:textId="77777777" w:rsidR="00D86CA8" w:rsidRDefault="00D86CA8"/>
  </w:endnote>
  <w:endnote w:type="continuationSeparator" w:id="0">
    <w:p w14:paraId="6DB496D9" w14:textId="77777777" w:rsidR="00D86CA8" w:rsidRDefault="00D86CA8" w:rsidP="003C6E18">
      <w:r>
        <w:continuationSeparator/>
      </w:r>
    </w:p>
    <w:p w14:paraId="440BEFC7" w14:textId="77777777" w:rsidR="00D86CA8" w:rsidRDefault="00D86CA8"/>
    <w:p w14:paraId="18FA8355" w14:textId="77777777" w:rsidR="00D86CA8" w:rsidRDefault="00D86CA8"/>
    <w:p w14:paraId="5D8D05C8" w14:textId="77777777" w:rsidR="00D86CA8" w:rsidRDefault="00D86CA8"/>
  </w:endnote>
  <w:endnote w:type="continuationNotice" w:id="1">
    <w:p w14:paraId="201BD29F" w14:textId="77777777" w:rsidR="00D86CA8" w:rsidRDefault="00D86CA8">
      <w:pPr>
        <w:spacing w:line="240" w:lineRule="auto"/>
      </w:pPr>
    </w:p>
  </w:endnote>
  <w:endnote w:id="2">
    <w:p w14:paraId="15D278CB" w14:textId="4612C570" w:rsidR="0039498F" w:rsidRPr="0036655C" w:rsidRDefault="0039498F" w:rsidP="006D6A78">
      <w:pPr>
        <w:spacing w:line="240" w:lineRule="auto"/>
      </w:pPr>
      <w:r>
        <w:rPr>
          <w:rStyle w:val="EndnoteReference"/>
        </w:rPr>
        <w:endnoteRef/>
      </w:r>
      <w:r>
        <w:t xml:space="preserve"> </w:t>
      </w:r>
      <w:r w:rsidRPr="00EF2EDA">
        <w:rPr>
          <w:rFonts w:cstheme="minorHAnsi"/>
          <w:i/>
          <w:sz w:val="18"/>
          <w:szCs w:val="18"/>
        </w:rPr>
        <w:t>Together for Mental Health – the plan for 2019 to 2022</w:t>
      </w:r>
      <w:r>
        <w:rPr>
          <w:rFonts w:cstheme="minorHAnsi"/>
          <w:i/>
          <w:sz w:val="18"/>
          <w:szCs w:val="18"/>
        </w:rPr>
        <w:t xml:space="preserve"> </w:t>
      </w:r>
      <w:hyperlink r:id="rId1" w:history="1">
        <w:r w:rsidRPr="00EF2EDA">
          <w:rPr>
            <w:rStyle w:val="Hyperlink"/>
            <w:rFonts w:cstheme="minorHAnsi"/>
            <w:sz w:val="18"/>
            <w:szCs w:val="18"/>
          </w:rPr>
          <w:t>https://gov.wales/sites/default/files/publications/2020-06/together-for-mental-health-delivery-plan-plain-english-version.pdf</w:t>
        </w:r>
      </w:hyperlink>
    </w:p>
  </w:endnote>
  <w:endnote w:id="3">
    <w:p w14:paraId="39C75819" w14:textId="2024C4B6" w:rsidR="0039498F" w:rsidRPr="00D86CA8" w:rsidRDefault="0039498F" w:rsidP="00D86CA8">
      <w:pPr>
        <w:pStyle w:val="CommentText"/>
        <w:rPr>
          <w:color w:val="DD0031" w:themeColor="accent1"/>
        </w:rPr>
      </w:pPr>
      <w:r>
        <w:rPr>
          <w:rStyle w:val="EndnoteReference"/>
        </w:rPr>
        <w:endnoteRef/>
      </w:r>
      <w:r>
        <w:t xml:space="preserve"> </w:t>
      </w:r>
      <w:hyperlink r:id="rId2">
        <w:r w:rsidRPr="4C08DA98">
          <w:rPr>
            <w:rStyle w:val="Hyperlink"/>
          </w:rPr>
          <w:t>All Age Crisis Care: Improving the Quality of Care in England - Recommendations and positive practice (rcpsych.ac.uk)</w:t>
        </w:r>
      </w:hyperlink>
      <w:r>
        <w:rPr>
          <w:rStyle w:val="CommentReference"/>
        </w:rPr>
        <w:annotationRef/>
      </w:r>
    </w:p>
  </w:endnote>
  <w:endnote w:id="4">
    <w:p w14:paraId="2E4C8AA1" w14:textId="08671020" w:rsidR="0039498F" w:rsidRDefault="0039498F">
      <w:pPr>
        <w:pStyle w:val="EndnoteText"/>
      </w:pPr>
      <w:r>
        <w:rPr>
          <w:rStyle w:val="EndnoteReference"/>
        </w:rPr>
        <w:endnoteRef/>
      </w:r>
      <w:r>
        <w:t xml:space="preserve"> Beyond the Call – National review of access to emergency services for those experiencing mental health and/or welfare concerns </w:t>
      </w:r>
      <w:hyperlink r:id="rId3" w:history="1">
        <w:r w:rsidRPr="004A4E74">
          <w:rPr>
            <w:rStyle w:val="Hyperlink"/>
          </w:rPr>
          <w:t>https://gov.wales/sites/default/files/publications/2020-12/beyond-the-call.pdf</w:t>
        </w:r>
      </w:hyperlink>
      <w:r>
        <w:t xml:space="preserve"> </w:t>
      </w:r>
    </w:p>
  </w:endnote>
  <w:endnote w:id="5">
    <w:p w14:paraId="116A9175" w14:textId="022E7E43" w:rsidR="0039498F" w:rsidRPr="00873F15" w:rsidRDefault="0039498F" w:rsidP="006D6A78">
      <w:pPr>
        <w:pStyle w:val="CommentText"/>
      </w:pPr>
      <w:r>
        <w:rPr>
          <w:rStyle w:val="EndnoteReference"/>
        </w:rPr>
        <w:endnoteRef/>
      </w:r>
      <w:r>
        <w:t xml:space="preserve"> </w:t>
      </w:r>
      <w:hyperlink r:id="rId4">
        <w:r w:rsidRPr="358FE79A">
          <w:rPr>
            <w:rStyle w:val="Hyperlink"/>
          </w:rPr>
          <w:t>Suicides in the UK - Office for National Statistics (ons.gov.uk)</w:t>
        </w:r>
      </w:hyperlink>
      <w:r>
        <w:rPr>
          <w:rStyle w:val="CommentReference"/>
        </w:rPr>
        <w:annotationRef/>
      </w:r>
    </w:p>
  </w:endnote>
  <w:endnote w:id="6">
    <w:p w14:paraId="0FBBB952" w14:textId="70D5564A" w:rsidR="0039498F" w:rsidRDefault="0039498F">
      <w:pPr>
        <w:pStyle w:val="EndnoteText"/>
      </w:pPr>
      <w:r>
        <w:rPr>
          <w:rStyle w:val="EndnoteReference"/>
        </w:rPr>
        <w:endnoteRef/>
      </w:r>
      <w:r>
        <w:t xml:space="preserve"> Odd D, Stoianova S, Williams T, et al. Arch Dis Child Epub ahead of print: [21</w:t>
      </w:r>
      <w:r w:rsidRPr="00DF69C0">
        <w:rPr>
          <w:vertAlign w:val="superscript"/>
        </w:rPr>
        <w:t>st</w:t>
      </w:r>
      <w:r>
        <w:t xml:space="preserve"> July 2021]. doi:10.1136/ archdischild-2020-320899 </w:t>
      </w:r>
      <w:hyperlink r:id="rId5" w:history="1">
        <w:r w:rsidRPr="004A4E74">
          <w:rPr>
            <w:rStyle w:val="Hyperlink"/>
          </w:rPr>
          <w:t>https://adc.bmj.com/content/archdischild/early/2021/06/21/archdischild-2020-320899.full.pdf?with-ds=yes</w:t>
        </w:r>
      </w:hyperlink>
      <w:r>
        <w:t xml:space="preserve"> </w:t>
      </w:r>
    </w:p>
  </w:endnote>
  <w:endnote w:id="7">
    <w:p w14:paraId="405AF0B3" w14:textId="7329F159" w:rsidR="0039498F" w:rsidRPr="00873F15" w:rsidRDefault="0039498F" w:rsidP="00D823B7">
      <w:pPr>
        <w:pStyle w:val="EndnoteText"/>
      </w:pPr>
      <w:r>
        <w:rPr>
          <w:rStyle w:val="EndnoteReference"/>
        </w:rPr>
        <w:endnoteRef/>
      </w:r>
      <w:r>
        <w:t xml:space="preserve"> </w:t>
      </w:r>
      <w:r w:rsidRPr="00DF69C0">
        <w:t>Marchant A, Turner S, Balbuena L, et al</w:t>
      </w:r>
      <w:r>
        <w:t xml:space="preserve"> </w:t>
      </w:r>
      <w:r w:rsidRPr="00DF69C0">
        <w:t>Self-harm presentation across healthcare settings by sex in young people: an e-cohort study using routinely collected linked healthcare data in Wales, UK</w:t>
      </w:r>
      <w:r>
        <w:t xml:space="preserve"> </w:t>
      </w:r>
      <w:r w:rsidRPr="00DF69C0">
        <w:t>Archives of Disease in Childhood 2020;105:347-354.</w:t>
      </w:r>
      <w:r>
        <w:t xml:space="preserve"> </w:t>
      </w:r>
      <w:hyperlink r:id="rId6" w:history="1">
        <w:r w:rsidRPr="004A4E74">
          <w:rPr>
            <w:rStyle w:val="Hyperlink"/>
          </w:rPr>
          <w:t>https://adc.bmj.com/content/105/4/347.citation-tools</w:t>
        </w:r>
      </w:hyperlink>
      <w:r>
        <w:t xml:space="preserve"> </w:t>
      </w:r>
    </w:p>
  </w:endnote>
  <w:endnote w:id="8">
    <w:p w14:paraId="68587DC4" w14:textId="0D9105EC" w:rsidR="0039498F" w:rsidRDefault="0039498F">
      <w:pPr>
        <w:pStyle w:val="EndnoteText"/>
      </w:pPr>
      <w:r>
        <w:rPr>
          <w:rStyle w:val="EndnoteReference"/>
        </w:rPr>
        <w:endnoteRef/>
      </w:r>
      <w:r>
        <w:t xml:space="preserve"> </w:t>
      </w:r>
      <w:hyperlink r:id="rId7" w:history="1">
        <w:r w:rsidRPr="004A4E74">
          <w:rPr>
            <w:rStyle w:val="Hyperlink"/>
          </w:rPr>
          <w:t>https://www.parliament.uk/business/publications/written-questions-answers-statements/written-question/Commons/2018-10-18/181292/</w:t>
        </w:r>
      </w:hyperlink>
      <w:r>
        <w:t xml:space="preserve"> </w:t>
      </w:r>
    </w:p>
  </w:endnote>
  <w:endnote w:id="9">
    <w:p w14:paraId="32F8E3FC" w14:textId="040B9BEB" w:rsidR="0039498F" w:rsidRPr="006D6A78" w:rsidRDefault="0039498F" w:rsidP="006D6A78">
      <w:pPr>
        <w:pStyle w:val="EndnoteText"/>
      </w:pPr>
      <w:r>
        <w:rPr>
          <w:rStyle w:val="EndnoteReference"/>
        </w:rPr>
        <w:endnoteRef/>
      </w:r>
      <w:r>
        <w:t xml:space="preserve"> Ann John</w:t>
      </w:r>
      <w:r w:rsidRPr="006D6A78">
        <w:t xml:space="preserve"> Non-accidental non-fatal poisonings</w:t>
      </w:r>
      <w:r>
        <w:t xml:space="preserve"> </w:t>
      </w:r>
      <w:r w:rsidRPr="006D6A78">
        <w:t>attended by emergency ambulance</w:t>
      </w:r>
      <w:r>
        <w:t xml:space="preserve"> </w:t>
      </w:r>
      <w:r w:rsidRPr="006D6A78">
        <w:t>crews: an</w:t>
      </w:r>
      <w:r>
        <w:t xml:space="preserve"> </w:t>
      </w:r>
      <w:r w:rsidRPr="006D6A78">
        <w:t>observational study of</w:t>
      </w:r>
      <w:r>
        <w:t xml:space="preserve"> </w:t>
      </w:r>
      <w:r w:rsidRPr="006D6A78">
        <w:t>data sources and epidemiology</w:t>
      </w:r>
    </w:p>
  </w:endnote>
  <w:endnote w:id="10">
    <w:p w14:paraId="415A8FF9" w14:textId="16E8EBA8" w:rsidR="0039498F" w:rsidRDefault="0039498F">
      <w:pPr>
        <w:pStyle w:val="EndnoteText"/>
      </w:pPr>
      <w:r>
        <w:rPr>
          <w:rStyle w:val="EndnoteReference"/>
        </w:rPr>
        <w:endnoteRef/>
      </w:r>
      <w:r>
        <w:t xml:space="preserve"> </w:t>
      </w:r>
      <w:hyperlink r:id="rId8" w:history="1">
        <w:r w:rsidRPr="004A4E74">
          <w:rPr>
            <w:rStyle w:val="Hyperlink"/>
          </w:rPr>
          <w:t>https://gov.wales/sites/default/files/publications/2019-03/mental-health-crisis-care-concordat.pdf</w:t>
        </w:r>
      </w:hyperlink>
      <w:r>
        <w:t xml:space="preserve"> </w:t>
      </w:r>
    </w:p>
  </w:endnote>
  <w:endnote w:id="11">
    <w:p w14:paraId="3A3BDE17" w14:textId="69CA6170" w:rsidR="0039498F" w:rsidRDefault="0039498F">
      <w:pPr>
        <w:pStyle w:val="EndnoteText"/>
      </w:pPr>
      <w:r>
        <w:rPr>
          <w:rStyle w:val="EndnoteReference"/>
        </w:rPr>
        <w:endnoteRef/>
      </w:r>
      <w:r>
        <w:t xml:space="preserve"> </w:t>
      </w:r>
      <w:r w:rsidRPr="0039498F">
        <w:rPr>
          <w:rFonts w:eastAsia="Arial" w:cstheme="minorHAnsi"/>
          <w:sz w:val="21"/>
          <w:szCs w:val="21"/>
        </w:rPr>
        <w:t xml:space="preserve">Morrison-Rees, 2021 </w:t>
      </w:r>
      <w:hyperlink r:id="rId9" w:history="1">
        <w:r w:rsidRPr="00FE55C6">
          <w:rPr>
            <w:rStyle w:val="Hyperlink"/>
            <w:rFonts w:eastAsia="Calibri" w:cstheme="minorHAnsi"/>
            <w:bCs/>
            <w:sz w:val="21"/>
            <w:szCs w:val="21"/>
          </w:rPr>
          <w:t>https://emj.bmj.com/content/32/5/e3.2</w:t>
        </w:r>
      </w:hyperlink>
      <w:r>
        <w:rPr>
          <w:rStyle w:val="Hyperlink"/>
          <w:rFonts w:eastAsia="Calibri" w:cstheme="minorHAnsi"/>
          <w:bCs/>
          <w:color w:val="auto"/>
          <w:sz w:val="21"/>
          <w:szCs w:val="21"/>
        </w:rPr>
        <w:t xml:space="preserve"> </w:t>
      </w:r>
    </w:p>
  </w:endnote>
  <w:endnote w:id="12">
    <w:p w14:paraId="5BD172EA" w14:textId="67B5E847" w:rsidR="0039498F" w:rsidRDefault="0039498F">
      <w:pPr>
        <w:pStyle w:val="EndnoteText"/>
      </w:pPr>
      <w:r>
        <w:rPr>
          <w:rStyle w:val="EndnoteReference"/>
        </w:rPr>
        <w:endnoteRef/>
      </w:r>
      <w:r>
        <w:t xml:space="preserve"> </w:t>
      </w:r>
      <w:r w:rsidRPr="00A24379">
        <w:t>Pierce M, Hope H, Ford T, Hatch S, Hotopf M, John A, Kontopantelis E, Webb R, Wessely S, McManus S, Abel KM. Mental health before and during the COVID-19 pandemic: a longitudinal probability sample survey of the UK population. Lancet Psychiatry. 2020 Oct;7(10):883-892. doi: 10.1016/S2215-0366(20)30308-4. Epub 2020 Jul 21. PMID: 32707037; PMCID: PMC7373389.</w:t>
      </w:r>
    </w:p>
  </w:endnote>
  <w:endnote w:id="13">
    <w:p w14:paraId="428F5064" w14:textId="7D43FA60" w:rsidR="0039498F" w:rsidRDefault="0039498F">
      <w:pPr>
        <w:pStyle w:val="EndnoteText"/>
      </w:pPr>
      <w:r>
        <w:rPr>
          <w:rStyle w:val="EndnoteReference"/>
        </w:rPr>
        <w:endnoteRef/>
      </w:r>
      <w:r>
        <w:t xml:space="preserve"> </w:t>
      </w:r>
      <w:r w:rsidRPr="00A24379">
        <w:t>Daly M, Sutin AR, Robinson E. Longitudinal changes in mental health and the COVID-19 pandemic: evidence from the UK Household Longitudinal Study. Psychol Med. 2020 Nov 13:1-10. doi: 10.1017/S0033291720004432. Epub ahead of print. PMID: 33183370; PMCID: PMC7737138.</w:t>
      </w:r>
    </w:p>
  </w:endnote>
  <w:endnote w:id="14">
    <w:p w14:paraId="4084310A" w14:textId="6589D2F9" w:rsidR="0039498F" w:rsidRDefault="0039498F">
      <w:pPr>
        <w:pStyle w:val="EndnoteText"/>
      </w:pPr>
      <w:r>
        <w:rPr>
          <w:rStyle w:val="EndnoteReference"/>
        </w:rPr>
        <w:endnoteRef/>
      </w:r>
      <w:r>
        <w:t xml:space="preserve"> </w:t>
      </w:r>
      <w:r w:rsidRPr="00A24379">
        <w:t>Chen, S., Jones, P. B., Underwood, B. R., Moore, A., Bullmore, E. T., Banerjee, S., ... &amp; Cardinal, R. N. (2020). The early impact of COVID-19 on mental health and community physical health services and their patients’ mortality in Cambridgeshire and Peterborough, UK. Journal of psychiatric research, 131, 244-254.</w:t>
      </w:r>
    </w:p>
  </w:endnote>
  <w:endnote w:id="15">
    <w:p w14:paraId="1D09143B" w14:textId="2F30DC3C" w:rsidR="0039498F" w:rsidRDefault="0039498F">
      <w:pPr>
        <w:pStyle w:val="EndnoteText"/>
      </w:pPr>
      <w:r>
        <w:rPr>
          <w:rStyle w:val="EndnoteReference"/>
        </w:rPr>
        <w:endnoteRef/>
      </w:r>
      <w:r>
        <w:t xml:space="preserve"> </w:t>
      </w:r>
      <w:hyperlink r:id="rId10" w:history="1">
        <w:r w:rsidRPr="004A4E74">
          <w:rPr>
            <w:rStyle w:val="Hyperlink"/>
          </w:rPr>
          <w:t>https://www.childcomwales.org.uk/wp-content/uploads/2020/06/FINAL_formattedCVRep_EN.pdf</w:t>
        </w:r>
      </w:hyperlink>
      <w:r>
        <w:t xml:space="preserve"> </w:t>
      </w:r>
    </w:p>
  </w:endnote>
  <w:endnote w:id="16">
    <w:p w14:paraId="3BC1C19B" w14:textId="35AFE1A2" w:rsidR="0039498F" w:rsidRDefault="0039498F">
      <w:pPr>
        <w:pStyle w:val="EndnoteText"/>
      </w:pPr>
      <w:r>
        <w:rPr>
          <w:rStyle w:val="EndnoteReference"/>
        </w:rPr>
        <w:endnoteRef/>
      </w:r>
      <w:r>
        <w:t xml:space="preserve"> </w:t>
      </w:r>
      <w:hyperlink r:id="rId11" w:history="1">
        <w:r w:rsidRPr="004A4E74">
          <w:rPr>
            <w:rStyle w:val="Hyperlink"/>
          </w:rPr>
          <w:t>https://phw.nhs.wales/news/staying-at-home-policy-has-reduced-spread-of-coronavirus-but-has-also-had-other-positive-and-negative-impacts-on-the-well-being-of-welsh-society/a-health-impact-assessment-of-the-staying-at-home-and-social-distancing-policy-in-wales-in-response-to-th/</w:t>
        </w:r>
      </w:hyperlink>
      <w:r>
        <w:t xml:space="preserve"> </w:t>
      </w:r>
    </w:p>
  </w:endnote>
  <w:endnote w:id="17">
    <w:p w14:paraId="25490BD2" w14:textId="77777777" w:rsidR="0039498F" w:rsidRDefault="0039498F" w:rsidP="001649F2">
      <w:pPr>
        <w:pStyle w:val="EndnoteText"/>
      </w:pPr>
      <w:r>
        <w:rPr>
          <w:rStyle w:val="EndnoteReference"/>
        </w:rPr>
        <w:endnoteRef/>
      </w:r>
      <w:r>
        <w:t xml:space="preserve"> Review of the Together for Mental Health Delivery Plan 2019 to 2022 in Response to COVID-19</w:t>
      </w:r>
    </w:p>
    <w:p w14:paraId="18618B7E" w14:textId="3A8F438A" w:rsidR="0039498F" w:rsidRDefault="0039498F" w:rsidP="001649F2">
      <w:pPr>
        <w:pStyle w:val="EndnoteText"/>
      </w:pPr>
      <w:hyperlink r:id="rId12" w:history="1">
        <w:r w:rsidRPr="004A4E74">
          <w:rPr>
            <w:rStyle w:val="Hyperlink"/>
          </w:rPr>
          <w:t>https://gov.wales/sites/default/files/publications/2020-10/review-of-the-together-for-mental-health-delivery-plan-20192022-in-response-to-covid-19_0.pdf</w:t>
        </w:r>
      </w:hyperlink>
      <w:r>
        <w:t xml:space="preserve"> </w:t>
      </w:r>
    </w:p>
  </w:endnote>
  <w:endnote w:id="18">
    <w:p w14:paraId="574DF92C" w14:textId="1AC9BBE7" w:rsidR="0039498F" w:rsidRPr="0095380E" w:rsidRDefault="0039498F" w:rsidP="0095380E">
      <w:pPr>
        <w:pStyle w:val="EndnoteText"/>
        <w:rPr>
          <w:sz w:val="14"/>
        </w:rPr>
      </w:pPr>
      <w:r w:rsidRPr="0095380E">
        <w:rPr>
          <w:rStyle w:val="EndnoteReference"/>
          <w:sz w:val="14"/>
        </w:rPr>
        <w:endnoteRef/>
      </w:r>
      <w:r w:rsidRPr="0095380E">
        <w:rPr>
          <w:sz w:val="14"/>
        </w:rPr>
        <w:t xml:space="preserve"> </w:t>
      </w:r>
      <w:r w:rsidRPr="001649F2">
        <w:t xml:space="preserve">SAIL Databank - The Secure Anonymised Information Linkage Databank [Internet]. [cited 2021 Jun 8]. Available from: </w:t>
      </w:r>
      <w:hyperlink r:id="rId13" w:history="1">
        <w:r w:rsidRPr="001649F2">
          <w:rPr>
            <w:rStyle w:val="Hyperlink"/>
          </w:rPr>
          <w:t>https://saildatabank.com/</w:t>
        </w:r>
      </w:hyperlink>
      <w:r w:rsidRPr="001649F2">
        <w:t xml:space="preserve">  ; Lyons RA, Jones KH, John G, Brooks CJ, Verplancke JP, Ford D V., et al. The SAIL databank: Linking multiple health and social care datasets. BMC Med Inform Decis Mak [Internet]. 2009 Jan 16 [cited 2021 Jun 7];9(1):1–8. Available from: </w:t>
      </w:r>
      <w:hyperlink r:id="rId14" w:history="1">
        <w:r w:rsidRPr="001649F2">
          <w:rPr>
            <w:rStyle w:val="Hyperlink"/>
          </w:rPr>
          <w:t>http://www.biomedcentral.com/1472-6947/9/3</w:t>
        </w:r>
      </w:hyperlink>
      <w:r w:rsidRPr="001649F2">
        <w:t xml:space="preserve"> ; Ford D V., Jones KH, Verplancke JP, Lyons RA, John G, Brown G, et al. The SAIL Databank: Building a national architecture for e-health research and evaluation. BMC Health Serv Res [Internet]. 2009 Sep 4 [cited 2021 Jun 7];9(1):1–12. Available from: </w:t>
      </w:r>
      <w:hyperlink r:id="rId15" w:history="1">
        <w:r w:rsidRPr="004A4E74">
          <w:rPr>
            <w:rStyle w:val="Hyperlink"/>
          </w:rPr>
          <w:t>http://www.biomedcentral.com/1472-6963/9/157</w:t>
        </w:r>
      </w:hyperlink>
      <w:r>
        <w:t xml:space="preserve"> </w:t>
      </w:r>
    </w:p>
  </w:endnote>
  <w:endnote w:id="19">
    <w:p w14:paraId="3C012103" w14:textId="543ECF65" w:rsidR="0039498F" w:rsidRDefault="0039498F">
      <w:pPr>
        <w:pStyle w:val="EndnoteText"/>
      </w:pPr>
      <w:r>
        <w:rPr>
          <w:rStyle w:val="EndnoteReference"/>
        </w:rPr>
        <w:endnoteRef/>
      </w:r>
      <w:r>
        <w:t xml:space="preserve"> </w:t>
      </w:r>
      <w:hyperlink r:id="rId16" w:history="1">
        <w:r w:rsidRPr="004A4E74">
          <w:rPr>
            <w:rStyle w:val="Hyperlink"/>
          </w:rPr>
          <w:t>https://gov.wales/sites/default/files/publications/2019-10/treatment-data-substance-misuse-in-wales-2018-19.pdf</w:t>
        </w:r>
      </w:hyperlink>
      <w:r>
        <w:t xml:space="preserve"> </w:t>
      </w:r>
    </w:p>
  </w:endnote>
  <w:endnote w:id="20">
    <w:p w14:paraId="61FDB160" w14:textId="49028450" w:rsidR="0039498F" w:rsidRPr="009738AD" w:rsidRDefault="0039498F">
      <w:pPr>
        <w:pStyle w:val="EndnoteText"/>
      </w:pPr>
      <w:r>
        <w:rPr>
          <w:rStyle w:val="EndnoteReference"/>
        </w:rPr>
        <w:endnoteRef/>
      </w:r>
      <w:r>
        <w:t xml:space="preserve"> </w:t>
      </w:r>
      <w:r w:rsidRPr="00337B70">
        <w:t xml:space="preserve">Marchant A, Turner S, Balbuena L, et al Self-harm presentation across healthcare settings by sex in young people: an e-cohort study using routinely collected linked healthcare data in Wales, UK Archives of Disease in Childhood 2020;105:347-354. </w:t>
      </w:r>
      <w:hyperlink r:id="rId17" w:history="1">
        <w:r w:rsidRPr="004A4E74">
          <w:rPr>
            <w:rStyle w:val="Hyperlink"/>
          </w:rPr>
          <w:t>https://adc.bmj.com/content/105/4/347.citation-tools</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CE853" w14:textId="77777777" w:rsidR="00D86CA8" w:rsidRDefault="00D86CA8" w:rsidP="001F4B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398D0B" w14:textId="77777777" w:rsidR="00D86CA8" w:rsidRDefault="00D86CA8" w:rsidP="00A60804">
    <w:pPr>
      <w:pStyle w:val="Footer"/>
      <w:ind w:right="360"/>
    </w:pPr>
  </w:p>
  <w:p w14:paraId="76E4D77A" w14:textId="77777777" w:rsidR="00D86CA8" w:rsidRDefault="00D86CA8"/>
  <w:p w14:paraId="442B6685" w14:textId="77777777" w:rsidR="00D86CA8" w:rsidRDefault="00D86CA8"/>
  <w:p w14:paraId="5008D841" w14:textId="77777777" w:rsidR="00D86CA8" w:rsidRDefault="00D86CA8"/>
  <w:p w14:paraId="7E5D0A94" w14:textId="77777777" w:rsidR="00D86CA8" w:rsidRDefault="00D86CA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4229256"/>
      <w:docPartObj>
        <w:docPartGallery w:val="Page Numbers (Bottom of Page)"/>
        <w:docPartUnique/>
      </w:docPartObj>
    </w:sdtPr>
    <w:sdtEndPr>
      <w:rPr>
        <w:noProof/>
      </w:rPr>
    </w:sdtEndPr>
    <w:sdtContent>
      <w:p w14:paraId="0E62C08C" w14:textId="6B97B78A" w:rsidR="00D86CA8" w:rsidRDefault="00D86CA8">
        <w:pPr>
          <w:pStyle w:val="Footer"/>
          <w:jc w:val="right"/>
        </w:pPr>
        <w:r>
          <w:fldChar w:fldCharType="begin"/>
        </w:r>
        <w:r>
          <w:instrText xml:space="preserve"> PAGE   \* MERGEFORMAT </w:instrText>
        </w:r>
        <w:r>
          <w:fldChar w:fldCharType="separate"/>
        </w:r>
        <w:r w:rsidR="0039498F">
          <w:rPr>
            <w:noProof/>
          </w:rPr>
          <w:t>1</w:t>
        </w:r>
        <w:r>
          <w:rPr>
            <w:noProof/>
          </w:rPr>
          <w:fldChar w:fldCharType="end"/>
        </w:r>
      </w:p>
    </w:sdtContent>
  </w:sdt>
  <w:p w14:paraId="0CF97023" w14:textId="77777777" w:rsidR="00D86CA8" w:rsidRDefault="00D86CA8" w:rsidP="00843099">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F8E5AB" w14:textId="77777777" w:rsidR="00D86CA8" w:rsidRDefault="00D86CA8" w:rsidP="003C6E18">
      <w:r>
        <w:separator/>
      </w:r>
    </w:p>
    <w:p w14:paraId="4D8F9575" w14:textId="77777777" w:rsidR="00D86CA8" w:rsidRDefault="00D86CA8"/>
    <w:p w14:paraId="18657629" w14:textId="77777777" w:rsidR="00D86CA8" w:rsidRDefault="00D86CA8"/>
    <w:p w14:paraId="0772AF68" w14:textId="77777777" w:rsidR="00D86CA8" w:rsidRDefault="00D86CA8"/>
  </w:footnote>
  <w:footnote w:type="continuationSeparator" w:id="0">
    <w:p w14:paraId="3BD668A2" w14:textId="77777777" w:rsidR="00D86CA8" w:rsidRDefault="00D86CA8" w:rsidP="003C6E18">
      <w:r>
        <w:continuationSeparator/>
      </w:r>
    </w:p>
    <w:p w14:paraId="2B78E09A" w14:textId="77777777" w:rsidR="00D86CA8" w:rsidRDefault="00D86CA8"/>
    <w:p w14:paraId="574D2DF0" w14:textId="77777777" w:rsidR="00D86CA8" w:rsidRDefault="00D86CA8"/>
    <w:p w14:paraId="46E840A8" w14:textId="77777777" w:rsidR="00D86CA8" w:rsidRDefault="00D86CA8"/>
  </w:footnote>
  <w:footnote w:type="continuationNotice" w:id="1">
    <w:p w14:paraId="7E6EA259" w14:textId="77777777" w:rsidR="00D86CA8" w:rsidRDefault="00D86CA8">
      <w:pPr>
        <w:spacing w:line="240" w:lineRule="auto"/>
      </w:pPr>
    </w:p>
  </w:footnote>
  <w:footnote w:id="2">
    <w:p w14:paraId="59A47B1E" w14:textId="3F20DCCC" w:rsidR="001649F2" w:rsidRDefault="001649F2">
      <w:pPr>
        <w:pStyle w:val="FootnoteText"/>
      </w:pPr>
      <w:r>
        <w:rPr>
          <w:rStyle w:val="FootnoteReference"/>
        </w:rPr>
        <w:footnoteRef/>
      </w:r>
      <w:r>
        <w:t xml:space="preserve"> </w:t>
      </w:r>
      <w:hyperlink r:id="rId1" w:history="1">
        <w:r w:rsidRPr="004A4E74">
          <w:rPr>
            <w:rStyle w:val="Hyperlink"/>
          </w:rPr>
          <w:t>http://www.wales.nhs.uk/sitesplus/documents/299/20090401_DSCN_022009%28W%29.pdf</w:t>
        </w:r>
      </w:hyperlink>
      <w:r>
        <w:t xml:space="preserve"> </w:t>
      </w:r>
    </w:p>
  </w:footnote>
  <w:footnote w:id="3">
    <w:p w14:paraId="046E0E56" w14:textId="7AB89039" w:rsidR="001649F2" w:rsidRPr="001649F2" w:rsidRDefault="001649F2">
      <w:pPr>
        <w:pStyle w:val="FootnoteText"/>
        <w:rPr>
          <w:vertAlign w:val="superscript"/>
        </w:rPr>
      </w:pPr>
      <w:r>
        <w:rPr>
          <w:rStyle w:val="FootnoteReference"/>
        </w:rPr>
        <w:footnoteRef/>
      </w:r>
      <w:r>
        <w:t xml:space="preserve"> </w:t>
      </w:r>
      <w:hyperlink r:id="rId2">
        <w:r w:rsidRPr="001649F2">
          <w:rPr>
            <w:rStyle w:val="Hyperlink"/>
          </w:rPr>
          <w:t>Rates of self-harm presenting to general hospitals: a comparison of data from the Multicentre Study of Self-Harm in England and Hospital Episode Statistics | BMJ Open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18FD8" w14:textId="5D1C234B" w:rsidR="0039498F" w:rsidRDefault="0039498F">
    <w:pPr>
      <w:pStyle w:val="Header"/>
    </w:pPr>
    <w: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4B20"/>
    <w:multiLevelType w:val="hybridMultilevel"/>
    <w:tmpl w:val="6FFC74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9943BD"/>
    <w:multiLevelType w:val="hybridMultilevel"/>
    <w:tmpl w:val="D402D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E3280B"/>
    <w:multiLevelType w:val="hybridMultilevel"/>
    <w:tmpl w:val="7D5840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EF27EF"/>
    <w:multiLevelType w:val="multilevel"/>
    <w:tmpl w:val="35D6D774"/>
    <w:numStyleLink w:val="THFListNos"/>
  </w:abstractNum>
  <w:abstractNum w:abstractNumId="4" w15:restartNumberingAfterBreak="0">
    <w:nsid w:val="11C85BA4"/>
    <w:multiLevelType w:val="hybridMultilevel"/>
    <w:tmpl w:val="E6200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3313A"/>
    <w:multiLevelType w:val="hybridMultilevel"/>
    <w:tmpl w:val="5A90C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406B1B"/>
    <w:multiLevelType w:val="hybridMultilevel"/>
    <w:tmpl w:val="00622A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4263CC"/>
    <w:multiLevelType w:val="hybridMultilevel"/>
    <w:tmpl w:val="983A8E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3B1ACD"/>
    <w:multiLevelType w:val="multilevel"/>
    <w:tmpl w:val="35D6D774"/>
    <w:styleLink w:val="THFListNos"/>
    <w:lvl w:ilvl="0">
      <w:start w:val="1"/>
      <w:numFmt w:val="decimal"/>
      <w:pStyle w:val="ListNos1THF"/>
      <w:lvlText w:val="%1.0"/>
      <w:lvlJc w:val="left"/>
      <w:pPr>
        <w:ind w:left="737" w:hanging="737"/>
      </w:pPr>
      <w:rPr>
        <w:rFonts w:hint="default"/>
      </w:rPr>
    </w:lvl>
    <w:lvl w:ilvl="1">
      <w:start w:val="1"/>
      <w:numFmt w:val="decimal"/>
      <w:pStyle w:val="ListNos2THF"/>
      <w:lvlText w:val="%1.%2"/>
      <w:lvlJc w:val="left"/>
      <w:pPr>
        <w:ind w:left="737" w:hanging="737"/>
      </w:pPr>
      <w:rPr>
        <w:rFonts w:hint="default"/>
      </w:rPr>
    </w:lvl>
    <w:lvl w:ilvl="2">
      <w:start w:val="1"/>
      <w:numFmt w:val="decimal"/>
      <w:pStyle w:val="ListNos3THF"/>
      <w:lvlText w:val="%1.%2.%3"/>
      <w:lvlJc w:val="left"/>
      <w:pPr>
        <w:ind w:left="1928" w:hanging="1191"/>
      </w:pPr>
      <w:rPr>
        <w:rFonts w:hint="default"/>
      </w:rPr>
    </w:lvl>
    <w:lvl w:ilvl="3">
      <w:start w:val="1"/>
      <w:numFmt w:val="decimal"/>
      <w:pStyle w:val="ListNos4THF"/>
      <w:lvlText w:val="%1.%2.%3.%4"/>
      <w:lvlJc w:val="left"/>
      <w:pPr>
        <w:ind w:left="1928" w:hanging="1191"/>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9" w15:restartNumberingAfterBreak="0">
    <w:nsid w:val="274958BE"/>
    <w:multiLevelType w:val="hybridMultilevel"/>
    <w:tmpl w:val="7D5840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686A37"/>
    <w:multiLevelType w:val="hybridMultilevel"/>
    <w:tmpl w:val="37E241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B502D4"/>
    <w:multiLevelType w:val="hybridMultilevel"/>
    <w:tmpl w:val="C86437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6E4931"/>
    <w:multiLevelType w:val="hybridMultilevel"/>
    <w:tmpl w:val="331E7748"/>
    <w:lvl w:ilvl="0" w:tplc="487ADE3C">
      <w:start w:val="1"/>
      <w:numFmt w:val="bullet"/>
      <w:lvlText w:val=""/>
      <w:lvlJc w:val="left"/>
      <w:pPr>
        <w:tabs>
          <w:tab w:val="num" w:pos="720"/>
        </w:tabs>
        <w:ind w:left="720" w:hanging="360"/>
      </w:pPr>
      <w:rPr>
        <w:rFonts w:ascii="Symbol" w:hAnsi="Symbol" w:hint="default"/>
        <w:sz w:val="20"/>
      </w:rPr>
    </w:lvl>
    <w:lvl w:ilvl="1" w:tplc="53FC6BE6">
      <w:start w:val="1"/>
      <w:numFmt w:val="bullet"/>
      <w:lvlText w:val=""/>
      <w:lvlJc w:val="left"/>
      <w:pPr>
        <w:tabs>
          <w:tab w:val="num" w:pos="1440"/>
        </w:tabs>
        <w:ind w:left="1440" w:hanging="360"/>
      </w:pPr>
      <w:rPr>
        <w:rFonts w:ascii="Symbol" w:hAnsi="Symbol" w:hint="default"/>
        <w:sz w:val="20"/>
      </w:rPr>
    </w:lvl>
    <w:lvl w:ilvl="2" w:tplc="B63229D6" w:tentative="1">
      <w:start w:val="1"/>
      <w:numFmt w:val="bullet"/>
      <w:lvlText w:val=""/>
      <w:lvlJc w:val="left"/>
      <w:pPr>
        <w:tabs>
          <w:tab w:val="num" w:pos="2160"/>
        </w:tabs>
        <w:ind w:left="2160" w:hanging="360"/>
      </w:pPr>
      <w:rPr>
        <w:rFonts w:ascii="Symbol" w:hAnsi="Symbol" w:hint="default"/>
        <w:sz w:val="20"/>
      </w:rPr>
    </w:lvl>
    <w:lvl w:ilvl="3" w:tplc="4B964EB2" w:tentative="1">
      <w:start w:val="1"/>
      <w:numFmt w:val="bullet"/>
      <w:lvlText w:val=""/>
      <w:lvlJc w:val="left"/>
      <w:pPr>
        <w:tabs>
          <w:tab w:val="num" w:pos="2880"/>
        </w:tabs>
        <w:ind w:left="2880" w:hanging="360"/>
      </w:pPr>
      <w:rPr>
        <w:rFonts w:ascii="Symbol" w:hAnsi="Symbol" w:hint="default"/>
        <w:sz w:val="20"/>
      </w:rPr>
    </w:lvl>
    <w:lvl w:ilvl="4" w:tplc="9D0450BC" w:tentative="1">
      <w:start w:val="1"/>
      <w:numFmt w:val="bullet"/>
      <w:lvlText w:val=""/>
      <w:lvlJc w:val="left"/>
      <w:pPr>
        <w:tabs>
          <w:tab w:val="num" w:pos="3600"/>
        </w:tabs>
        <w:ind w:left="3600" w:hanging="360"/>
      </w:pPr>
      <w:rPr>
        <w:rFonts w:ascii="Symbol" w:hAnsi="Symbol" w:hint="default"/>
        <w:sz w:val="20"/>
      </w:rPr>
    </w:lvl>
    <w:lvl w:ilvl="5" w:tplc="D714927E" w:tentative="1">
      <w:start w:val="1"/>
      <w:numFmt w:val="bullet"/>
      <w:lvlText w:val=""/>
      <w:lvlJc w:val="left"/>
      <w:pPr>
        <w:tabs>
          <w:tab w:val="num" w:pos="4320"/>
        </w:tabs>
        <w:ind w:left="4320" w:hanging="360"/>
      </w:pPr>
      <w:rPr>
        <w:rFonts w:ascii="Symbol" w:hAnsi="Symbol" w:hint="default"/>
        <w:sz w:val="20"/>
      </w:rPr>
    </w:lvl>
    <w:lvl w:ilvl="6" w:tplc="895614EA" w:tentative="1">
      <w:start w:val="1"/>
      <w:numFmt w:val="bullet"/>
      <w:lvlText w:val=""/>
      <w:lvlJc w:val="left"/>
      <w:pPr>
        <w:tabs>
          <w:tab w:val="num" w:pos="5040"/>
        </w:tabs>
        <w:ind w:left="5040" w:hanging="360"/>
      </w:pPr>
      <w:rPr>
        <w:rFonts w:ascii="Symbol" w:hAnsi="Symbol" w:hint="default"/>
        <w:sz w:val="20"/>
      </w:rPr>
    </w:lvl>
    <w:lvl w:ilvl="7" w:tplc="C6E27A54" w:tentative="1">
      <w:start w:val="1"/>
      <w:numFmt w:val="bullet"/>
      <w:lvlText w:val=""/>
      <w:lvlJc w:val="left"/>
      <w:pPr>
        <w:tabs>
          <w:tab w:val="num" w:pos="5760"/>
        </w:tabs>
        <w:ind w:left="5760" w:hanging="360"/>
      </w:pPr>
      <w:rPr>
        <w:rFonts w:ascii="Symbol" w:hAnsi="Symbol" w:hint="default"/>
        <w:sz w:val="20"/>
      </w:rPr>
    </w:lvl>
    <w:lvl w:ilvl="8" w:tplc="5D8E66C2"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F558B8"/>
    <w:multiLevelType w:val="hybridMultilevel"/>
    <w:tmpl w:val="91B8AA48"/>
    <w:lvl w:ilvl="0" w:tplc="BE4045BA">
      <w:start w:val="1"/>
      <w:numFmt w:val="bullet"/>
      <w:pStyle w:val="ListBullet3THF"/>
      <w:lvlText w:val=""/>
      <w:lvlJc w:val="left"/>
      <w:pPr>
        <w:ind w:left="1627" w:hanging="360"/>
      </w:pPr>
      <w:rPr>
        <w:rFonts w:ascii="Symbol" w:hAnsi="Symbo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14" w15:restartNumberingAfterBreak="0">
    <w:nsid w:val="39FB1A0B"/>
    <w:multiLevelType w:val="hybridMultilevel"/>
    <w:tmpl w:val="8B5E0EEA"/>
    <w:lvl w:ilvl="0" w:tplc="F566F2AC">
      <w:start w:val="1"/>
      <w:numFmt w:val="bullet"/>
      <w:pStyle w:val="BulletTHF"/>
      <w:lvlText w:val=""/>
      <w:lvlJc w:val="left"/>
      <w:pPr>
        <w:ind w:left="720" w:hanging="436"/>
      </w:pPr>
      <w:rPr>
        <w:rFonts w:ascii="Symbol" w:hAnsi="Symbol" w:hint="default"/>
        <w:b/>
        <w:bCs/>
        <w:i w:val="0"/>
        <w:iCs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EA6127"/>
    <w:multiLevelType w:val="hybridMultilevel"/>
    <w:tmpl w:val="CC1CFE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CB06C83"/>
    <w:multiLevelType w:val="hybridMultilevel"/>
    <w:tmpl w:val="B1F803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720D79"/>
    <w:multiLevelType w:val="hybridMultilevel"/>
    <w:tmpl w:val="3216E91A"/>
    <w:lvl w:ilvl="0" w:tplc="2CFAD8F4">
      <w:start w:val="1"/>
      <w:numFmt w:val="bullet"/>
      <w:lvlText w:val="·"/>
      <w:lvlJc w:val="left"/>
      <w:pPr>
        <w:ind w:left="720" w:hanging="360"/>
      </w:pPr>
      <w:rPr>
        <w:rFonts w:ascii="Symbol" w:hAnsi="Symbol" w:hint="default"/>
      </w:rPr>
    </w:lvl>
    <w:lvl w:ilvl="1" w:tplc="CA3AC086">
      <w:start w:val="1"/>
      <w:numFmt w:val="bullet"/>
      <w:lvlText w:val="o"/>
      <w:lvlJc w:val="left"/>
      <w:pPr>
        <w:ind w:left="1440" w:hanging="360"/>
      </w:pPr>
      <w:rPr>
        <w:rFonts w:ascii="Courier New" w:hAnsi="Courier New" w:hint="default"/>
      </w:rPr>
    </w:lvl>
    <w:lvl w:ilvl="2" w:tplc="61B6E94E">
      <w:start w:val="1"/>
      <w:numFmt w:val="bullet"/>
      <w:lvlText w:val=""/>
      <w:lvlJc w:val="left"/>
      <w:pPr>
        <w:ind w:left="2160" w:hanging="360"/>
      </w:pPr>
      <w:rPr>
        <w:rFonts w:ascii="Wingdings" w:hAnsi="Wingdings" w:hint="default"/>
      </w:rPr>
    </w:lvl>
    <w:lvl w:ilvl="3" w:tplc="D8A0FE8C">
      <w:start w:val="1"/>
      <w:numFmt w:val="bullet"/>
      <w:lvlText w:val=""/>
      <w:lvlJc w:val="left"/>
      <w:pPr>
        <w:ind w:left="2880" w:hanging="360"/>
      </w:pPr>
      <w:rPr>
        <w:rFonts w:ascii="Symbol" w:hAnsi="Symbol" w:hint="default"/>
      </w:rPr>
    </w:lvl>
    <w:lvl w:ilvl="4" w:tplc="D3F4E0BA">
      <w:start w:val="1"/>
      <w:numFmt w:val="bullet"/>
      <w:lvlText w:val="o"/>
      <w:lvlJc w:val="left"/>
      <w:pPr>
        <w:ind w:left="3600" w:hanging="360"/>
      </w:pPr>
      <w:rPr>
        <w:rFonts w:ascii="Courier New" w:hAnsi="Courier New" w:hint="default"/>
      </w:rPr>
    </w:lvl>
    <w:lvl w:ilvl="5" w:tplc="E910A604">
      <w:start w:val="1"/>
      <w:numFmt w:val="bullet"/>
      <w:lvlText w:val=""/>
      <w:lvlJc w:val="left"/>
      <w:pPr>
        <w:ind w:left="4320" w:hanging="360"/>
      </w:pPr>
      <w:rPr>
        <w:rFonts w:ascii="Wingdings" w:hAnsi="Wingdings" w:hint="default"/>
      </w:rPr>
    </w:lvl>
    <w:lvl w:ilvl="6" w:tplc="91A4BB70">
      <w:start w:val="1"/>
      <w:numFmt w:val="bullet"/>
      <w:lvlText w:val=""/>
      <w:lvlJc w:val="left"/>
      <w:pPr>
        <w:ind w:left="5040" w:hanging="360"/>
      </w:pPr>
      <w:rPr>
        <w:rFonts w:ascii="Symbol" w:hAnsi="Symbol" w:hint="default"/>
      </w:rPr>
    </w:lvl>
    <w:lvl w:ilvl="7" w:tplc="3AA2B72E">
      <w:start w:val="1"/>
      <w:numFmt w:val="bullet"/>
      <w:lvlText w:val="o"/>
      <w:lvlJc w:val="left"/>
      <w:pPr>
        <w:ind w:left="5760" w:hanging="360"/>
      </w:pPr>
      <w:rPr>
        <w:rFonts w:ascii="Courier New" w:hAnsi="Courier New" w:hint="default"/>
      </w:rPr>
    </w:lvl>
    <w:lvl w:ilvl="8" w:tplc="E7BCC016">
      <w:start w:val="1"/>
      <w:numFmt w:val="bullet"/>
      <w:lvlText w:val=""/>
      <w:lvlJc w:val="left"/>
      <w:pPr>
        <w:ind w:left="6480" w:hanging="360"/>
      </w:pPr>
      <w:rPr>
        <w:rFonts w:ascii="Wingdings" w:hAnsi="Wingdings" w:hint="default"/>
      </w:rPr>
    </w:lvl>
  </w:abstractNum>
  <w:abstractNum w:abstractNumId="18" w15:restartNumberingAfterBreak="0">
    <w:nsid w:val="417975FA"/>
    <w:multiLevelType w:val="multilevel"/>
    <w:tmpl w:val="5D8422C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408166D"/>
    <w:multiLevelType w:val="hybridMultilevel"/>
    <w:tmpl w:val="0EA08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664A4E"/>
    <w:multiLevelType w:val="hybridMultilevel"/>
    <w:tmpl w:val="914A4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D67572"/>
    <w:multiLevelType w:val="hybridMultilevel"/>
    <w:tmpl w:val="E832794C"/>
    <w:lvl w:ilvl="0" w:tplc="DD221F3C">
      <w:start w:val="1"/>
      <w:numFmt w:val="bullet"/>
      <w:lvlText w:val="·"/>
      <w:lvlJc w:val="left"/>
      <w:pPr>
        <w:ind w:left="720" w:hanging="360"/>
      </w:pPr>
      <w:rPr>
        <w:rFonts w:ascii="Symbol" w:hAnsi="Symbol" w:hint="default"/>
      </w:rPr>
    </w:lvl>
    <w:lvl w:ilvl="1" w:tplc="8B68A914">
      <w:start w:val="1"/>
      <w:numFmt w:val="bullet"/>
      <w:lvlText w:val="o"/>
      <w:lvlJc w:val="left"/>
      <w:pPr>
        <w:ind w:left="1440" w:hanging="360"/>
      </w:pPr>
      <w:rPr>
        <w:rFonts w:ascii="Courier New" w:hAnsi="Courier New" w:hint="default"/>
      </w:rPr>
    </w:lvl>
    <w:lvl w:ilvl="2" w:tplc="D45ECB92">
      <w:start w:val="1"/>
      <w:numFmt w:val="bullet"/>
      <w:lvlText w:val=""/>
      <w:lvlJc w:val="left"/>
      <w:pPr>
        <w:ind w:left="2160" w:hanging="360"/>
      </w:pPr>
      <w:rPr>
        <w:rFonts w:ascii="Wingdings" w:hAnsi="Wingdings" w:hint="default"/>
      </w:rPr>
    </w:lvl>
    <w:lvl w:ilvl="3" w:tplc="137853EE">
      <w:start w:val="1"/>
      <w:numFmt w:val="bullet"/>
      <w:lvlText w:val=""/>
      <w:lvlJc w:val="left"/>
      <w:pPr>
        <w:ind w:left="2880" w:hanging="360"/>
      </w:pPr>
      <w:rPr>
        <w:rFonts w:ascii="Symbol" w:hAnsi="Symbol" w:hint="default"/>
      </w:rPr>
    </w:lvl>
    <w:lvl w:ilvl="4" w:tplc="3E92EA26">
      <w:start w:val="1"/>
      <w:numFmt w:val="bullet"/>
      <w:lvlText w:val="o"/>
      <w:lvlJc w:val="left"/>
      <w:pPr>
        <w:ind w:left="3600" w:hanging="360"/>
      </w:pPr>
      <w:rPr>
        <w:rFonts w:ascii="Courier New" w:hAnsi="Courier New" w:hint="default"/>
      </w:rPr>
    </w:lvl>
    <w:lvl w:ilvl="5" w:tplc="551C916A">
      <w:start w:val="1"/>
      <w:numFmt w:val="bullet"/>
      <w:lvlText w:val=""/>
      <w:lvlJc w:val="left"/>
      <w:pPr>
        <w:ind w:left="4320" w:hanging="360"/>
      </w:pPr>
      <w:rPr>
        <w:rFonts w:ascii="Wingdings" w:hAnsi="Wingdings" w:hint="default"/>
      </w:rPr>
    </w:lvl>
    <w:lvl w:ilvl="6" w:tplc="0950B1A0">
      <w:start w:val="1"/>
      <w:numFmt w:val="bullet"/>
      <w:lvlText w:val=""/>
      <w:lvlJc w:val="left"/>
      <w:pPr>
        <w:ind w:left="5040" w:hanging="360"/>
      </w:pPr>
      <w:rPr>
        <w:rFonts w:ascii="Symbol" w:hAnsi="Symbol" w:hint="default"/>
      </w:rPr>
    </w:lvl>
    <w:lvl w:ilvl="7" w:tplc="C79EA118">
      <w:start w:val="1"/>
      <w:numFmt w:val="bullet"/>
      <w:lvlText w:val="o"/>
      <w:lvlJc w:val="left"/>
      <w:pPr>
        <w:ind w:left="5760" w:hanging="360"/>
      </w:pPr>
      <w:rPr>
        <w:rFonts w:ascii="Courier New" w:hAnsi="Courier New" w:hint="default"/>
      </w:rPr>
    </w:lvl>
    <w:lvl w:ilvl="8" w:tplc="9732DD5A">
      <w:start w:val="1"/>
      <w:numFmt w:val="bullet"/>
      <w:lvlText w:val=""/>
      <w:lvlJc w:val="left"/>
      <w:pPr>
        <w:ind w:left="6480" w:hanging="360"/>
      </w:pPr>
      <w:rPr>
        <w:rFonts w:ascii="Wingdings" w:hAnsi="Wingdings" w:hint="default"/>
      </w:rPr>
    </w:lvl>
  </w:abstractNum>
  <w:abstractNum w:abstractNumId="22" w15:restartNumberingAfterBreak="0">
    <w:nsid w:val="59001DCC"/>
    <w:multiLevelType w:val="hybridMultilevel"/>
    <w:tmpl w:val="9768F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2C32A6"/>
    <w:multiLevelType w:val="hybridMultilevel"/>
    <w:tmpl w:val="C86437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FC26DCA"/>
    <w:multiLevelType w:val="hybridMultilevel"/>
    <w:tmpl w:val="BDEC79B8"/>
    <w:lvl w:ilvl="0" w:tplc="2A320C72">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513B27"/>
    <w:multiLevelType w:val="multilevel"/>
    <w:tmpl w:val="AA4A8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E905C32"/>
    <w:multiLevelType w:val="hybridMultilevel"/>
    <w:tmpl w:val="C86437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3AE1A5E"/>
    <w:multiLevelType w:val="multilevel"/>
    <w:tmpl w:val="A46C641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8483E5D"/>
    <w:multiLevelType w:val="hybridMultilevel"/>
    <w:tmpl w:val="565223AE"/>
    <w:lvl w:ilvl="0" w:tplc="40CC4524">
      <w:start w:val="1"/>
      <w:numFmt w:val="decimal"/>
      <w:lvlText w:val="%1."/>
      <w:lvlJc w:val="left"/>
      <w:pPr>
        <w:ind w:left="360" w:hanging="360"/>
      </w:pPr>
    </w:lvl>
    <w:lvl w:ilvl="1" w:tplc="DC449570">
      <w:start w:val="1"/>
      <w:numFmt w:val="lowerLetter"/>
      <w:lvlText w:val="%2."/>
      <w:lvlJc w:val="left"/>
      <w:pPr>
        <w:ind w:left="1080" w:hanging="360"/>
      </w:pPr>
    </w:lvl>
    <w:lvl w:ilvl="2" w:tplc="7526A698">
      <w:start w:val="1"/>
      <w:numFmt w:val="lowerRoman"/>
      <w:lvlText w:val="%3."/>
      <w:lvlJc w:val="right"/>
      <w:pPr>
        <w:ind w:left="1800" w:hanging="180"/>
      </w:pPr>
    </w:lvl>
    <w:lvl w:ilvl="3" w:tplc="980ED7EE">
      <w:start w:val="1"/>
      <w:numFmt w:val="decimal"/>
      <w:lvlText w:val="%4."/>
      <w:lvlJc w:val="left"/>
      <w:pPr>
        <w:ind w:left="2520" w:hanging="360"/>
      </w:pPr>
    </w:lvl>
    <w:lvl w:ilvl="4" w:tplc="8738D9F6">
      <w:start w:val="1"/>
      <w:numFmt w:val="lowerLetter"/>
      <w:lvlText w:val="%5."/>
      <w:lvlJc w:val="left"/>
      <w:pPr>
        <w:ind w:left="3240" w:hanging="360"/>
      </w:pPr>
    </w:lvl>
    <w:lvl w:ilvl="5" w:tplc="3836D9C2">
      <w:start w:val="1"/>
      <w:numFmt w:val="lowerRoman"/>
      <w:lvlText w:val="%6."/>
      <w:lvlJc w:val="right"/>
      <w:pPr>
        <w:ind w:left="3960" w:hanging="180"/>
      </w:pPr>
    </w:lvl>
    <w:lvl w:ilvl="6" w:tplc="AA3C49D0">
      <w:start w:val="1"/>
      <w:numFmt w:val="decimal"/>
      <w:lvlText w:val="%7."/>
      <w:lvlJc w:val="left"/>
      <w:pPr>
        <w:ind w:left="4680" w:hanging="360"/>
      </w:pPr>
    </w:lvl>
    <w:lvl w:ilvl="7" w:tplc="35C2CFFC">
      <w:start w:val="1"/>
      <w:numFmt w:val="lowerLetter"/>
      <w:lvlText w:val="%8."/>
      <w:lvlJc w:val="left"/>
      <w:pPr>
        <w:ind w:left="5400" w:hanging="360"/>
      </w:pPr>
    </w:lvl>
    <w:lvl w:ilvl="8" w:tplc="AD54E2DA">
      <w:start w:val="1"/>
      <w:numFmt w:val="lowerRoman"/>
      <w:lvlText w:val="%9."/>
      <w:lvlJc w:val="right"/>
      <w:pPr>
        <w:ind w:left="6120" w:hanging="180"/>
      </w:pPr>
    </w:lvl>
  </w:abstractNum>
  <w:abstractNum w:abstractNumId="29" w15:restartNumberingAfterBreak="0">
    <w:nsid w:val="7EE622FF"/>
    <w:multiLevelType w:val="hybridMultilevel"/>
    <w:tmpl w:val="037AA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21"/>
  </w:num>
  <w:num w:numId="4">
    <w:abstractNumId w:val="14"/>
  </w:num>
  <w:num w:numId="5">
    <w:abstractNumId w:val="13"/>
  </w:num>
  <w:num w:numId="6">
    <w:abstractNumId w:val="8"/>
  </w:num>
  <w:num w:numId="7">
    <w:abstractNumId w:val="3"/>
  </w:num>
  <w:num w:numId="8">
    <w:abstractNumId w:val="7"/>
  </w:num>
  <w:num w:numId="9">
    <w:abstractNumId w:val="26"/>
  </w:num>
  <w:num w:numId="10">
    <w:abstractNumId w:val="29"/>
  </w:num>
  <w:num w:numId="11">
    <w:abstractNumId w:val="19"/>
  </w:num>
  <w:num w:numId="12">
    <w:abstractNumId w:val="16"/>
  </w:num>
  <w:num w:numId="13">
    <w:abstractNumId w:val="12"/>
  </w:num>
  <w:num w:numId="14">
    <w:abstractNumId w:val="0"/>
  </w:num>
  <w:num w:numId="15">
    <w:abstractNumId w:val="5"/>
  </w:num>
  <w:num w:numId="16">
    <w:abstractNumId w:val="2"/>
  </w:num>
  <w:num w:numId="17">
    <w:abstractNumId w:val="6"/>
  </w:num>
  <w:num w:numId="18">
    <w:abstractNumId w:val="9"/>
  </w:num>
  <w:num w:numId="19">
    <w:abstractNumId w:val="15"/>
  </w:num>
  <w:num w:numId="20">
    <w:abstractNumId w:val="4"/>
  </w:num>
  <w:num w:numId="21">
    <w:abstractNumId w:val="20"/>
  </w:num>
  <w:num w:numId="22">
    <w:abstractNumId w:val="22"/>
  </w:num>
  <w:num w:numId="23">
    <w:abstractNumId w:val="10"/>
  </w:num>
  <w:num w:numId="24">
    <w:abstractNumId w:val="27"/>
  </w:num>
  <w:num w:numId="25">
    <w:abstractNumId w:val="25"/>
  </w:num>
  <w:num w:numId="26">
    <w:abstractNumId w:val="24"/>
  </w:num>
  <w:num w:numId="27">
    <w:abstractNumId w:val="1"/>
  </w:num>
  <w:num w:numId="28">
    <w:abstractNumId w:val="18"/>
  </w:num>
  <w:num w:numId="29">
    <w:abstractNumId w:val="11"/>
  </w:num>
  <w:num w:numId="30">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oNotShadeFormData/>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4E"/>
    <w:rsid w:val="000004F4"/>
    <w:rsid w:val="000076D9"/>
    <w:rsid w:val="000213B3"/>
    <w:rsid w:val="00027DD6"/>
    <w:rsid w:val="000312A4"/>
    <w:rsid w:val="00032566"/>
    <w:rsid w:val="00034BD1"/>
    <w:rsid w:val="0003599D"/>
    <w:rsid w:val="00046670"/>
    <w:rsid w:val="0005559D"/>
    <w:rsid w:val="00057AA7"/>
    <w:rsid w:val="00057DCE"/>
    <w:rsid w:val="00083078"/>
    <w:rsid w:val="00087465"/>
    <w:rsid w:val="00087787"/>
    <w:rsid w:val="000A601B"/>
    <w:rsid w:val="000A6079"/>
    <w:rsid w:val="000B6C73"/>
    <w:rsid w:val="000D1C93"/>
    <w:rsid w:val="000E6AD1"/>
    <w:rsid w:val="000F0F27"/>
    <w:rsid w:val="000F2F5D"/>
    <w:rsid w:val="00102B11"/>
    <w:rsid w:val="00111FEA"/>
    <w:rsid w:val="0011351D"/>
    <w:rsid w:val="001226D9"/>
    <w:rsid w:val="00123351"/>
    <w:rsid w:val="00124DC5"/>
    <w:rsid w:val="00132A71"/>
    <w:rsid w:val="00136557"/>
    <w:rsid w:val="00145E90"/>
    <w:rsid w:val="001462EF"/>
    <w:rsid w:val="001649F2"/>
    <w:rsid w:val="00170790"/>
    <w:rsid w:val="001763A7"/>
    <w:rsid w:val="0017652C"/>
    <w:rsid w:val="00192F4D"/>
    <w:rsid w:val="00195F4E"/>
    <w:rsid w:val="00197759"/>
    <w:rsid w:val="001A1128"/>
    <w:rsid w:val="001B0B1E"/>
    <w:rsid w:val="001C6051"/>
    <w:rsid w:val="001C71DC"/>
    <w:rsid w:val="001C7BDD"/>
    <w:rsid w:val="001E5932"/>
    <w:rsid w:val="001E62C3"/>
    <w:rsid w:val="001F4B1E"/>
    <w:rsid w:val="00201DE7"/>
    <w:rsid w:val="00202095"/>
    <w:rsid w:val="00213034"/>
    <w:rsid w:val="002177BE"/>
    <w:rsid w:val="00222845"/>
    <w:rsid w:val="002251A6"/>
    <w:rsid w:val="00227461"/>
    <w:rsid w:val="00227C86"/>
    <w:rsid w:val="0023072A"/>
    <w:rsid w:val="002342C0"/>
    <w:rsid w:val="00240809"/>
    <w:rsid w:val="00240A61"/>
    <w:rsid w:val="00242625"/>
    <w:rsid w:val="00242A37"/>
    <w:rsid w:val="00275883"/>
    <w:rsid w:val="00276B89"/>
    <w:rsid w:val="00286205"/>
    <w:rsid w:val="00294159"/>
    <w:rsid w:val="002A1D2F"/>
    <w:rsid w:val="002B6D7D"/>
    <w:rsid w:val="002C02D2"/>
    <w:rsid w:val="002D0860"/>
    <w:rsid w:val="002D7A5F"/>
    <w:rsid w:val="002F0DDB"/>
    <w:rsid w:val="002F387A"/>
    <w:rsid w:val="002F42AA"/>
    <w:rsid w:val="00301BC9"/>
    <w:rsid w:val="003234A1"/>
    <w:rsid w:val="00331104"/>
    <w:rsid w:val="00333348"/>
    <w:rsid w:val="00335FEB"/>
    <w:rsid w:val="003374D5"/>
    <w:rsid w:val="00337B70"/>
    <w:rsid w:val="003417E0"/>
    <w:rsid w:val="00345E35"/>
    <w:rsid w:val="0036655C"/>
    <w:rsid w:val="00367827"/>
    <w:rsid w:val="00376027"/>
    <w:rsid w:val="003761F3"/>
    <w:rsid w:val="00385101"/>
    <w:rsid w:val="003905A4"/>
    <w:rsid w:val="0039172B"/>
    <w:rsid w:val="0039498F"/>
    <w:rsid w:val="00394BC7"/>
    <w:rsid w:val="003A0C60"/>
    <w:rsid w:val="003A5699"/>
    <w:rsid w:val="003B1D58"/>
    <w:rsid w:val="003B77BA"/>
    <w:rsid w:val="003C00E3"/>
    <w:rsid w:val="003C05C6"/>
    <w:rsid w:val="003C6E18"/>
    <w:rsid w:val="003D75D4"/>
    <w:rsid w:val="003E1FBF"/>
    <w:rsid w:val="003F2E4E"/>
    <w:rsid w:val="003F4275"/>
    <w:rsid w:val="00400C1A"/>
    <w:rsid w:val="00410D5C"/>
    <w:rsid w:val="00434AE1"/>
    <w:rsid w:val="00444E69"/>
    <w:rsid w:val="00450B7C"/>
    <w:rsid w:val="00451789"/>
    <w:rsid w:val="00452B5B"/>
    <w:rsid w:val="0045307D"/>
    <w:rsid w:val="0045775C"/>
    <w:rsid w:val="004637D9"/>
    <w:rsid w:val="00480DB1"/>
    <w:rsid w:val="004916BD"/>
    <w:rsid w:val="004921B6"/>
    <w:rsid w:val="00493FA6"/>
    <w:rsid w:val="004B5EB2"/>
    <w:rsid w:val="004C4741"/>
    <w:rsid w:val="004D03F5"/>
    <w:rsid w:val="004D1490"/>
    <w:rsid w:val="004E6724"/>
    <w:rsid w:val="00506FC6"/>
    <w:rsid w:val="00507D1B"/>
    <w:rsid w:val="00510FE0"/>
    <w:rsid w:val="00511DD8"/>
    <w:rsid w:val="00513547"/>
    <w:rsid w:val="00515F5F"/>
    <w:rsid w:val="00536E38"/>
    <w:rsid w:val="00546FE4"/>
    <w:rsid w:val="00555857"/>
    <w:rsid w:val="005641EB"/>
    <w:rsid w:val="0056654A"/>
    <w:rsid w:val="0057218F"/>
    <w:rsid w:val="0057395B"/>
    <w:rsid w:val="00574F9C"/>
    <w:rsid w:val="00576182"/>
    <w:rsid w:val="00580C4D"/>
    <w:rsid w:val="00586226"/>
    <w:rsid w:val="00591D22"/>
    <w:rsid w:val="00592FDB"/>
    <w:rsid w:val="005A78F8"/>
    <w:rsid w:val="005B014C"/>
    <w:rsid w:val="005C47CF"/>
    <w:rsid w:val="005C6C21"/>
    <w:rsid w:val="005D08B2"/>
    <w:rsid w:val="005D45FC"/>
    <w:rsid w:val="005F0AE3"/>
    <w:rsid w:val="005F7B49"/>
    <w:rsid w:val="00604690"/>
    <w:rsid w:val="00625E2A"/>
    <w:rsid w:val="00650290"/>
    <w:rsid w:val="0065285C"/>
    <w:rsid w:val="0068087F"/>
    <w:rsid w:val="00681FBB"/>
    <w:rsid w:val="00683DCD"/>
    <w:rsid w:val="006A3030"/>
    <w:rsid w:val="006B0117"/>
    <w:rsid w:val="006C708B"/>
    <w:rsid w:val="006D4F41"/>
    <w:rsid w:val="006D6A78"/>
    <w:rsid w:val="006D6D56"/>
    <w:rsid w:val="006E1AAA"/>
    <w:rsid w:val="006E1C5B"/>
    <w:rsid w:val="006E2007"/>
    <w:rsid w:val="006F0075"/>
    <w:rsid w:val="007051D0"/>
    <w:rsid w:val="00705FDD"/>
    <w:rsid w:val="007230D5"/>
    <w:rsid w:val="007251DA"/>
    <w:rsid w:val="0072759B"/>
    <w:rsid w:val="00734201"/>
    <w:rsid w:val="00741F56"/>
    <w:rsid w:val="007447B2"/>
    <w:rsid w:val="00746588"/>
    <w:rsid w:val="007505FC"/>
    <w:rsid w:val="007552FD"/>
    <w:rsid w:val="00764C2D"/>
    <w:rsid w:val="00773E9F"/>
    <w:rsid w:val="00775F3E"/>
    <w:rsid w:val="00784567"/>
    <w:rsid w:val="00797095"/>
    <w:rsid w:val="007A4FE9"/>
    <w:rsid w:val="007A588E"/>
    <w:rsid w:val="007B7BA2"/>
    <w:rsid w:val="007F0E19"/>
    <w:rsid w:val="007F69B7"/>
    <w:rsid w:val="007F7405"/>
    <w:rsid w:val="00803B1B"/>
    <w:rsid w:val="00814D1D"/>
    <w:rsid w:val="00827DAB"/>
    <w:rsid w:val="008324CB"/>
    <w:rsid w:val="00833B4D"/>
    <w:rsid w:val="00843099"/>
    <w:rsid w:val="00847942"/>
    <w:rsid w:val="00873F15"/>
    <w:rsid w:val="00874DCC"/>
    <w:rsid w:val="00877F96"/>
    <w:rsid w:val="008838C3"/>
    <w:rsid w:val="00883FFA"/>
    <w:rsid w:val="008930AC"/>
    <w:rsid w:val="008A0055"/>
    <w:rsid w:val="008A2C1A"/>
    <w:rsid w:val="008A3030"/>
    <w:rsid w:val="008B36C9"/>
    <w:rsid w:val="008D050E"/>
    <w:rsid w:val="008F07FE"/>
    <w:rsid w:val="008F7190"/>
    <w:rsid w:val="009004DA"/>
    <w:rsid w:val="00915DF6"/>
    <w:rsid w:val="009231C2"/>
    <w:rsid w:val="009350BE"/>
    <w:rsid w:val="0095380E"/>
    <w:rsid w:val="00960585"/>
    <w:rsid w:val="009648CF"/>
    <w:rsid w:val="009738AD"/>
    <w:rsid w:val="00974167"/>
    <w:rsid w:val="00975100"/>
    <w:rsid w:val="0098715A"/>
    <w:rsid w:val="009908C9"/>
    <w:rsid w:val="00990B1B"/>
    <w:rsid w:val="00995F1E"/>
    <w:rsid w:val="009A325C"/>
    <w:rsid w:val="009A33F2"/>
    <w:rsid w:val="009D388B"/>
    <w:rsid w:val="009E3125"/>
    <w:rsid w:val="009F6788"/>
    <w:rsid w:val="009F6DA8"/>
    <w:rsid w:val="00A026C0"/>
    <w:rsid w:val="00A03087"/>
    <w:rsid w:val="00A10FB8"/>
    <w:rsid w:val="00A115C2"/>
    <w:rsid w:val="00A1610F"/>
    <w:rsid w:val="00A16421"/>
    <w:rsid w:val="00A24379"/>
    <w:rsid w:val="00A2481B"/>
    <w:rsid w:val="00A26C12"/>
    <w:rsid w:val="00A322DB"/>
    <w:rsid w:val="00A52FED"/>
    <w:rsid w:val="00A578A1"/>
    <w:rsid w:val="00A60804"/>
    <w:rsid w:val="00A76416"/>
    <w:rsid w:val="00A7725E"/>
    <w:rsid w:val="00A86457"/>
    <w:rsid w:val="00A97232"/>
    <w:rsid w:val="00AA71E6"/>
    <w:rsid w:val="00AB6554"/>
    <w:rsid w:val="00AC7985"/>
    <w:rsid w:val="00AF3718"/>
    <w:rsid w:val="00B022D3"/>
    <w:rsid w:val="00B02D96"/>
    <w:rsid w:val="00B10BB3"/>
    <w:rsid w:val="00B12410"/>
    <w:rsid w:val="00B124AB"/>
    <w:rsid w:val="00B16818"/>
    <w:rsid w:val="00B16F46"/>
    <w:rsid w:val="00B356D7"/>
    <w:rsid w:val="00B35AC7"/>
    <w:rsid w:val="00B41ADE"/>
    <w:rsid w:val="00B45C73"/>
    <w:rsid w:val="00B528A6"/>
    <w:rsid w:val="00B57A14"/>
    <w:rsid w:val="00B61E3B"/>
    <w:rsid w:val="00B6577E"/>
    <w:rsid w:val="00B66093"/>
    <w:rsid w:val="00B75162"/>
    <w:rsid w:val="00B80416"/>
    <w:rsid w:val="00B8731F"/>
    <w:rsid w:val="00B87708"/>
    <w:rsid w:val="00B9156B"/>
    <w:rsid w:val="00B99F90"/>
    <w:rsid w:val="00BA1E0F"/>
    <w:rsid w:val="00BA5151"/>
    <w:rsid w:val="00BB4D1B"/>
    <w:rsid w:val="00BB7C3F"/>
    <w:rsid w:val="00BC7A19"/>
    <w:rsid w:val="00BD4945"/>
    <w:rsid w:val="00BD6511"/>
    <w:rsid w:val="00BD6F1D"/>
    <w:rsid w:val="00BD733C"/>
    <w:rsid w:val="00BE014B"/>
    <w:rsid w:val="00BE208C"/>
    <w:rsid w:val="00BF641A"/>
    <w:rsid w:val="00C042B1"/>
    <w:rsid w:val="00C05805"/>
    <w:rsid w:val="00C05D27"/>
    <w:rsid w:val="00C0D5C3"/>
    <w:rsid w:val="00C1700E"/>
    <w:rsid w:val="00C17E97"/>
    <w:rsid w:val="00C27BB3"/>
    <w:rsid w:val="00C27D18"/>
    <w:rsid w:val="00C328DF"/>
    <w:rsid w:val="00C4261E"/>
    <w:rsid w:val="00C44CD1"/>
    <w:rsid w:val="00C461F1"/>
    <w:rsid w:val="00C72997"/>
    <w:rsid w:val="00C76FE2"/>
    <w:rsid w:val="00C83E83"/>
    <w:rsid w:val="00C96D48"/>
    <w:rsid w:val="00CA4D45"/>
    <w:rsid w:val="00CB1591"/>
    <w:rsid w:val="00CB58A4"/>
    <w:rsid w:val="00CB6C29"/>
    <w:rsid w:val="00CC2EDF"/>
    <w:rsid w:val="00CC3733"/>
    <w:rsid w:val="00CC5E73"/>
    <w:rsid w:val="00CD08B7"/>
    <w:rsid w:val="00CE6D4A"/>
    <w:rsid w:val="00CF3842"/>
    <w:rsid w:val="00CF4B08"/>
    <w:rsid w:val="00CF4FFE"/>
    <w:rsid w:val="00CF6D55"/>
    <w:rsid w:val="00D06199"/>
    <w:rsid w:val="00D16155"/>
    <w:rsid w:val="00D212D9"/>
    <w:rsid w:val="00D35B47"/>
    <w:rsid w:val="00D528AB"/>
    <w:rsid w:val="00D540D8"/>
    <w:rsid w:val="00D61C08"/>
    <w:rsid w:val="00D628EB"/>
    <w:rsid w:val="00D63FA5"/>
    <w:rsid w:val="00D75915"/>
    <w:rsid w:val="00D77F8F"/>
    <w:rsid w:val="00D8047B"/>
    <w:rsid w:val="00D823B7"/>
    <w:rsid w:val="00D830C0"/>
    <w:rsid w:val="00D830D1"/>
    <w:rsid w:val="00D85E90"/>
    <w:rsid w:val="00D86CA8"/>
    <w:rsid w:val="00DA203A"/>
    <w:rsid w:val="00DA771E"/>
    <w:rsid w:val="00DA7DAA"/>
    <w:rsid w:val="00DB1416"/>
    <w:rsid w:val="00DB3100"/>
    <w:rsid w:val="00DB4620"/>
    <w:rsid w:val="00DC1606"/>
    <w:rsid w:val="00DC2DC6"/>
    <w:rsid w:val="00DD0569"/>
    <w:rsid w:val="00DE20DB"/>
    <w:rsid w:val="00DF69C0"/>
    <w:rsid w:val="00E009DD"/>
    <w:rsid w:val="00E05B60"/>
    <w:rsid w:val="00E105B9"/>
    <w:rsid w:val="00E244C2"/>
    <w:rsid w:val="00E272EA"/>
    <w:rsid w:val="00E36289"/>
    <w:rsid w:val="00E41007"/>
    <w:rsid w:val="00E4197B"/>
    <w:rsid w:val="00E46397"/>
    <w:rsid w:val="00E54256"/>
    <w:rsid w:val="00E5562F"/>
    <w:rsid w:val="00E63E35"/>
    <w:rsid w:val="00E67C24"/>
    <w:rsid w:val="00E74BA9"/>
    <w:rsid w:val="00E80EE2"/>
    <w:rsid w:val="00E95DA4"/>
    <w:rsid w:val="00E96AD5"/>
    <w:rsid w:val="00EA374E"/>
    <w:rsid w:val="00EA525D"/>
    <w:rsid w:val="00EA6B12"/>
    <w:rsid w:val="00EB5DFD"/>
    <w:rsid w:val="00EC14CE"/>
    <w:rsid w:val="00EC33FC"/>
    <w:rsid w:val="00ED44CC"/>
    <w:rsid w:val="00EE0AE9"/>
    <w:rsid w:val="00EE6478"/>
    <w:rsid w:val="00EF5394"/>
    <w:rsid w:val="00F02DAD"/>
    <w:rsid w:val="00F109CE"/>
    <w:rsid w:val="00F16DD1"/>
    <w:rsid w:val="00F1787E"/>
    <w:rsid w:val="00F4D706"/>
    <w:rsid w:val="00F52240"/>
    <w:rsid w:val="00F73EC6"/>
    <w:rsid w:val="00F7479D"/>
    <w:rsid w:val="00F76EE2"/>
    <w:rsid w:val="00F92591"/>
    <w:rsid w:val="00F96583"/>
    <w:rsid w:val="00F96DC7"/>
    <w:rsid w:val="00FA1E24"/>
    <w:rsid w:val="00FA245D"/>
    <w:rsid w:val="00FA7AB8"/>
    <w:rsid w:val="00FB76D2"/>
    <w:rsid w:val="00FD016C"/>
    <w:rsid w:val="00FF40D1"/>
    <w:rsid w:val="00FF765A"/>
    <w:rsid w:val="013E26CB"/>
    <w:rsid w:val="016B8FA5"/>
    <w:rsid w:val="0211137F"/>
    <w:rsid w:val="027600C6"/>
    <w:rsid w:val="029A7F15"/>
    <w:rsid w:val="02BD5A65"/>
    <w:rsid w:val="02C21FC2"/>
    <w:rsid w:val="0303F5FE"/>
    <w:rsid w:val="038923A6"/>
    <w:rsid w:val="039198D7"/>
    <w:rsid w:val="03A4A29E"/>
    <w:rsid w:val="03DFCA2F"/>
    <w:rsid w:val="040BE920"/>
    <w:rsid w:val="0411D127"/>
    <w:rsid w:val="044345D1"/>
    <w:rsid w:val="04804EF3"/>
    <w:rsid w:val="04B0CF5C"/>
    <w:rsid w:val="04D3D795"/>
    <w:rsid w:val="04D9D2D5"/>
    <w:rsid w:val="04FAFA42"/>
    <w:rsid w:val="053050EB"/>
    <w:rsid w:val="056C0498"/>
    <w:rsid w:val="05A30AD0"/>
    <w:rsid w:val="068B8AEA"/>
    <w:rsid w:val="0699B1F3"/>
    <w:rsid w:val="06A4AB33"/>
    <w:rsid w:val="06D7BBEF"/>
    <w:rsid w:val="06D87F81"/>
    <w:rsid w:val="06EE3198"/>
    <w:rsid w:val="06F860BE"/>
    <w:rsid w:val="06FBBB1C"/>
    <w:rsid w:val="0719A748"/>
    <w:rsid w:val="07385441"/>
    <w:rsid w:val="0741F99E"/>
    <w:rsid w:val="0757C34B"/>
    <w:rsid w:val="078997E8"/>
    <w:rsid w:val="07991A7E"/>
    <w:rsid w:val="07D26EF3"/>
    <w:rsid w:val="07DE8FB3"/>
    <w:rsid w:val="07ED3187"/>
    <w:rsid w:val="07FC4E67"/>
    <w:rsid w:val="081289A7"/>
    <w:rsid w:val="081C7A52"/>
    <w:rsid w:val="0822CA9A"/>
    <w:rsid w:val="085FA047"/>
    <w:rsid w:val="08754407"/>
    <w:rsid w:val="08A2E015"/>
    <w:rsid w:val="08A5EC80"/>
    <w:rsid w:val="08CAA7B8"/>
    <w:rsid w:val="091FD92C"/>
    <w:rsid w:val="092A00C0"/>
    <w:rsid w:val="09A2C7AB"/>
    <w:rsid w:val="09CCF46A"/>
    <w:rsid w:val="09D84CD9"/>
    <w:rsid w:val="0A13BF40"/>
    <w:rsid w:val="0A259E0C"/>
    <w:rsid w:val="0A8F676D"/>
    <w:rsid w:val="0A9A8A04"/>
    <w:rsid w:val="0ACA8458"/>
    <w:rsid w:val="0AF3F0B4"/>
    <w:rsid w:val="0B257945"/>
    <w:rsid w:val="0B45AE85"/>
    <w:rsid w:val="0B55EC1D"/>
    <w:rsid w:val="0B87FC4D"/>
    <w:rsid w:val="0B9788B5"/>
    <w:rsid w:val="0BA459D2"/>
    <w:rsid w:val="0BD4F7C0"/>
    <w:rsid w:val="0BD6574C"/>
    <w:rsid w:val="0BEE83C9"/>
    <w:rsid w:val="0C6EA4CD"/>
    <w:rsid w:val="0C6F88FD"/>
    <w:rsid w:val="0C84DF62"/>
    <w:rsid w:val="0C9108EA"/>
    <w:rsid w:val="0D152AA7"/>
    <w:rsid w:val="0D1F37A4"/>
    <w:rsid w:val="0D31C92F"/>
    <w:rsid w:val="0D356B2F"/>
    <w:rsid w:val="0D3E2546"/>
    <w:rsid w:val="0DA7B9AF"/>
    <w:rsid w:val="0DAE1CB5"/>
    <w:rsid w:val="0DC0F3F5"/>
    <w:rsid w:val="0DC33B10"/>
    <w:rsid w:val="0E0D858A"/>
    <w:rsid w:val="0E444E09"/>
    <w:rsid w:val="0E9182BD"/>
    <w:rsid w:val="0E9857DF"/>
    <w:rsid w:val="0EDFC3F6"/>
    <w:rsid w:val="0F1A5BD6"/>
    <w:rsid w:val="0F5838FD"/>
    <w:rsid w:val="0F5C3521"/>
    <w:rsid w:val="0F72ECD7"/>
    <w:rsid w:val="0F793E2C"/>
    <w:rsid w:val="0F7F3AC0"/>
    <w:rsid w:val="0FAC8487"/>
    <w:rsid w:val="0FC92972"/>
    <w:rsid w:val="0FECADCA"/>
    <w:rsid w:val="0FFEA12D"/>
    <w:rsid w:val="103CA8E2"/>
    <w:rsid w:val="103DB009"/>
    <w:rsid w:val="1053EDA5"/>
    <w:rsid w:val="1061638B"/>
    <w:rsid w:val="108DAE84"/>
    <w:rsid w:val="10DF87E5"/>
    <w:rsid w:val="111A5745"/>
    <w:rsid w:val="11343496"/>
    <w:rsid w:val="116588C2"/>
    <w:rsid w:val="11800A63"/>
    <w:rsid w:val="11AB3628"/>
    <w:rsid w:val="11DF84CB"/>
    <w:rsid w:val="11FA2075"/>
    <w:rsid w:val="125F4289"/>
    <w:rsid w:val="127253D8"/>
    <w:rsid w:val="127DA667"/>
    <w:rsid w:val="129E0177"/>
    <w:rsid w:val="12A59F1A"/>
    <w:rsid w:val="12ACD4D1"/>
    <w:rsid w:val="12B9F7A6"/>
    <w:rsid w:val="12CE0B33"/>
    <w:rsid w:val="12D6F4F4"/>
    <w:rsid w:val="12D7F1B6"/>
    <w:rsid w:val="13382D35"/>
    <w:rsid w:val="137B1484"/>
    <w:rsid w:val="138F9C42"/>
    <w:rsid w:val="13A35D66"/>
    <w:rsid w:val="13B9AEC1"/>
    <w:rsid w:val="13CD2FA4"/>
    <w:rsid w:val="13E044C4"/>
    <w:rsid w:val="143BEA47"/>
    <w:rsid w:val="14513B39"/>
    <w:rsid w:val="1455C807"/>
    <w:rsid w:val="14617285"/>
    <w:rsid w:val="14AF133E"/>
    <w:rsid w:val="1510A603"/>
    <w:rsid w:val="1547C492"/>
    <w:rsid w:val="15690005"/>
    <w:rsid w:val="15778798"/>
    <w:rsid w:val="15ACBB97"/>
    <w:rsid w:val="15D13C23"/>
    <w:rsid w:val="15DBBB95"/>
    <w:rsid w:val="160CC62A"/>
    <w:rsid w:val="16289137"/>
    <w:rsid w:val="16575466"/>
    <w:rsid w:val="167CC9C2"/>
    <w:rsid w:val="16F45A08"/>
    <w:rsid w:val="17313E59"/>
    <w:rsid w:val="174A6ABC"/>
    <w:rsid w:val="174BA0DC"/>
    <w:rsid w:val="17695ED1"/>
    <w:rsid w:val="17AF952F"/>
    <w:rsid w:val="18046A50"/>
    <w:rsid w:val="181502A4"/>
    <w:rsid w:val="1818A349"/>
    <w:rsid w:val="1851C9F5"/>
    <w:rsid w:val="18525C87"/>
    <w:rsid w:val="18CB605E"/>
    <w:rsid w:val="18CDB663"/>
    <w:rsid w:val="192E3455"/>
    <w:rsid w:val="193D0037"/>
    <w:rsid w:val="198FCD07"/>
    <w:rsid w:val="19B7AF44"/>
    <w:rsid w:val="19DCC722"/>
    <w:rsid w:val="19E4924F"/>
    <w:rsid w:val="19FB8192"/>
    <w:rsid w:val="1A00B7BB"/>
    <w:rsid w:val="1A11BC83"/>
    <w:rsid w:val="1A2C6A11"/>
    <w:rsid w:val="1A7212BF"/>
    <w:rsid w:val="1A979F54"/>
    <w:rsid w:val="1AC9CDF3"/>
    <w:rsid w:val="1AD4CB8A"/>
    <w:rsid w:val="1AF58D62"/>
    <w:rsid w:val="1B59F99A"/>
    <w:rsid w:val="1B62A5E1"/>
    <w:rsid w:val="1B82746A"/>
    <w:rsid w:val="1B82A386"/>
    <w:rsid w:val="1BB57A3F"/>
    <w:rsid w:val="1BF9B7C7"/>
    <w:rsid w:val="1C1562F6"/>
    <w:rsid w:val="1C35C95D"/>
    <w:rsid w:val="1C3EB8C8"/>
    <w:rsid w:val="1C4AC461"/>
    <w:rsid w:val="1C9FC6F1"/>
    <w:rsid w:val="1CD203A2"/>
    <w:rsid w:val="1CF4EC0F"/>
    <w:rsid w:val="1D3444F3"/>
    <w:rsid w:val="1D6C5F5E"/>
    <w:rsid w:val="1DAA64D0"/>
    <w:rsid w:val="1DAA9559"/>
    <w:rsid w:val="1DAB36A8"/>
    <w:rsid w:val="1E586544"/>
    <w:rsid w:val="1F072F27"/>
    <w:rsid w:val="1F596CC1"/>
    <w:rsid w:val="1F5F05CF"/>
    <w:rsid w:val="1F9B1483"/>
    <w:rsid w:val="1FA0C660"/>
    <w:rsid w:val="1FA58BBD"/>
    <w:rsid w:val="2003A53E"/>
    <w:rsid w:val="2045D9B9"/>
    <w:rsid w:val="20584431"/>
    <w:rsid w:val="20593F8C"/>
    <w:rsid w:val="2070747B"/>
    <w:rsid w:val="208B1EFD"/>
    <w:rsid w:val="209414EE"/>
    <w:rsid w:val="20A67FA6"/>
    <w:rsid w:val="20CF5860"/>
    <w:rsid w:val="21030C0D"/>
    <w:rsid w:val="21044252"/>
    <w:rsid w:val="2107D520"/>
    <w:rsid w:val="210862D9"/>
    <w:rsid w:val="21441435"/>
    <w:rsid w:val="2152EFD7"/>
    <w:rsid w:val="218FBEE7"/>
    <w:rsid w:val="21981F91"/>
    <w:rsid w:val="21D83F15"/>
    <w:rsid w:val="21E01670"/>
    <w:rsid w:val="21EF6751"/>
    <w:rsid w:val="21F85538"/>
    <w:rsid w:val="223ECFE9"/>
    <w:rsid w:val="22A012B3"/>
    <w:rsid w:val="22C4C150"/>
    <w:rsid w:val="22D15B8C"/>
    <w:rsid w:val="22E60CC5"/>
    <w:rsid w:val="22EFD5F9"/>
    <w:rsid w:val="23221BBA"/>
    <w:rsid w:val="23331FF7"/>
    <w:rsid w:val="236BE932"/>
    <w:rsid w:val="238B6214"/>
    <w:rsid w:val="2393B0E7"/>
    <w:rsid w:val="23AB4E2D"/>
    <w:rsid w:val="23B6927D"/>
    <w:rsid w:val="23DF1CEE"/>
    <w:rsid w:val="2413BC19"/>
    <w:rsid w:val="241C7AA3"/>
    <w:rsid w:val="2444A42A"/>
    <w:rsid w:val="24743783"/>
    <w:rsid w:val="249AFA63"/>
    <w:rsid w:val="24C8036F"/>
    <w:rsid w:val="24E26A72"/>
    <w:rsid w:val="2507B993"/>
    <w:rsid w:val="25149004"/>
    <w:rsid w:val="253626C2"/>
    <w:rsid w:val="253A5153"/>
    <w:rsid w:val="25637120"/>
    <w:rsid w:val="256DC1BA"/>
    <w:rsid w:val="2598E3A4"/>
    <w:rsid w:val="259F0798"/>
    <w:rsid w:val="25E674CC"/>
    <w:rsid w:val="25F6433F"/>
    <w:rsid w:val="2625704C"/>
    <w:rsid w:val="262B03A7"/>
    <w:rsid w:val="2632B068"/>
    <w:rsid w:val="26434BFB"/>
    <w:rsid w:val="2651AB4F"/>
    <w:rsid w:val="2656A37D"/>
    <w:rsid w:val="26603583"/>
    <w:rsid w:val="2665A232"/>
    <w:rsid w:val="268B6949"/>
    <w:rsid w:val="269380C3"/>
    <w:rsid w:val="26A34051"/>
    <w:rsid w:val="26BEDA95"/>
    <w:rsid w:val="26D07A10"/>
    <w:rsid w:val="26F74F92"/>
    <w:rsid w:val="27338C9F"/>
    <w:rsid w:val="273FAEAF"/>
    <w:rsid w:val="27517F44"/>
    <w:rsid w:val="2752389A"/>
    <w:rsid w:val="27A8093C"/>
    <w:rsid w:val="27AD57B3"/>
    <w:rsid w:val="27BBE717"/>
    <w:rsid w:val="27BE270B"/>
    <w:rsid w:val="27C3860F"/>
    <w:rsid w:val="27EC6562"/>
    <w:rsid w:val="282484A0"/>
    <w:rsid w:val="282A1527"/>
    <w:rsid w:val="283F5A55"/>
    <w:rsid w:val="284C6F8F"/>
    <w:rsid w:val="287A650C"/>
    <w:rsid w:val="28B863BB"/>
    <w:rsid w:val="2916B68D"/>
    <w:rsid w:val="291CCA90"/>
    <w:rsid w:val="292B544B"/>
    <w:rsid w:val="2930ED70"/>
    <w:rsid w:val="29329068"/>
    <w:rsid w:val="295A3531"/>
    <w:rsid w:val="297A0AE7"/>
    <w:rsid w:val="2985B845"/>
    <w:rsid w:val="29B87F0A"/>
    <w:rsid w:val="29F60FB5"/>
    <w:rsid w:val="2A1FA999"/>
    <w:rsid w:val="2A8AE7C0"/>
    <w:rsid w:val="2A90E1E1"/>
    <w:rsid w:val="2A9E4A77"/>
    <w:rsid w:val="2AEC3BC6"/>
    <w:rsid w:val="2B13363A"/>
    <w:rsid w:val="2B23B9DA"/>
    <w:rsid w:val="2B3798B5"/>
    <w:rsid w:val="2B39595D"/>
    <w:rsid w:val="2B46700B"/>
    <w:rsid w:val="2B681253"/>
    <w:rsid w:val="2B7C77A3"/>
    <w:rsid w:val="2BB5C8D5"/>
    <w:rsid w:val="2BCACE10"/>
    <w:rsid w:val="2BD2BC53"/>
    <w:rsid w:val="2BFA3AD8"/>
    <w:rsid w:val="2BFACCD3"/>
    <w:rsid w:val="2C14A5C4"/>
    <w:rsid w:val="2C443622"/>
    <w:rsid w:val="2C4969CB"/>
    <w:rsid w:val="2C55AD3C"/>
    <w:rsid w:val="2C5636AC"/>
    <w:rsid w:val="2CE2743A"/>
    <w:rsid w:val="2CFAF6CA"/>
    <w:rsid w:val="2D417E20"/>
    <w:rsid w:val="2D4BD18E"/>
    <w:rsid w:val="2D531038"/>
    <w:rsid w:val="2D5FAB42"/>
    <w:rsid w:val="2DCF9CDD"/>
    <w:rsid w:val="2DEADB3B"/>
    <w:rsid w:val="2E5EE416"/>
    <w:rsid w:val="2E65A0D2"/>
    <w:rsid w:val="2E85D505"/>
    <w:rsid w:val="2E8FD6A8"/>
    <w:rsid w:val="2E954F92"/>
    <w:rsid w:val="2E9F95FE"/>
    <w:rsid w:val="2EC7831D"/>
    <w:rsid w:val="2EEFE02B"/>
    <w:rsid w:val="2F60D003"/>
    <w:rsid w:val="2FDAC041"/>
    <w:rsid w:val="2FE0901D"/>
    <w:rsid w:val="3019B7AD"/>
    <w:rsid w:val="303B0B65"/>
    <w:rsid w:val="304DBCC1"/>
    <w:rsid w:val="30569A53"/>
    <w:rsid w:val="3078EF0B"/>
    <w:rsid w:val="30D975D4"/>
    <w:rsid w:val="30DC058A"/>
    <w:rsid w:val="30DE60C3"/>
    <w:rsid w:val="311543DC"/>
    <w:rsid w:val="311FBCBD"/>
    <w:rsid w:val="312928CA"/>
    <w:rsid w:val="313B4C6B"/>
    <w:rsid w:val="3158ABC8"/>
    <w:rsid w:val="315F6D6E"/>
    <w:rsid w:val="3164F191"/>
    <w:rsid w:val="3173965C"/>
    <w:rsid w:val="318CEDA6"/>
    <w:rsid w:val="31981EC6"/>
    <w:rsid w:val="31A3580E"/>
    <w:rsid w:val="31A465CC"/>
    <w:rsid w:val="31BDA6B7"/>
    <w:rsid w:val="31FB816D"/>
    <w:rsid w:val="320DF076"/>
    <w:rsid w:val="3226BE44"/>
    <w:rsid w:val="322D29B0"/>
    <w:rsid w:val="3242A087"/>
    <w:rsid w:val="3256E375"/>
    <w:rsid w:val="32854F38"/>
    <w:rsid w:val="32BF20EC"/>
    <w:rsid w:val="32F95B01"/>
    <w:rsid w:val="32FB3DCF"/>
    <w:rsid w:val="331F3A80"/>
    <w:rsid w:val="3327D0DF"/>
    <w:rsid w:val="3327DB77"/>
    <w:rsid w:val="33390EFB"/>
    <w:rsid w:val="334586DF"/>
    <w:rsid w:val="33638872"/>
    <w:rsid w:val="3375E1AF"/>
    <w:rsid w:val="339AF440"/>
    <w:rsid w:val="33F78641"/>
    <w:rsid w:val="3400AC32"/>
    <w:rsid w:val="34970E2D"/>
    <w:rsid w:val="34B085CC"/>
    <w:rsid w:val="34B1CEF1"/>
    <w:rsid w:val="34B9BC05"/>
    <w:rsid w:val="34C3ABD8"/>
    <w:rsid w:val="34FC0FAB"/>
    <w:rsid w:val="35022F5C"/>
    <w:rsid w:val="352297C0"/>
    <w:rsid w:val="352DB4C2"/>
    <w:rsid w:val="35484B3D"/>
    <w:rsid w:val="35547AFB"/>
    <w:rsid w:val="358FE79A"/>
    <w:rsid w:val="35A05ABF"/>
    <w:rsid w:val="35A4846A"/>
    <w:rsid w:val="35C52565"/>
    <w:rsid w:val="35D2927A"/>
    <w:rsid w:val="35DDC0C8"/>
    <w:rsid w:val="365467E6"/>
    <w:rsid w:val="3664503C"/>
    <w:rsid w:val="368764E8"/>
    <w:rsid w:val="36A984BA"/>
    <w:rsid w:val="36E48613"/>
    <w:rsid w:val="36FD8B62"/>
    <w:rsid w:val="370B11CD"/>
    <w:rsid w:val="3712CB64"/>
    <w:rsid w:val="3734C58D"/>
    <w:rsid w:val="374397A8"/>
    <w:rsid w:val="37852C9B"/>
    <w:rsid w:val="37990250"/>
    <w:rsid w:val="37C81D62"/>
    <w:rsid w:val="37FA507B"/>
    <w:rsid w:val="3818D5AD"/>
    <w:rsid w:val="382FC768"/>
    <w:rsid w:val="38416120"/>
    <w:rsid w:val="3850D3C6"/>
    <w:rsid w:val="3862787D"/>
    <w:rsid w:val="38AAE95D"/>
    <w:rsid w:val="38DE3A10"/>
    <w:rsid w:val="38F1BBE9"/>
    <w:rsid w:val="391DD46F"/>
    <w:rsid w:val="392ADBDA"/>
    <w:rsid w:val="3943ADFD"/>
    <w:rsid w:val="395156F6"/>
    <w:rsid w:val="3969395F"/>
    <w:rsid w:val="3978A5D3"/>
    <w:rsid w:val="397D358D"/>
    <w:rsid w:val="398493A5"/>
    <w:rsid w:val="39A342FE"/>
    <w:rsid w:val="39C6EFB1"/>
    <w:rsid w:val="39ED2069"/>
    <w:rsid w:val="3A01104E"/>
    <w:rsid w:val="3A0778E1"/>
    <w:rsid w:val="3A292A5E"/>
    <w:rsid w:val="3A315B70"/>
    <w:rsid w:val="3A34A165"/>
    <w:rsid w:val="3A3D2C63"/>
    <w:rsid w:val="3A45F798"/>
    <w:rsid w:val="3A987307"/>
    <w:rsid w:val="3AC8A896"/>
    <w:rsid w:val="3AE1F5E0"/>
    <w:rsid w:val="3AE338D0"/>
    <w:rsid w:val="3B2AA73E"/>
    <w:rsid w:val="3B749BAF"/>
    <w:rsid w:val="3B9E6113"/>
    <w:rsid w:val="3BA28E72"/>
    <w:rsid w:val="3BE035AE"/>
    <w:rsid w:val="3BF00EF9"/>
    <w:rsid w:val="3C42178F"/>
    <w:rsid w:val="3C44E94F"/>
    <w:rsid w:val="3C9516AF"/>
    <w:rsid w:val="3CA1D779"/>
    <w:rsid w:val="3CB2C27A"/>
    <w:rsid w:val="3CC20D21"/>
    <w:rsid w:val="3CC47EE5"/>
    <w:rsid w:val="3CDAE3C0"/>
    <w:rsid w:val="3CEC2FBC"/>
    <w:rsid w:val="3D1C1456"/>
    <w:rsid w:val="3D27BE50"/>
    <w:rsid w:val="3D517DC6"/>
    <w:rsid w:val="3D94D73F"/>
    <w:rsid w:val="3D97F59B"/>
    <w:rsid w:val="3DB13B4D"/>
    <w:rsid w:val="3E03E180"/>
    <w:rsid w:val="3E0BA86B"/>
    <w:rsid w:val="3E607A34"/>
    <w:rsid w:val="3E6CCA23"/>
    <w:rsid w:val="3EB8E0D8"/>
    <w:rsid w:val="3EB9E7BA"/>
    <w:rsid w:val="3ED19874"/>
    <w:rsid w:val="3EF51FBA"/>
    <w:rsid w:val="3EFD59CD"/>
    <w:rsid w:val="3F3CD83B"/>
    <w:rsid w:val="3F601AA1"/>
    <w:rsid w:val="3F7EC224"/>
    <w:rsid w:val="3FAF57D8"/>
    <w:rsid w:val="3FCBC39E"/>
    <w:rsid w:val="3FCE79C3"/>
    <w:rsid w:val="3FD0C9F8"/>
    <w:rsid w:val="400B57FA"/>
    <w:rsid w:val="400C021B"/>
    <w:rsid w:val="40111286"/>
    <w:rsid w:val="40A1AE2C"/>
    <w:rsid w:val="40AB2D64"/>
    <w:rsid w:val="40BEAC6D"/>
    <w:rsid w:val="40C4093F"/>
    <w:rsid w:val="40C4B8CD"/>
    <w:rsid w:val="40DEE9A4"/>
    <w:rsid w:val="40E54524"/>
    <w:rsid w:val="4136ED72"/>
    <w:rsid w:val="41397290"/>
    <w:rsid w:val="415B9415"/>
    <w:rsid w:val="417FBF0D"/>
    <w:rsid w:val="41A030DA"/>
    <w:rsid w:val="41A339AC"/>
    <w:rsid w:val="41B02508"/>
    <w:rsid w:val="41C2B9CF"/>
    <w:rsid w:val="41E30C91"/>
    <w:rsid w:val="421FB69F"/>
    <w:rsid w:val="422947D6"/>
    <w:rsid w:val="42367E08"/>
    <w:rsid w:val="4283C2E1"/>
    <w:rsid w:val="42B88427"/>
    <w:rsid w:val="42C0179E"/>
    <w:rsid w:val="42D542F1"/>
    <w:rsid w:val="43217452"/>
    <w:rsid w:val="43221BC4"/>
    <w:rsid w:val="435F9C7A"/>
    <w:rsid w:val="43831B74"/>
    <w:rsid w:val="4393AF9A"/>
    <w:rsid w:val="43ABB0FD"/>
    <w:rsid w:val="445BB14C"/>
    <w:rsid w:val="4469AA6E"/>
    <w:rsid w:val="448FF7B7"/>
    <w:rsid w:val="44ACD5D0"/>
    <w:rsid w:val="44D489DC"/>
    <w:rsid w:val="4503C035"/>
    <w:rsid w:val="451158FC"/>
    <w:rsid w:val="456E0223"/>
    <w:rsid w:val="457F891F"/>
    <w:rsid w:val="45C59D91"/>
    <w:rsid w:val="45D357C1"/>
    <w:rsid w:val="45DE9003"/>
    <w:rsid w:val="46004A2B"/>
    <w:rsid w:val="463C6DEA"/>
    <w:rsid w:val="4687A523"/>
    <w:rsid w:val="468A44C9"/>
    <w:rsid w:val="469C136E"/>
    <w:rsid w:val="46B46169"/>
    <w:rsid w:val="47084490"/>
    <w:rsid w:val="47138550"/>
    <w:rsid w:val="472E7D34"/>
    <w:rsid w:val="4731D959"/>
    <w:rsid w:val="4786EC09"/>
    <w:rsid w:val="4789D182"/>
    <w:rsid w:val="4792CF41"/>
    <w:rsid w:val="47B72401"/>
    <w:rsid w:val="47B8531D"/>
    <w:rsid w:val="47B8D9D6"/>
    <w:rsid w:val="47D12642"/>
    <w:rsid w:val="47D5758A"/>
    <w:rsid w:val="47E21FE4"/>
    <w:rsid w:val="480A4D27"/>
    <w:rsid w:val="487E4DDB"/>
    <w:rsid w:val="48AA2D0D"/>
    <w:rsid w:val="48B96D30"/>
    <w:rsid w:val="48DE43B8"/>
    <w:rsid w:val="48E0476F"/>
    <w:rsid w:val="48E76E10"/>
    <w:rsid w:val="48EE39E6"/>
    <w:rsid w:val="491630C5"/>
    <w:rsid w:val="49172E2E"/>
    <w:rsid w:val="493FA657"/>
    <w:rsid w:val="496C5F3A"/>
    <w:rsid w:val="499FF806"/>
    <w:rsid w:val="49C16218"/>
    <w:rsid w:val="49ED84AC"/>
    <w:rsid w:val="4A46B38E"/>
    <w:rsid w:val="4A4CECF9"/>
    <w:rsid w:val="4AC41599"/>
    <w:rsid w:val="4B0985C9"/>
    <w:rsid w:val="4B0BB137"/>
    <w:rsid w:val="4B1EE3BE"/>
    <w:rsid w:val="4B22A4EE"/>
    <w:rsid w:val="4B6E8E44"/>
    <w:rsid w:val="4BDFE40B"/>
    <w:rsid w:val="4BE3DF5E"/>
    <w:rsid w:val="4BF173C8"/>
    <w:rsid w:val="4BF6B7A1"/>
    <w:rsid w:val="4C08DA98"/>
    <w:rsid w:val="4C146600"/>
    <w:rsid w:val="4C6393CC"/>
    <w:rsid w:val="4CB7D424"/>
    <w:rsid w:val="4CCF4B86"/>
    <w:rsid w:val="4CF8F510"/>
    <w:rsid w:val="4D62C4B7"/>
    <w:rsid w:val="4DA61866"/>
    <w:rsid w:val="4DBF7185"/>
    <w:rsid w:val="4E0BA491"/>
    <w:rsid w:val="4E196C89"/>
    <w:rsid w:val="4E3B39EB"/>
    <w:rsid w:val="4E7E994B"/>
    <w:rsid w:val="4E8C7D0F"/>
    <w:rsid w:val="4E9E8AC0"/>
    <w:rsid w:val="4EE219D6"/>
    <w:rsid w:val="4EEF73B6"/>
    <w:rsid w:val="4EEFD920"/>
    <w:rsid w:val="4F3123FA"/>
    <w:rsid w:val="4F510DA6"/>
    <w:rsid w:val="4F802E54"/>
    <w:rsid w:val="4F8052DD"/>
    <w:rsid w:val="4F83FB5D"/>
    <w:rsid w:val="4FB6C021"/>
    <w:rsid w:val="4FCF36CF"/>
    <w:rsid w:val="4FD323BC"/>
    <w:rsid w:val="50072133"/>
    <w:rsid w:val="5011EFDD"/>
    <w:rsid w:val="502AFA1B"/>
    <w:rsid w:val="502D6852"/>
    <w:rsid w:val="5037222F"/>
    <w:rsid w:val="5052912A"/>
    <w:rsid w:val="505BD0C8"/>
    <w:rsid w:val="507E6FB7"/>
    <w:rsid w:val="50923688"/>
    <w:rsid w:val="50A7AEB3"/>
    <w:rsid w:val="510427BA"/>
    <w:rsid w:val="5144E2D9"/>
    <w:rsid w:val="51952D3E"/>
    <w:rsid w:val="5196DC24"/>
    <w:rsid w:val="51A87BF9"/>
    <w:rsid w:val="51D197AD"/>
    <w:rsid w:val="51DF5D49"/>
    <w:rsid w:val="525BBFCA"/>
    <w:rsid w:val="525E084F"/>
    <w:rsid w:val="525FBE08"/>
    <w:rsid w:val="527406D8"/>
    <w:rsid w:val="527505C0"/>
    <w:rsid w:val="528B7798"/>
    <w:rsid w:val="52BD584E"/>
    <w:rsid w:val="52C0A390"/>
    <w:rsid w:val="52CDB2D6"/>
    <w:rsid w:val="52DFD2CD"/>
    <w:rsid w:val="530509EA"/>
    <w:rsid w:val="531E95F3"/>
    <w:rsid w:val="53352EC1"/>
    <w:rsid w:val="5350AEE3"/>
    <w:rsid w:val="537483D5"/>
    <w:rsid w:val="539FBB88"/>
    <w:rsid w:val="53A8E878"/>
    <w:rsid w:val="53B7DC95"/>
    <w:rsid w:val="54094D1B"/>
    <w:rsid w:val="542B337A"/>
    <w:rsid w:val="5453F1BC"/>
    <w:rsid w:val="547681ED"/>
    <w:rsid w:val="54B4228B"/>
    <w:rsid w:val="54BAB143"/>
    <w:rsid w:val="54F3F32B"/>
    <w:rsid w:val="5502E5A2"/>
    <w:rsid w:val="55102A57"/>
    <w:rsid w:val="55454DF0"/>
    <w:rsid w:val="555E6587"/>
    <w:rsid w:val="558013EC"/>
    <w:rsid w:val="55B7F136"/>
    <w:rsid w:val="55D66C04"/>
    <w:rsid w:val="55FDA8BC"/>
    <w:rsid w:val="5608166E"/>
    <w:rsid w:val="565D130E"/>
    <w:rsid w:val="56A1C6E8"/>
    <w:rsid w:val="56DB30E1"/>
    <w:rsid w:val="56DE683D"/>
    <w:rsid w:val="570848C0"/>
    <w:rsid w:val="5712A3BA"/>
    <w:rsid w:val="575C1F8B"/>
    <w:rsid w:val="579FE78A"/>
    <w:rsid w:val="57C50765"/>
    <w:rsid w:val="57E82E83"/>
    <w:rsid w:val="57F19EB2"/>
    <w:rsid w:val="581C261E"/>
    <w:rsid w:val="58406C91"/>
    <w:rsid w:val="584EA315"/>
    <w:rsid w:val="58AD2F7C"/>
    <w:rsid w:val="58BC406F"/>
    <w:rsid w:val="58C02B2E"/>
    <w:rsid w:val="58CED26E"/>
    <w:rsid w:val="58D884AC"/>
    <w:rsid w:val="59492410"/>
    <w:rsid w:val="595C6E57"/>
    <w:rsid w:val="596AA31C"/>
    <w:rsid w:val="59817BD8"/>
    <w:rsid w:val="5998D05E"/>
    <w:rsid w:val="59D1AE79"/>
    <w:rsid w:val="5A1773FC"/>
    <w:rsid w:val="5A2E8EA2"/>
    <w:rsid w:val="5A44670D"/>
    <w:rsid w:val="5A5375C0"/>
    <w:rsid w:val="5A61B4FB"/>
    <w:rsid w:val="5A8C93E4"/>
    <w:rsid w:val="5ABF6428"/>
    <w:rsid w:val="5AD7884C"/>
    <w:rsid w:val="5AD86A5F"/>
    <w:rsid w:val="5AE312BA"/>
    <w:rsid w:val="5AE6D1E9"/>
    <w:rsid w:val="5B40692D"/>
    <w:rsid w:val="5B4AB903"/>
    <w:rsid w:val="5B5FFF39"/>
    <w:rsid w:val="5B69B351"/>
    <w:rsid w:val="5B9C4CD3"/>
    <w:rsid w:val="5BAC7689"/>
    <w:rsid w:val="5C0EAC61"/>
    <w:rsid w:val="5C12C234"/>
    <w:rsid w:val="5C329703"/>
    <w:rsid w:val="5C371C42"/>
    <w:rsid w:val="5C4BFAC6"/>
    <w:rsid w:val="5C63AE36"/>
    <w:rsid w:val="5C755EBF"/>
    <w:rsid w:val="5C7BC0CC"/>
    <w:rsid w:val="5C889E67"/>
    <w:rsid w:val="5C9D0AAA"/>
    <w:rsid w:val="5CA47294"/>
    <w:rsid w:val="5CA94AC0"/>
    <w:rsid w:val="5CB601F3"/>
    <w:rsid w:val="5CBA355F"/>
    <w:rsid w:val="5CE1B249"/>
    <w:rsid w:val="5CE75AAE"/>
    <w:rsid w:val="5D2C965A"/>
    <w:rsid w:val="5D4427FA"/>
    <w:rsid w:val="5D96148A"/>
    <w:rsid w:val="5DA40170"/>
    <w:rsid w:val="5DAACF22"/>
    <w:rsid w:val="5DFCA629"/>
    <w:rsid w:val="5E4D0906"/>
    <w:rsid w:val="5E596AEC"/>
    <w:rsid w:val="5EA9FEB8"/>
    <w:rsid w:val="5EB7EEEA"/>
    <w:rsid w:val="5ED40AB8"/>
    <w:rsid w:val="5EF6C8B3"/>
    <w:rsid w:val="5F1355A5"/>
    <w:rsid w:val="5F390AF2"/>
    <w:rsid w:val="5F392894"/>
    <w:rsid w:val="5F3F82C4"/>
    <w:rsid w:val="5F6631CC"/>
    <w:rsid w:val="5F9DB117"/>
    <w:rsid w:val="5FA14EEE"/>
    <w:rsid w:val="5FBA430C"/>
    <w:rsid w:val="5FC24539"/>
    <w:rsid w:val="5FE5D5FE"/>
    <w:rsid w:val="5FF01A35"/>
    <w:rsid w:val="602FF1E1"/>
    <w:rsid w:val="60352022"/>
    <w:rsid w:val="603E73B5"/>
    <w:rsid w:val="607A6BCF"/>
    <w:rsid w:val="6092FBB9"/>
    <w:rsid w:val="60DD7FD5"/>
    <w:rsid w:val="60E17CE1"/>
    <w:rsid w:val="60F31145"/>
    <w:rsid w:val="613F2B09"/>
    <w:rsid w:val="61460D0C"/>
    <w:rsid w:val="614C00BD"/>
    <w:rsid w:val="614E6BE6"/>
    <w:rsid w:val="61701E2C"/>
    <w:rsid w:val="61865EC0"/>
    <w:rsid w:val="6190CE6D"/>
    <w:rsid w:val="61B7F0A7"/>
    <w:rsid w:val="61CDD464"/>
    <w:rsid w:val="61E0C608"/>
    <w:rsid w:val="61E153C6"/>
    <w:rsid w:val="622ADAE4"/>
    <w:rsid w:val="622D9F36"/>
    <w:rsid w:val="624EA2BE"/>
    <w:rsid w:val="6267DE15"/>
    <w:rsid w:val="62785817"/>
    <w:rsid w:val="627FA30D"/>
    <w:rsid w:val="62BFAA64"/>
    <w:rsid w:val="62CFB6EB"/>
    <w:rsid w:val="62E74DE1"/>
    <w:rsid w:val="6313F239"/>
    <w:rsid w:val="635A7ADF"/>
    <w:rsid w:val="635EDC36"/>
    <w:rsid w:val="63939CDE"/>
    <w:rsid w:val="63A275B1"/>
    <w:rsid w:val="63A41272"/>
    <w:rsid w:val="63AABC52"/>
    <w:rsid w:val="63AFECC6"/>
    <w:rsid w:val="63B84B6B"/>
    <w:rsid w:val="63DB28A3"/>
    <w:rsid w:val="63E5A6C1"/>
    <w:rsid w:val="6401BBD0"/>
    <w:rsid w:val="64577041"/>
    <w:rsid w:val="647FC173"/>
    <w:rsid w:val="648891B3"/>
    <w:rsid w:val="64970AF4"/>
    <w:rsid w:val="64EAD587"/>
    <w:rsid w:val="64FBCC02"/>
    <w:rsid w:val="64FBE50B"/>
    <w:rsid w:val="650D9959"/>
    <w:rsid w:val="65448260"/>
    <w:rsid w:val="657CFE0D"/>
    <w:rsid w:val="65B15C17"/>
    <w:rsid w:val="65F6FEAC"/>
    <w:rsid w:val="6613D6A1"/>
    <w:rsid w:val="662D58D8"/>
    <w:rsid w:val="663089A4"/>
    <w:rsid w:val="665524D2"/>
    <w:rsid w:val="665F5FF6"/>
    <w:rsid w:val="66736639"/>
    <w:rsid w:val="669B9C22"/>
    <w:rsid w:val="669DF6A2"/>
    <w:rsid w:val="66B3BF76"/>
    <w:rsid w:val="66BF4654"/>
    <w:rsid w:val="66D078B5"/>
    <w:rsid w:val="66E9782F"/>
    <w:rsid w:val="66EA9C84"/>
    <w:rsid w:val="6702E3C3"/>
    <w:rsid w:val="671C2107"/>
    <w:rsid w:val="675F10B3"/>
    <w:rsid w:val="67790B40"/>
    <w:rsid w:val="67837394"/>
    <w:rsid w:val="679A4EE1"/>
    <w:rsid w:val="67B6FFA0"/>
    <w:rsid w:val="67CF882A"/>
    <w:rsid w:val="680FE0ED"/>
    <w:rsid w:val="68140E3E"/>
    <w:rsid w:val="681C5957"/>
    <w:rsid w:val="682F1342"/>
    <w:rsid w:val="6864AA10"/>
    <w:rsid w:val="687D5212"/>
    <w:rsid w:val="6883C45B"/>
    <w:rsid w:val="689E11B4"/>
    <w:rsid w:val="68A403B0"/>
    <w:rsid w:val="68BA1A63"/>
    <w:rsid w:val="68DFECAB"/>
    <w:rsid w:val="690059B8"/>
    <w:rsid w:val="690EB19F"/>
    <w:rsid w:val="691BB437"/>
    <w:rsid w:val="6952A603"/>
    <w:rsid w:val="6991D091"/>
    <w:rsid w:val="6A196E3E"/>
    <w:rsid w:val="6A1D12EF"/>
    <w:rsid w:val="6ABB1456"/>
    <w:rsid w:val="6ACE1CF9"/>
    <w:rsid w:val="6B17DC79"/>
    <w:rsid w:val="6B1BC25D"/>
    <w:rsid w:val="6B28D8C1"/>
    <w:rsid w:val="6B3C8A19"/>
    <w:rsid w:val="6BF5E968"/>
    <w:rsid w:val="6C31FE81"/>
    <w:rsid w:val="6C489536"/>
    <w:rsid w:val="6C563754"/>
    <w:rsid w:val="6C6F922C"/>
    <w:rsid w:val="6CB73EF1"/>
    <w:rsid w:val="6CE4F226"/>
    <w:rsid w:val="6CE5B469"/>
    <w:rsid w:val="6D16E5F5"/>
    <w:rsid w:val="6D244265"/>
    <w:rsid w:val="6D42E162"/>
    <w:rsid w:val="6D54B3B1"/>
    <w:rsid w:val="6D672BC0"/>
    <w:rsid w:val="6D7360AA"/>
    <w:rsid w:val="6DA0ED74"/>
    <w:rsid w:val="6DC31C05"/>
    <w:rsid w:val="6DD98CBB"/>
    <w:rsid w:val="6DFA7519"/>
    <w:rsid w:val="6E528F44"/>
    <w:rsid w:val="6E635402"/>
    <w:rsid w:val="6E7A0387"/>
    <w:rsid w:val="6E814C74"/>
    <w:rsid w:val="6E87ACBB"/>
    <w:rsid w:val="6EAB3277"/>
    <w:rsid w:val="6EB618A7"/>
    <w:rsid w:val="6EB94F0D"/>
    <w:rsid w:val="6EF08412"/>
    <w:rsid w:val="6EF18BC4"/>
    <w:rsid w:val="6EF801E7"/>
    <w:rsid w:val="6F350A45"/>
    <w:rsid w:val="6F3C06C6"/>
    <w:rsid w:val="6FA3D7F2"/>
    <w:rsid w:val="700FC4B9"/>
    <w:rsid w:val="70285968"/>
    <w:rsid w:val="706EA4AA"/>
    <w:rsid w:val="708909B7"/>
    <w:rsid w:val="70AF5327"/>
    <w:rsid w:val="70C90F78"/>
    <w:rsid w:val="70CBE533"/>
    <w:rsid w:val="712093C7"/>
    <w:rsid w:val="718F6645"/>
    <w:rsid w:val="71BBE4EF"/>
    <w:rsid w:val="71C20E13"/>
    <w:rsid w:val="71C4C670"/>
    <w:rsid w:val="71C578C7"/>
    <w:rsid w:val="7207E109"/>
    <w:rsid w:val="72193B42"/>
    <w:rsid w:val="725B51FA"/>
    <w:rsid w:val="725CA80B"/>
    <w:rsid w:val="726CFD11"/>
    <w:rsid w:val="7294664C"/>
    <w:rsid w:val="72B5ACCF"/>
    <w:rsid w:val="7317F606"/>
    <w:rsid w:val="731BE7C7"/>
    <w:rsid w:val="73418C13"/>
    <w:rsid w:val="73D00985"/>
    <w:rsid w:val="73DFDA51"/>
    <w:rsid w:val="73E8ADCB"/>
    <w:rsid w:val="73FFD515"/>
    <w:rsid w:val="74098967"/>
    <w:rsid w:val="7417D5BA"/>
    <w:rsid w:val="746F2FD7"/>
    <w:rsid w:val="74E099EB"/>
    <w:rsid w:val="75149FA6"/>
    <w:rsid w:val="7537AF76"/>
    <w:rsid w:val="7562F75E"/>
    <w:rsid w:val="75A0AE6D"/>
    <w:rsid w:val="75DED8FD"/>
    <w:rsid w:val="75F28DED"/>
    <w:rsid w:val="760D8424"/>
    <w:rsid w:val="7626C870"/>
    <w:rsid w:val="76501F7D"/>
    <w:rsid w:val="765672F6"/>
    <w:rsid w:val="765DD967"/>
    <w:rsid w:val="766E1C44"/>
    <w:rsid w:val="76B31F6D"/>
    <w:rsid w:val="76BEBC35"/>
    <w:rsid w:val="76E4C803"/>
    <w:rsid w:val="76EA50AF"/>
    <w:rsid w:val="76F0F949"/>
    <w:rsid w:val="770C76C5"/>
    <w:rsid w:val="770F0D51"/>
    <w:rsid w:val="771A42F0"/>
    <w:rsid w:val="7763B3E7"/>
    <w:rsid w:val="7774D016"/>
    <w:rsid w:val="77936715"/>
    <w:rsid w:val="779C0474"/>
    <w:rsid w:val="779E7399"/>
    <w:rsid w:val="77A43C8D"/>
    <w:rsid w:val="7829D433"/>
    <w:rsid w:val="786AA6E7"/>
    <w:rsid w:val="789F53DE"/>
    <w:rsid w:val="78A293EC"/>
    <w:rsid w:val="78AEB09C"/>
    <w:rsid w:val="78B3C16F"/>
    <w:rsid w:val="78D585BB"/>
    <w:rsid w:val="7911394B"/>
    <w:rsid w:val="791AC497"/>
    <w:rsid w:val="792D457D"/>
    <w:rsid w:val="793E727B"/>
    <w:rsid w:val="793EB043"/>
    <w:rsid w:val="7962F1AF"/>
    <w:rsid w:val="798871E9"/>
    <w:rsid w:val="79C051BC"/>
    <w:rsid w:val="79C2A43F"/>
    <w:rsid w:val="79C61CDE"/>
    <w:rsid w:val="79D30B68"/>
    <w:rsid w:val="79E2710B"/>
    <w:rsid w:val="79E6FD0D"/>
    <w:rsid w:val="79FD1F8E"/>
    <w:rsid w:val="7A187CE3"/>
    <w:rsid w:val="7A51E3B2"/>
    <w:rsid w:val="7A6D4654"/>
    <w:rsid w:val="7A884915"/>
    <w:rsid w:val="7AB3FA38"/>
    <w:rsid w:val="7AE9AE8E"/>
    <w:rsid w:val="7AFA8EB5"/>
    <w:rsid w:val="7B1756A6"/>
    <w:rsid w:val="7B455BA0"/>
    <w:rsid w:val="7B5394BA"/>
    <w:rsid w:val="7BEC68AD"/>
    <w:rsid w:val="7C014D42"/>
    <w:rsid w:val="7C1550E6"/>
    <w:rsid w:val="7C165BE9"/>
    <w:rsid w:val="7C5E9D60"/>
    <w:rsid w:val="7C632E08"/>
    <w:rsid w:val="7C9482F7"/>
    <w:rsid w:val="7CB4650D"/>
    <w:rsid w:val="7CFDA940"/>
    <w:rsid w:val="7D29307C"/>
    <w:rsid w:val="7D4EED9F"/>
    <w:rsid w:val="7D56FE90"/>
    <w:rsid w:val="7D628B19"/>
    <w:rsid w:val="7D76050F"/>
    <w:rsid w:val="7D975D20"/>
    <w:rsid w:val="7DD41AE3"/>
    <w:rsid w:val="7E04B1C7"/>
    <w:rsid w:val="7E2B8CAC"/>
    <w:rsid w:val="7E44CB34"/>
    <w:rsid w:val="7E9CF6B4"/>
    <w:rsid w:val="7E9D5D99"/>
    <w:rsid w:val="7ECB580F"/>
    <w:rsid w:val="7EEED456"/>
    <w:rsid w:val="7EF90B7D"/>
    <w:rsid w:val="7F164BCB"/>
    <w:rsid w:val="7F3C343A"/>
    <w:rsid w:val="7F4D42EA"/>
    <w:rsid w:val="7F6B893C"/>
    <w:rsid w:val="7F786DF8"/>
    <w:rsid w:val="7F7CA5A4"/>
    <w:rsid w:val="7FFF3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67B48CD5"/>
  <w14:defaultImageDpi w14:val="330"/>
  <w15:chartTrackingRefBased/>
  <w15:docId w15:val="{08902EE9-3F70-4625-B947-E5AF13006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Arial"/>
        <w:color w:val="000000" w:themeColor="text1"/>
        <w:sz w:val="24"/>
        <w:szCs w:val="24"/>
        <w:lang w:val="en-US" w:eastAsia="en-US" w:bidi="ar-SA"/>
      </w:rPr>
    </w:rPrDefault>
    <w:pPrDefault>
      <w:pPr>
        <w:spacing w:line="260" w:lineRule="exac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BD6F1D"/>
    <w:rPr>
      <w:lang w:val="en-GB"/>
    </w:rPr>
  </w:style>
  <w:style w:type="paragraph" w:styleId="Heading1">
    <w:name w:val="heading 1"/>
    <w:basedOn w:val="Head1THF"/>
    <w:next w:val="Normal"/>
    <w:link w:val="Heading1Char"/>
    <w:qFormat/>
    <w:rsid w:val="00242625"/>
    <w:pPr>
      <w:keepNext/>
      <w:outlineLvl w:val="0"/>
    </w:pPr>
    <w:rPr>
      <w:rFonts w:ascii="Georgia" w:hAnsi="Georgia"/>
      <w:b w:val="0"/>
      <w:sz w:val="32"/>
      <w:szCs w:val="26"/>
    </w:rPr>
  </w:style>
  <w:style w:type="paragraph" w:styleId="Heading2">
    <w:name w:val="heading 2"/>
    <w:basedOn w:val="Head2THF"/>
    <w:next w:val="Normal"/>
    <w:link w:val="Heading2Char"/>
    <w:qFormat/>
    <w:rsid w:val="00536E38"/>
    <w:pPr>
      <w:keepNext/>
      <w:outlineLvl w:val="1"/>
    </w:pPr>
    <w:rPr>
      <w:rFonts w:ascii="Georgia" w:hAnsi="Georgia"/>
      <w:b w:val="0"/>
      <w:color w:val="DD0031" w:themeColor="accent1"/>
      <w:sz w:val="28"/>
    </w:rPr>
  </w:style>
  <w:style w:type="paragraph" w:styleId="Heading3">
    <w:name w:val="heading 3"/>
    <w:basedOn w:val="Head3THF"/>
    <w:next w:val="Normal"/>
    <w:link w:val="Heading3Char"/>
    <w:qFormat/>
    <w:rsid w:val="00536E38"/>
    <w:pPr>
      <w:keepNext/>
      <w:outlineLvl w:val="2"/>
    </w:pPr>
    <w:rPr>
      <w:b w:val="0"/>
      <w:i w:val="0"/>
      <w:color w:val="DD0031" w:themeColor="accent1"/>
      <w:sz w:val="24"/>
    </w:rPr>
  </w:style>
  <w:style w:type="paragraph" w:styleId="Heading4">
    <w:name w:val="heading 4"/>
    <w:basedOn w:val="Head4THF"/>
    <w:next w:val="Normal"/>
    <w:link w:val="Heading4Char"/>
    <w:qFormat/>
    <w:rsid w:val="00536E38"/>
    <w:pPr>
      <w:keepNext/>
      <w:outlineLvl w:val="3"/>
    </w:pPr>
    <w:rPr>
      <w:b/>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C6E18"/>
    <w:pPr>
      <w:tabs>
        <w:tab w:val="center" w:pos="4320"/>
        <w:tab w:val="right" w:pos="8640"/>
      </w:tabs>
    </w:pPr>
  </w:style>
  <w:style w:type="character" w:customStyle="1" w:styleId="HeaderChar">
    <w:name w:val="Header Char"/>
    <w:basedOn w:val="DefaultParagraphFont"/>
    <w:link w:val="Header"/>
    <w:uiPriority w:val="99"/>
    <w:semiHidden/>
    <w:rsid w:val="007F0E19"/>
  </w:style>
  <w:style w:type="paragraph" w:styleId="Footer">
    <w:name w:val="footer"/>
    <w:basedOn w:val="Normal"/>
    <w:link w:val="FooterChar"/>
    <w:uiPriority w:val="99"/>
    <w:rsid w:val="00123351"/>
    <w:pPr>
      <w:tabs>
        <w:tab w:val="center" w:pos="4320"/>
        <w:tab w:val="right" w:pos="8640"/>
      </w:tabs>
      <w:spacing w:line="200" w:lineRule="exact"/>
    </w:pPr>
    <w:rPr>
      <w:rFonts w:ascii="Arial" w:hAnsi="Arial"/>
      <w:sz w:val="16"/>
    </w:rPr>
  </w:style>
  <w:style w:type="character" w:customStyle="1" w:styleId="FooterChar">
    <w:name w:val="Footer Char"/>
    <w:basedOn w:val="DefaultParagraphFont"/>
    <w:link w:val="Footer"/>
    <w:uiPriority w:val="99"/>
    <w:rsid w:val="007F0E19"/>
    <w:rPr>
      <w:rFonts w:ascii="Arial" w:hAnsi="Arial"/>
      <w:sz w:val="16"/>
    </w:rPr>
  </w:style>
  <w:style w:type="paragraph" w:styleId="BalloonText">
    <w:name w:val="Balloon Text"/>
    <w:basedOn w:val="Normal"/>
    <w:link w:val="BalloonTextChar"/>
    <w:uiPriority w:val="99"/>
    <w:semiHidden/>
    <w:rsid w:val="003C6E18"/>
    <w:rPr>
      <w:rFonts w:ascii="Lucida Grande" w:hAnsi="Lucida Grande" w:cs="Lucida Grande"/>
    </w:rPr>
  </w:style>
  <w:style w:type="character" w:customStyle="1" w:styleId="BalloonTextChar">
    <w:name w:val="Balloon Text Char"/>
    <w:basedOn w:val="DefaultParagraphFont"/>
    <w:link w:val="BalloonText"/>
    <w:uiPriority w:val="99"/>
    <w:semiHidden/>
    <w:rsid w:val="007F0E19"/>
    <w:rPr>
      <w:rFonts w:ascii="Lucida Grande" w:hAnsi="Lucida Grande" w:cs="Lucida Grande"/>
    </w:rPr>
  </w:style>
  <w:style w:type="table" w:styleId="TableGrid">
    <w:name w:val="Table Grid"/>
    <w:basedOn w:val="TableNormal"/>
    <w:uiPriority w:val="39"/>
    <w:rsid w:val="00797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HF">
    <w:name w:val="Body THF"/>
    <w:qFormat/>
    <w:rsid w:val="006C708B"/>
    <w:pPr>
      <w:tabs>
        <w:tab w:val="left" w:pos="6521"/>
      </w:tabs>
      <w:spacing w:after="240" w:line="264" w:lineRule="auto"/>
    </w:pPr>
    <w:rPr>
      <w:rFonts w:ascii="Arial" w:hAnsi="Arial"/>
      <w:sz w:val="22"/>
      <w:lang w:val="en-GB"/>
    </w:rPr>
  </w:style>
  <w:style w:type="character" w:customStyle="1" w:styleId="Heading1Char">
    <w:name w:val="Heading 1 Char"/>
    <w:basedOn w:val="DefaultParagraphFont"/>
    <w:link w:val="Heading1"/>
    <w:rsid w:val="00242625"/>
    <w:rPr>
      <w:sz w:val="32"/>
      <w:szCs w:val="26"/>
      <w:lang w:val="en-GB"/>
    </w:rPr>
  </w:style>
  <w:style w:type="character" w:styleId="PageNumber">
    <w:name w:val="page number"/>
    <w:basedOn w:val="DefaultParagraphFont"/>
    <w:uiPriority w:val="99"/>
    <w:semiHidden/>
    <w:rsid w:val="00123351"/>
    <w:rPr>
      <w:rFonts w:ascii="Arial" w:hAnsi="Arial"/>
    </w:rPr>
  </w:style>
  <w:style w:type="paragraph" w:customStyle="1" w:styleId="TitleTHF">
    <w:name w:val="Title THF"/>
    <w:basedOn w:val="Normal"/>
    <w:qFormat/>
    <w:rsid w:val="008B36C9"/>
    <w:pPr>
      <w:suppressAutoHyphens/>
      <w:spacing w:after="360" w:line="600" w:lineRule="exact"/>
    </w:pPr>
    <w:rPr>
      <w:sz w:val="52"/>
    </w:rPr>
  </w:style>
  <w:style w:type="paragraph" w:customStyle="1" w:styleId="Head1THF">
    <w:name w:val="Head1 THF"/>
    <w:basedOn w:val="BodyTHF"/>
    <w:next w:val="BodyTHF"/>
    <w:semiHidden/>
    <w:qFormat/>
    <w:rsid w:val="00827DAB"/>
    <w:pPr>
      <w:spacing w:before="280" w:after="100"/>
    </w:pPr>
    <w:rPr>
      <w:b/>
    </w:rPr>
  </w:style>
  <w:style w:type="paragraph" w:customStyle="1" w:styleId="Head4THF">
    <w:name w:val="Head4 THF"/>
    <w:basedOn w:val="Head3THF"/>
    <w:semiHidden/>
    <w:qFormat/>
    <w:rsid w:val="00A86457"/>
    <w:rPr>
      <w:b w:val="0"/>
      <w:color w:val="000000" w:themeColor="text1"/>
    </w:rPr>
  </w:style>
  <w:style w:type="paragraph" w:customStyle="1" w:styleId="TabletextTHF">
    <w:name w:val="Table text THF"/>
    <w:basedOn w:val="BodyTHF"/>
    <w:qFormat/>
    <w:rsid w:val="006C708B"/>
    <w:pPr>
      <w:spacing w:before="120" w:after="120"/>
    </w:pPr>
  </w:style>
  <w:style w:type="paragraph" w:customStyle="1" w:styleId="DateTHF">
    <w:name w:val="Date THF"/>
    <w:basedOn w:val="BodyTHF"/>
    <w:qFormat/>
    <w:rsid w:val="00960585"/>
    <w:rPr>
      <w:b/>
      <w:i/>
      <w:noProof/>
    </w:rPr>
  </w:style>
  <w:style w:type="paragraph" w:customStyle="1" w:styleId="SubtitleTHF">
    <w:name w:val="Subtitle THF"/>
    <w:basedOn w:val="Normal"/>
    <w:qFormat/>
    <w:rsid w:val="005D08B2"/>
    <w:pPr>
      <w:tabs>
        <w:tab w:val="left" w:pos="6521"/>
      </w:tabs>
      <w:spacing w:before="240" w:after="240" w:line="264" w:lineRule="auto"/>
    </w:pPr>
    <w:rPr>
      <w:rFonts w:ascii="Arial" w:hAnsi="Arial"/>
      <w:noProof/>
      <w:sz w:val="28"/>
    </w:rPr>
  </w:style>
  <w:style w:type="paragraph" w:customStyle="1" w:styleId="BulletTHF">
    <w:name w:val="Bullet THF"/>
    <w:basedOn w:val="BodyTHF"/>
    <w:qFormat/>
    <w:rsid w:val="008B36C9"/>
    <w:pPr>
      <w:numPr>
        <w:numId w:val="4"/>
      </w:numPr>
      <w:ind w:left="680" w:hanging="680"/>
      <w:contextualSpacing/>
    </w:pPr>
  </w:style>
  <w:style w:type="paragraph" w:customStyle="1" w:styleId="Head2THF">
    <w:name w:val="Head2 THF"/>
    <w:basedOn w:val="Normal"/>
    <w:next w:val="BodyTHF"/>
    <w:semiHidden/>
    <w:qFormat/>
    <w:rsid w:val="00A86457"/>
    <w:pPr>
      <w:tabs>
        <w:tab w:val="left" w:pos="6521"/>
      </w:tabs>
      <w:spacing w:before="240" w:line="264" w:lineRule="auto"/>
    </w:pPr>
    <w:rPr>
      <w:rFonts w:ascii="Arial" w:hAnsi="Arial"/>
      <w:b/>
      <w:noProof/>
      <w:color w:val="7F7F7F" w:themeColor="text1" w:themeTint="80"/>
      <w:sz w:val="22"/>
    </w:rPr>
  </w:style>
  <w:style w:type="paragraph" w:customStyle="1" w:styleId="Head3THF">
    <w:name w:val="Head3 THF"/>
    <w:basedOn w:val="Head2THF"/>
    <w:next w:val="BodyTHF"/>
    <w:semiHidden/>
    <w:qFormat/>
    <w:rsid w:val="00FD016C"/>
    <w:rPr>
      <w:i/>
    </w:rPr>
  </w:style>
  <w:style w:type="character" w:customStyle="1" w:styleId="Heading2Char">
    <w:name w:val="Heading 2 Char"/>
    <w:basedOn w:val="DefaultParagraphFont"/>
    <w:link w:val="Heading2"/>
    <w:rsid w:val="00536E38"/>
    <w:rPr>
      <w:noProof/>
      <w:color w:val="DD0031" w:themeColor="accent1"/>
      <w:sz w:val="28"/>
      <w:lang w:val="en-GB"/>
    </w:rPr>
  </w:style>
  <w:style w:type="paragraph" w:customStyle="1" w:styleId="ListNos2THF">
    <w:name w:val="ListNos2 THF"/>
    <w:basedOn w:val="Normal"/>
    <w:link w:val="ListNos2THFChar"/>
    <w:qFormat/>
    <w:rsid w:val="00604690"/>
    <w:pPr>
      <w:numPr>
        <w:ilvl w:val="1"/>
        <w:numId w:val="7"/>
      </w:numPr>
      <w:autoSpaceDE w:val="0"/>
      <w:autoSpaceDN w:val="0"/>
      <w:adjustRightInd w:val="0"/>
      <w:spacing w:after="200" w:line="280" w:lineRule="atLeast"/>
      <w:contextualSpacing/>
    </w:pPr>
    <w:rPr>
      <w:rFonts w:ascii="Arial" w:eastAsia="Times New Roman" w:hAnsi="Arial" w:cs="Times New Roman"/>
      <w:color w:val="auto"/>
      <w:sz w:val="22"/>
    </w:rPr>
  </w:style>
  <w:style w:type="paragraph" w:customStyle="1" w:styleId="ListNos1THF">
    <w:name w:val="ListNos1 THF"/>
    <w:basedOn w:val="Heading1"/>
    <w:link w:val="ListNos1THFChar"/>
    <w:autoRedefine/>
    <w:qFormat/>
    <w:rsid w:val="00A2481B"/>
    <w:pPr>
      <w:numPr>
        <w:numId w:val="7"/>
      </w:numPr>
      <w:spacing w:line="280" w:lineRule="atLeast"/>
    </w:pPr>
    <w:rPr>
      <w:rFonts w:ascii="Arial" w:eastAsia="Times New Roman" w:hAnsi="Arial"/>
      <w:color w:val="auto"/>
      <w:kern w:val="32"/>
      <w:sz w:val="22"/>
      <w:szCs w:val="32"/>
    </w:rPr>
  </w:style>
  <w:style w:type="character" w:customStyle="1" w:styleId="ListNos2THFChar">
    <w:name w:val="ListNos2 THF Char"/>
    <w:basedOn w:val="DefaultParagraphFont"/>
    <w:link w:val="ListNos2THF"/>
    <w:rsid w:val="00604690"/>
    <w:rPr>
      <w:rFonts w:ascii="Arial" w:eastAsia="Times New Roman" w:hAnsi="Arial" w:cs="Times New Roman"/>
      <w:color w:val="auto"/>
      <w:sz w:val="22"/>
      <w:lang w:val="en-GB"/>
    </w:rPr>
  </w:style>
  <w:style w:type="paragraph" w:customStyle="1" w:styleId="ListBullet3THF">
    <w:name w:val="ListBullet3 THF"/>
    <w:basedOn w:val="ListBullet"/>
    <w:link w:val="ListBullet3THFChar"/>
    <w:qFormat/>
    <w:rsid w:val="000E6AD1"/>
    <w:pPr>
      <w:numPr>
        <w:numId w:val="5"/>
      </w:numPr>
      <w:spacing w:line="280" w:lineRule="atLeast"/>
      <w:ind w:left="1360" w:hanging="680"/>
      <w:contextualSpacing w:val="0"/>
    </w:pPr>
    <w:rPr>
      <w:rFonts w:ascii="Arial" w:eastAsia="Times New Roman" w:hAnsi="Arial" w:cs="Times New Roman"/>
      <w:color w:val="auto"/>
      <w:sz w:val="22"/>
    </w:rPr>
  </w:style>
  <w:style w:type="character" w:customStyle="1" w:styleId="ListNos1THFChar">
    <w:name w:val="ListNos1 THF Char"/>
    <w:basedOn w:val="Heading1Char"/>
    <w:link w:val="ListNos1THF"/>
    <w:rsid w:val="00A2481B"/>
    <w:rPr>
      <w:rFonts w:ascii="Arial" w:eastAsia="Times New Roman" w:hAnsi="Arial"/>
      <w:color w:val="auto"/>
      <w:kern w:val="32"/>
      <w:sz w:val="22"/>
      <w:szCs w:val="32"/>
      <w:lang w:val="en-GB"/>
    </w:rPr>
  </w:style>
  <w:style w:type="character" w:customStyle="1" w:styleId="ListBullet3THFChar">
    <w:name w:val="ListBullet3 THF Char"/>
    <w:basedOn w:val="DefaultParagraphFont"/>
    <w:link w:val="ListBullet3THF"/>
    <w:rsid w:val="000E6AD1"/>
    <w:rPr>
      <w:rFonts w:ascii="Arial" w:eastAsia="Times New Roman" w:hAnsi="Arial" w:cs="Times New Roman"/>
      <w:color w:val="auto"/>
      <w:sz w:val="22"/>
      <w:lang w:val="en-GB"/>
    </w:rPr>
  </w:style>
  <w:style w:type="paragraph" w:styleId="ListBullet">
    <w:name w:val="List Bullet"/>
    <w:basedOn w:val="Normal"/>
    <w:uiPriority w:val="99"/>
    <w:semiHidden/>
    <w:rsid w:val="00F96583"/>
    <w:pPr>
      <w:ind w:left="360" w:hanging="360"/>
      <w:contextualSpacing/>
    </w:pPr>
  </w:style>
  <w:style w:type="character" w:customStyle="1" w:styleId="Heading3Char">
    <w:name w:val="Heading 3 Char"/>
    <w:basedOn w:val="DefaultParagraphFont"/>
    <w:link w:val="Heading3"/>
    <w:rsid w:val="00536E38"/>
    <w:rPr>
      <w:rFonts w:ascii="Arial" w:hAnsi="Arial"/>
      <w:noProof/>
      <w:color w:val="DD0031" w:themeColor="accent1"/>
      <w:lang w:val="en-GB"/>
    </w:rPr>
  </w:style>
  <w:style w:type="character" w:customStyle="1" w:styleId="Heading4Char">
    <w:name w:val="Heading 4 Char"/>
    <w:basedOn w:val="DefaultParagraphFont"/>
    <w:link w:val="Heading4"/>
    <w:rsid w:val="00536E38"/>
    <w:rPr>
      <w:rFonts w:ascii="Arial" w:hAnsi="Arial"/>
      <w:b/>
      <w:noProof/>
      <w:sz w:val="22"/>
      <w:lang w:val="en-GB"/>
    </w:rPr>
  </w:style>
  <w:style w:type="paragraph" w:styleId="Title">
    <w:name w:val="Title"/>
    <w:basedOn w:val="TitleTHF"/>
    <w:next w:val="Normal"/>
    <w:link w:val="TitleChar"/>
    <w:uiPriority w:val="10"/>
    <w:semiHidden/>
    <w:qFormat/>
    <w:rsid w:val="00BD6F1D"/>
    <w:rPr>
      <w:noProof/>
    </w:rPr>
  </w:style>
  <w:style w:type="character" w:customStyle="1" w:styleId="TitleChar">
    <w:name w:val="Title Char"/>
    <w:basedOn w:val="DefaultParagraphFont"/>
    <w:link w:val="Title"/>
    <w:uiPriority w:val="10"/>
    <w:semiHidden/>
    <w:rsid w:val="00BD6F1D"/>
    <w:rPr>
      <w:noProof/>
      <w:sz w:val="70"/>
    </w:rPr>
  </w:style>
  <w:style w:type="paragraph" w:styleId="Subtitle">
    <w:name w:val="Subtitle"/>
    <w:basedOn w:val="SubtitleTHF"/>
    <w:next w:val="Normal"/>
    <w:link w:val="SubtitleChar"/>
    <w:uiPriority w:val="11"/>
    <w:semiHidden/>
    <w:qFormat/>
    <w:rsid w:val="00BD6F1D"/>
  </w:style>
  <w:style w:type="character" w:customStyle="1" w:styleId="SubtitleChar">
    <w:name w:val="Subtitle Char"/>
    <w:basedOn w:val="DefaultParagraphFont"/>
    <w:link w:val="Subtitle"/>
    <w:uiPriority w:val="11"/>
    <w:semiHidden/>
    <w:rsid w:val="00BD6F1D"/>
    <w:rPr>
      <w:rFonts w:ascii="Arial" w:hAnsi="Arial"/>
      <w:i/>
      <w:noProof/>
      <w:lang w:val="en-GB"/>
    </w:rPr>
  </w:style>
  <w:style w:type="character" w:styleId="Hyperlink">
    <w:name w:val="Hyperlink"/>
    <w:uiPriority w:val="99"/>
    <w:rsid w:val="002F387A"/>
    <w:rPr>
      <w:color w:val="DD0031" w:themeColor="accent1"/>
    </w:rPr>
  </w:style>
  <w:style w:type="paragraph" w:customStyle="1" w:styleId="ListNos3THF">
    <w:name w:val="ListNos3 THF"/>
    <w:basedOn w:val="ListNos2THF"/>
    <w:qFormat/>
    <w:rsid w:val="00604690"/>
    <w:pPr>
      <w:numPr>
        <w:ilvl w:val="2"/>
      </w:numPr>
    </w:pPr>
  </w:style>
  <w:style w:type="numbering" w:customStyle="1" w:styleId="THFListNos">
    <w:name w:val="THF ListNos"/>
    <w:uiPriority w:val="99"/>
    <w:rsid w:val="00604690"/>
    <w:pPr>
      <w:numPr>
        <w:numId w:val="6"/>
      </w:numPr>
    </w:pPr>
  </w:style>
  <w:style w:type="paragraph" w:customStyle="1" w:styleId="ListNos4THF">
    <w:name w:val="ListNos4 THF"/>
    <w:basedOn w:val="ListNos3THF"/>
    <w:qFormat/>
    <w:rsid w:val="00604690"/>
    <w:pPr>
      <w:numPr>
        <w:ilvl w:val="3"/>
      </w:numPr>
    </w:pPr>
  </w:style>
  <w:style w:type="paragraph" w:styleId="TOCHeading">
    <w:name w:val="TOC Heading"/>
    <w:basedOn w:val="Heading1"/>
    <w:next w:val="Normal"/>
    <w:uiPriority w:val="39"/>
    <w:unhideWhenUsed/>
    <w:qFormat/>
    <w:rsid w:val="00CD08B7"/>
    <w:pPr>
      <w:keepLines/>
      <w:tabs>
        <w:tab w:val="clear" w:pos="6521"/>
      </w:tabs>
      <w:spacing w:before="240" w:after="0" w:line="259" w:lineRule="auto"/>
      <w:outlineLvl w:val="9"/>
    </w:pPr>
    <w:rPr>
      <w:rFonts w:asciiTheme="majorHAnsi" w:eastAsiaTheme="majorEastAsia" w:hAnsiTheme="majorHAnsi" w:cstheme="majorBidi"/>
      <w:b/>
      <w:color w:val="A50024" w:themeColor="accent1" w:themeShade="BF"/>
      <w:szCs w:val="32"/>
      <w:lang w:val="en-US"/>
    </w:rPr>
  </w:style>
  <w:style w:type="paragraph" w:styleId="TOC1">
    <w:name w:val="toc 1"/>
    <w:basedOn w:val="Normal"/>
    <w:next w:val="Normal"/>
    <w:autoRedefine/>
    <w:uiPriority w:val="39"/>
    <w:unhideWhenUsed/>
    <w:rsid w:val="00CD08B7"/>
    <w:pPr>
      <w:spacing w:after="100"/>
    </w:pPr>
  </w:style>
  <w:style w:type="paragraph" w:styleId="TOC2">
    <w:name w:val="toc 2"/>
    <w:basedOn w:val="Normal"/>
    <w:next w:val="Normal"/>
    <w:autoRedefine/>
    <w:uiPriority w:val="39"/>
    <w:unhideWhenUsed/>
    <w:rsid w:val="00CD08B7"/>
    <w:pPr>
      <w:spacing w:after="100"/>
      <w:ind w:left="240"/>
    </w:pPr>
  </w:style>
  <w:style w:type="paragraph" w:styleId="TOC3">
    <w:name w:val="toc 3"/>
    <w:basedOn w:val="Normal"/>
    <w:next w:val="Normal"/>
    <w:autoRedefine/>
    <w:uiPriority w:val="39"/>
    <w:unhideWhenUsed/>
    <w:rsid w:val="00CD08B7"/>
    <w:pPr>
      <w:spacing w:after="100"/>
      <w:ind w:left="480"/>
    </w:pPr>
  </w:style>
  <w:style w:type="character" w:customStyle="1" w:styleId="UnresolvedMention">
    <w:name w:val="Unresolved Mention"/>
    <w:basedOn w:val="DefaultParagraphFont"/>
    <w:uiPriority w:val="99"/>
    <w:semiHidden/>
    <w:unhideWhenUsed/>
    <w:rsid w:val="002F387A"/>
    <w:rPr>
      <w:color w:val="808080"/>
      <w:shd w:val="clear" w:color="auto" w:fill="E6E6E6"/>
    </w:rPr>
  </w:style>
  <w:style w:type="paragraph" w:styleId="ListParagraph">
    <w:name w:val="List Paragraph"/>
    <w:basedOn w:val="Normal"/>
    <w:uiPriority w:val="34"/>
    <w:qFormat/>
    <w:rsid w:val="004E6724"/>
    <w:pPr>
      <w:ind w:left="720"/>
      <w:contextualSpacing/>
    </w:pPr>
  </w:style>
  <w:style w:type="character" w:styleId="CommentReference">
    <w:name w:val="annotation reference"/>
    <w:basedOn w:val="DefaultParagraphFont"/>
    <w:uiPriority w:val="99"/>
    <w:semiHidden/>
    <w:unhideWhenUsed/>
    <w:rsid w:val="00E80EE2"/>
    <w:rPr>
      <w:sz w:val="16"/>
      <w:szCs w:val="16"/>
    </w:rPr>
  </w:style>
  <w:style w:type="paragraph" w:styleId="CommentText">
    <w:name w:val="annotation text"/>
    <w:basedOn w:val="Normal"/>
    <w:link w:val="CommentTextChar"/>
    <w:uiPriority w:val="99"/>
    <w:unhideWhenUsed/>
    <w:rsid w:val="00E80EE2"/>
    <w:pPr>
      <w:spacing w:line="240" w:lineRule="auto"/>
    </w:pPr>
    <w:rPr>
      <w:sz w:val="20"/>
      <w:szCs w:val="20"/>
    </w:rPr>
  </w:style>
  <w:style w:type="character" w:customStyle="1" w:styleId="CommentTextChar">
    <w:name w:val="Comment Text Char"/>
    <w:basedOn w:val="DefaultParagraphFont"/>
    <w:link w:val="CommentText"/>
    <w:uiPriority w:val="99"/>
    <w:rsid w:val="00E80EE2"/>
    <w:rPr>
      <w:sz w:val="20"/>
      <w:szCs w:val="20"/>
    </w:rPr>
  </w:style>
  <w:style w:type="paragraph" w:styleId="CommentSubject">
    <w:name w:val="annotation subject"/>
    <w:basedOn w:val="CommentText"/>
    <w:next w:val="CommentText"/>
    <w:link w:val="CommentSubjectChar"/>
    <w:uiPriority w:val="99"/>
    <w:semiHidden/>
    <w:unhideWhenUsed/>
    <w:rsid w:val="00E80EE2"/>
    <w:rPr>
      <w:b/>
      <w:bCs/>
    </w:rPr>
  </w:style>
  <w:style w:type="character" w:customStyle="1" w:styleId="CommentSubjectChar">
    <w:name w:val="Comment Subject Char"/>
    <w:basedOn w:val="CommentTextChar"/>
    <w:link w:val="CommentSubject"/>
    <w:uiPriority w:val="99"/>
    <w:semiHidden/>
    <w:rsid w:val="00E80EE2"/>
    <w:rPr>
      <w:b/>
      <w:bCs/>
      <w:sz w:val="20"/>
      <w:szCs w:val="20"/>
    </w:rPr>
  </w:style>
  <w:style w:type="paragraph" w:customStyle="1" w:styleId="paragraph">
    <w:name w:val="paragraph"/>
    <w:basedOn w:val="Normal"/>
    <w:rsid w:val="00C461F1"/>
    <w:pPr>
      <w:spacing w:before="100" w:beforeAutospacing="1" w:after="100" w:afterAutospacing="1" w:line="240" w:lineRule="auto"/>
    </w:pPr>
    <w:rPr>
      <w:rFonts w:ascii="Times New Roman" w:eastAsia="Times New Roman" w:hAnsi="Times New Roman" w:cs="Times New Roman"/>
      <w:color w:val="auto"/>
      <w:lang w:eastAsia="en-GB"/>
    </w:rPr>
  </w:style>
  <w:style w:type="character" w:customStyle="1" w:styleId="normaltextrun">
    <w:name w:val="normaltextrun"/>
    <w:basedOn w:val="DefaultParagraphFont"/>
    <w:rsid w:val="00C461F1"/>
  </w:style>
  <w:style w:type="character" w:customStyle="1" w:styleId="eop">
    <w:name w:val="eop"/>
    <w:basedOn w:val="DefaultParagraphFont"/>
    <w:rsid w:val="00C461F1"/>
  </w:style>
  <w:style w:type="character" w:styleId="FollowedHyperlink">
    <w:name w:val="FollowedHyperlink"/>
    <w:basedOn w:val="DefaultParagraphFont"/>
    <w:uiPriority w:val="99"/>
    <w:semiHidden/>
    <w:unhideWhenUsed/>
    <w:rsid w:val="00E272EA"/>
    <w:rPr>
      <w:color w:val="DD0031" w:themeColor="followedHyperlink"/>
      <w:u w:val="single"/>
    </w:rPr>
  </w:style>
  <w:style w:type="paragraph" w:styleId="Revision">
    <w:name w:val="Revision"/>
    <w:hidden/>
    <w:uiPriority w:val="99"/>
    <w:semiHidden/>
    <w:rsid w:val="007051D0"/>
    <w:pPr>
      <w:spacing w:line="240" w:lineRule="auto"/>
    </w:pPr>
  </w:style>
  <w:style w:type="character" w:customStyle="1" w:styleId="Mention">
    <w:name w:val="Mention"/>
    <w:basedOn w:val="DefaultParagraphFont"/>
    <w:uiPriority w:val="99"/>
    <w:unhideWhenUsed/>
    <w:rPr>
      <w:color w:val="2B579A"/>
      <w:shd w:val="clear" w:color="auto" w:fill="E6E6E6"/>
    </w:rPr>
  </w:style>
  <w:style w:type="paragraph" w:styleId="FootnoteText">
    <w:name w:val="footnote text"/>
    <w:basedOn w:val="Normal"/>
    <w:link w:val="FootnoteTextChar"/>
    <w:uiPriority w:val="99"/>
    <w:semiHidden/>
    <w:unhideWhenUsed/>
    <w:rsid w:val="002C02D2"/>
    <w:pPr>
      <w:spacing w:line="240" w:lineRule="auto"/>
    </w:pPr>
    <w:rPr>
      <w:sz w:val="20"/>
      <w:szCs w:val="20"/>
    </w:rPr>
  </w:style>
  <w:style w:type="character" w:customStyle="1" w:styleId="FootnoteTextChar">
    <w:name w:val="Footnote Text Char"/>
    <w:basedOn w:val="DefaultParagraphFont"/>
    <w:link w:val="FootnoteText"/>
    <w:uiPriority w:val="99"/>
    <w:semiHidden/>
    <w:rsid w:val="002C02D2"/>
    <w:rPr>
      <w:sz w:val="20"/>
      <w:szCs w:val="20"/>
    </w:rPr>
  </w:style>
  <w:style w:type="character" w:styleId="FootnoteReference">
    <w:name w:val="footnote reference"/>
    <w:basedOn w:val="DefaultParagraphFont"/>
    <w:uiPriority w:val="99"/>
    <w:semiHidden/>
    <w:unhideWhenUsed/>
    <w:rsid w:val="002C02D2"/>
    <w:rPr>
      <w:vertAlign w:val="superscript"/>
    </w:rPr>
  </w:style>
  <w:style w:type="paragraph" w:styleId="EndnoteText">
    <w:name w:val="endnote text"/>
    <w:basedOn w:val="Normal"/>
    <w:link w:val="EndnoteTextChar"/>
    <w:uiPriority w:val="99"/>
    <w:semiHidden/>
    <w:unhideWhenUsed/>
    <w:rsid w:val="00873F15"/>
    <w:pPr>
      <w:spacing w:line="240" w:lineRule="auto"/>
    </w:pPr>
    <w:rPr>
      <w:rFonts w:asciiTheme="minorHAnsi" w:hAnsiTheme="minorHAnsi" w:cstheme="minorBidi"/>
      <w:color w:val="auto"/>
      <w:sz w:val="20"/>
      <w:szCs w:val="20"/>
    </w:rPr>
  </w:style>
  <w:style w:type="character" w:customStyle="1" w:styleId="EndnoteTextChar">
    <w:name w:val="Endnote Text Char"/>
    <w:basedOn w:val="DefaultParagraphFont"/>
    <w:link w:val="EndnoteText"/>
    <w:uiPriority w:val="99"/>
    <w:semiHidden/>
    <w:rsid w:val="00873F15"/>
    <w:rPr>
      <w:rFonts w:asciiTheme="minorHAnsi" w:hAnsiTheme="minorHAnsi" w:cstheme="minorBidi"/>
      <w:color w:val="auto"/>
      <w:sz w:val="20"/>
      <w:szCs w:val="20"/>
      <w:lang w:val="en-GB"/>
    </w:rPr>
  </w:style>
  <w:style w:type="character" w:styleId="EndnoteReference">
    <w:name w:val="endnote reference"/>
    <w:basedOn w:val="DefaultParagraphFont"/>
    <w:uiPriority w:val="99"/>
    <w:semiHidden/>
    <w:unhideWhenUsed/>
    <w:rsid w:val="00873F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259564">
      <w:bodyDiv w:val="1"/>
      <w:marLeft w:val="0"/>
      <w:marRight w:val="0"/>
      <w:marTop w:val="0"/>
      <w:marBottom w:val="0"/>
      <w:divBdr>
        <w:top w:val="none" w:sz="0" w:space="0" w:color="auto"/>
        <w:left w:val="none" w:sz="0" w:space="0" w:color="auto"/>
        <w:bottom w:val="none" w:sz="0" w:space="0" w:color="auto"/>
        <w:right w:val="none" w:sz="0" w:space="0" w:color="auto"/>
      </w:divBdr>
    </w:div>
    <w:div w:id="1308585926">
      <w:bodyDiv w:val="1"/>
      <w:marLeft w:val="0"/>
      <w:marRight w:val="0"/>
      <w:marTop w:val="0"/>
      <w:marBottom w:val="0"/>
      <w:divBdr>
        <w:top w:val="none" w:sz="0" w:space="0" w:color="auto"/>
        <w:left w:val="none" w:sz="0" w:space="0" w:color="auto"/>
        <w:bottom w:val="none" w:sz="0" w:space="0" w:color="auto"/>
        <w:right w:val="none" w:sz="0" w:space="0" w:color="auto"/>
      </w:divBdr>
    </w:div>
    <w:div w:id="213794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4b11535a0f1742c0" Type="http://schemas.microsoft.com/office/2016/09/relationships/commentsIds" Target="commentsIds.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c1d6f94e1e1f430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gov.wales/sites/default/files/publications/2019-03/mental-health-crisis-care-concordat.pdf" TargetMode="External"/><Relationship Id="rId13" Type="http://schemas.openxmlformats.org/officeDocument/2006/relationships/hyperlink" Target="https://saildatabank.com/" TargetMode="External"/><Relationship Id="rId3" Type="http://schemas.openxmlformats.org/officeDocument/2006/relationships/hyperlink" Target="https://gov.wales/sites/default/files/publications/2020-12/beyond-the-call.pdf" TargetMode="External"/><Relationship Id="rId7" Type="http://schemas.openxmlformats.org/officeDocument/2006/relationships/hyperlink" Target="https://www.parliament.uk/business/publications/written-questions-answers-statements/written-question/Commons/2018-10-18/181292/" TargetMode="External"/><Relationship Id="rId12" Type="http://schemas.openxmlformats.org/officeDocument/2006/relationships/hyperlink" Target="https://gov.wales/sites/default/files/publications/2020-10/review-of-the-together-for-mental-health-delivery-plan-20192022-in-response-to-covid-19_0.pdf" TargetMode="External"/><Relationship Id="rId17" Type="http://schemas.openxmlformats.org/officeDocument/2006/relationships/hyperlink" Target="https://adc.bmj.com/content/105/4/347.citation-tools" TargetMode="External"/><Relationship Id="rId2" Type="http://schemas.openxmlformats.org/officeDocument/2006/relationships/hyperlink" Target="https://www.rcpsych.ac.uk/docs/default-source/improving-care/nccmh/crisis-care-report.pdf" TargetMode="External"/><Relationship Id="rId16" Type="http://schemas.openxmlformats.org/officeDocument/2006/relationships/hyperlink" Target="https://gov.wales/sites/default/files/publications/2019-10/treatment-data-substance-misuse-in-wales-2018-19.pdf" TargetMode="External"/><Relationship Id="rId1" Type="http://schemas.openxmlformats.org/officeDocument/2006/relationships/hyperlink" Target="https://gov.wales/sites/default/files/publications/2020-06/together-for-mental-health-delivery-plan-plain-english-version.pdf" TargetMode="External"/><Relationship Id="rId6" Type="http://schemas.openxmlformats.org/officeDocument/2006/relationships/hyperlink" Target="https://adc.bmj.com/content/105/4/347.citation-tools" TargetMode="External"/><Relationship Id="rId11" Type="http://schemas.openxmlformats.org/officeDocument/2006/relationships/hyperlink" Target="https://phw.nhs.wales/news/staying-at-home-policy-has-reduced-spread-of-coronavirus-but-has-also-had-other-positive-and-negative-impacts-on-the-well-being-of-welsh-society/a-health-impact-assessment-of-the-staying-at-home-and-social-distancing-policy-in-wales-in-response-to-th/" TargetMode="External"/><Relationship Id="rId5" Type="http://schemas.openxmlformats.org/officeDocument/2006/relationships/hyperlink" Target="https://adc.bmj.com/content/archdischild/early/2021/06/21/archdischild-2020-320899.full.pdf?with-ds=yes" TargetMode="External"/><Relationship Id="rId15" Type="http://schemas.openxmlformats.org/officeDocument/2006/relationships/hyperlink" Target="http://www.biomedcentral.com/1472-6963/9/157" TargetMode="External"/><Relationship Id="rId10" Type="http://schemas.openxmlformats.org/officeDocument/2006/relationships/hyperlink" Target="https://www.childcomwales.org.uk/wp-content/uploads/2020/06/FINAL_formattedCVRep_EN.pdf" TargetMode="External"/><Relationship Id="rId4" Type="http://schemas.openxmlformats.org/officeDocument/2006/relationships/hyperlink" Target="https://www.ons.gov.uk/peoplepopulationandcommunity/birthsdeathsandmarriages/deaths/bulletins/suicidesintheunitedkingdom/2018registrations" TargetMode="External"/><Relationship Id="rId9" Type="http://schemas.openxmlformats.org/officeDocument/2006/relationships/hyperlink" Target="https://emj.bmj.com/content/32/5/e3.2" TargetMode="External"/><Relationship Id="rId14" Type="http://schemas.openxmlformats.org/officeDocument/2006/relationships/hyperlink" Target="http://www.biomedcentral.com/1472-6947/9/3"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bmjopen.bmj.com/content/6/2/e009749" TargetMode="External"/><Relationship Id="rId1" Type="http://schemas.openxmlformats.org/officeDocument/2006/relationships/hyperlink" Target="http://www.wales.nhs.uk/sitesplus/documents/299/20090401_DSCN_022009%28W%29.pdf" TargetMode="External"/></Relationships>
</file>

<file path=word/theme/theme1.xml><?xml version="1.0" encoding="utf-8"?>
<a:theme xmlns:a="http://schemas.openxmlformats.org/drawingml/2006/main" name="Office Theme">
  <a:themeElements>
    <a:clrScheme name="THF charts">
      <a:dk1>
        <a:srgbClr val="000000"/>
      </a:dk1>
      <a:lt1>
        <a:sysClr val="window" lastClr="FFFFFF"/>
      </a:lt1>
      <a:dk2>
        <a:srgbClr val="524C48"/>
      </a:dk2>
      <a:lt2>
        <a:srgbClr val="E2DFD8"/>
      </a:lt2>
      <a:accent1>
        <a:srgbClr val="DD0031"/>
      </a:accent1>
      <a:accent2>
        <a:srgbClr val="53A9CD"/>
      </a:accent2>
      <a:accent3>
        <a:srgbClr val="744284"/>
      </a:accent3>
      <a:accent4>
        <a:srgbClr val="F39214"/>
      </a:accent4>
      <a:accent5>
        <a:srgbClr val="2A7979"/>
      </a:accent5>
      <a:accent6>
        <a:srgbClr val="EE9B90"/>
      </a:accent6>
      <a:hlink>
        <a:srgbClr val="0C402B"/>
      </a:hlink>
      <a:folHlink>
        <a:srgbClr val="DD0031"/>
      </a:folHlink>
    </a:clrScheme>
    <a:fontScheme name="The Health Foundation">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6F2E8619ACB245B5334DFB7EED7337" ma:contentTypeVersion="10" ma:contentTypeDescription="Create a new document." ma:contentTypeScope="" ma:versionID="12184ccc10c5a672ade5bdddd4431d95">
  <xsd:schema xmlns:xsd="http://www.w3.org/2001/XMLSchema" xmlns:xs="http://www.w3.org/2001/XMLSchema" xmlns:p="http://schemas.microsoft.com/office/2006/metadata/properties" xmlns:ns2="e16b9487-7fbb-4149-aa9f-3510a0214ee8" xmlns:ns3="32e024ea-30ad-4910-bb90-691a66770132" targetNamespace="http://schemas.microsoft.com/office/2006/metadata/properties" ma:root="true" ma:fieldsID="0a8d1a535a4a47297fa7500c0d470330" ns2:_="" ns3:_="">
    <xsd:import namespace="e16b9487-7fbb-4149-aa9f-3510a0214ee8"/>
    <xsd:import namespace="32e024ea-30ad-4910-bb90-691a6677013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6b9487-7fbb-4149-aa9f-3510a0214e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e024ea-30ad-4910-bb90-691a6677013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4A9EF-F701-40E8-94B3-6C1EF7165EBA}"/>
</file>

<file path=customXml/itemProps2.xml><?xml version="1.0" encoding="utf-8"?>
<ds:datastoreItem xmlns:ds="http://schemas.openxmlformats.org/officeDocument/2006/customXml" ds:itemID="{F1981CAA-BDA4-49E9-83F7-7913EDA286DC}">
  <ds:schemaRefs>
    <ds:schemaRef ds:uri="http://schemas.microsoft.com/sharepoint/v3/contenttype/forms"/>
  </ds:schemaRefs>
</ds:datastoreItem>
</file>

<file path=customXml/itemProps3.xml><?xml version="1.0" encoding="utf-8"?>
<ds:datastoreItem xmlns:ds="http://schemas.openxmlformats.org/officeDocument/2006/customXml" ds:itemID="{35A14E4E-D045-4BF1-8CE4-BB96BA2C44B3}">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97c6cfd3-205d-4776-9e98-2da1e85aad6a"/>
    <ds:schemaRef ds:uri="http://purl.org/dc/elements/1.1/"/>
    <ds:schemaRef ds:uri="http://schemas.microsoft.com/office/2006/metadata/properties"/>
    <ds:schemaRef ds:uri="32e024ea-30ad-4910-bb90-691a66770132"/>
    <ds:schemaRef ds:uri="http://www.w3.org/XML/1998/namespace"/>
  </ds:schemaRefs>
</ds:datastoreItem>
</file>

<file path=customXml/itemProps4.xml><?xml version="1.0" encoding="utf-8"?>
<ds:datastoreItem xmlns:ds="http://schemas.openxmlformats.org/officeDocument/2006/customXml" ds:itemID="{87204B3C-03B9-4F2B-A545-99802F80E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5105</Words>
  <Characters>29100</Characters>
  <Application>Microsoft Office Word</Application>
  <DocSecurity>4</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Peytrignet</dc:creator>
  <cp:keywords/>
  <dc:description/>
  <cp:lastModifiedBy>Alisha Davies (Public Health Wales - No. 2 Capital Quarter)</cp:lastModifiedBy>
  <cp:revision>2</cp:revision>
  <cp:lastPrinted>2013-09-05T11:46:00Z</cp:lastPrinted>
  <dcterms:created xsi:type="dcterms:W3CDTF">2021-07-21T18:24:00Z</dcterms:created>
  <dcterms:modified xsi:type="dcterms:W3CDTF">2021-07-21T18:24:00Z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0x0101006A6F2E8619ACB245B5334DFB7EED7337</vt:lpwstr>
  </property>
</Properties>
</file>