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rFonts w:ascii="Helvetica Neue" w:hAnsi="Helvetica Neue" w:eastAsia="Hiragino Sans GB"/>
          <w:b w:val="0"/>
          <w:i w:val="0"/>
          <w:color w:val="262624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11"/>
      </w:tblGrid>
      <w:tr>
        <w:tc>
          <w:tcPr>
            <w:tcW w:type="dxa" w:w="9411"/>
            <w:shd w:val="clear" w:fill="1B1B19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after="0" w:line="24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4"/>
              </w:rPr>
              <w:t xml:space="preserve"> </w:t>
            </w:r>
          </w:p>
        </w:tc>
      </w:tr>
    </w:tbl>
    <w:p>
      <w:pPr>
        <w:spacing w:after="400"/>
      </w:pPr>
    </w:p>
    <w:p>
      <w:pPr>
        <w:spacing w:after="80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>WORKBENCH  /  MODEL TRACE</w:t>
      </w:r>
    </w:p>
    <w:p>
      <w:pPr>
        <w:spacing w:after="40" w:line="252" w:lineRule="auto"/>
      </w:pPr>
      <w:r>
        <w:rPr>
          <w:rFonts w:ascii="Helvetica Neue" w:hAnsi="Helvetica Neue" w:eastAsia="Hiragino Sans GB"/>
          <w:b/>
          <w:i w:val="0"/>
          <w:color w:val="1B1B19"/>
          <w:sz w:val="68"/>
        </w:rPr>
        <w:t>模型追踪</w:t>
      </w:r>
    </w:p>
    <w:p>
      <w:pPr>
        <w:spacing w:after="80"/>
      </w:pPr>
      <w:r>
        <w:rPr>
          <w:rFonts w:ascii="Helvetica Neue" w:hAnsi="Helvetica Neue" w:eastAsia="Hiragino Sans GB"/>
          <w:b w:val="0"/>
          <w:i w:val="0"/>
          <w:color w:val="6B675E"/>
          <w:sz w:val="34"/>
        </w:rPr>
        <w:t>操作手册</w:t>
      </w:r>
    </w:p>
    <w:p>
      <w:pPr>
        <w:spacing w:after="280"/>
      </w:pPr>
      <w:r>
        <w:rPr>
          <w:rFonts w:ascii="Helvetica Neue" w:hAnsi="Helvetica Neue" w:eastAsia="Hiragino Sans GB"/>
          <w:b w:val="0"/>
          <w:i w:val="0"/>
          <w:color w:val="8A857A"/>
          <w:sz w:val="20"/>
        </w:rPr>
        <w:t>怎么看  ·  怎么判断  ·  怎么定位改动文件</w:t>
      </w:r>
    </w:p>
    <w:p>
      <w:pPr>
        <w:spacing w:after="360"/>
        <w:pBdr>
          <w:bottom w:val="single" w:sz="12" w:space="1" w:color="8A6A2F"/>
        </w:pBdr>
      </w:pPr>
    </w:p>
    <w:p>
      <w:pPr>
        <w:spacing w:line="396" w:lineRule="auto" w:after="280"/>
      </w:pPr>
      <w:r>
        <w:rPr>
          <w:rFonts w:ascii="Helvetica Neue" w:hAnsi="Helvetica Neue" w:eastAsia="Hiragino Sans GB"/>
          <w:b w:val="0"/>
          <w:i w:val="0"/>
          <w:color w:val="262624"/>
          <w:sz w:val="24"/>
        </w:rPr>
        <w:t>估值模型从第一次生成开始，每次变化追加一条记录；每条只回答三件事：变了什么、为什么变、改了哪些文件。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2" w:space="0" w:color="D8D2C3"/>
          <w:left w:val="single" w:sz="2" w:space="0" w:color="D8D2C3"/>
          <w:bottom w:val="single" w:sz="2" w:space="0" w:color="D8D2C3"/>
          <w:right w:val="single" w:sz="2" w:space="0" w:color="D8D2C3"/>
          <w:insideH w:val="single" w:sz="2" w:space="0" w:color="D8D2C3"/>
          <w:insideV w:val="single" w:sz="2" w:space="0" w:color="D8D2C3"/>
        </w:tblBorders>
      </w:tblPr>
      <w:tblGrid>
        <w:gridCol w:w="4706"/>
        <w:gridCol w:w="4706"/>
      </w:tblGrid>
      <w:tr>
        <w:tc>
          <w:tcPr>
            <w:tcW w:type="dxa" w:w="1814"/>
          </w:tcPr>
          <w:p>
            <w:pPr>
              <w:spacing w:after="40" w:line="288" w:lineRule="auto"/>
            </w:pPr>
            <w:r>
              <w:rPr>
                <w:rFonts w:ascii="Helvetica Neue" w:hAnsi="Helvetica Neue" w:eastAsia="Hiragino Sans GB"/>
                <w:b/>
                <w:i w:val="0"/>
                <w:color w:val="8A857A"/>
                <w:sz w:val="17"/>
              </w:rPr>
              <w:t>版本</w:t>
            </w:r>
          </w:p>
        </w:tc>
        <w:tc>
          <w:tcPr>
            <w:tcW w:type="dxa" w:w="5953"/>
          </w:tcPr>
          <w:p>
            <w:pPr>
              <w:spacing w:after="40" w:line="288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8"/>
              </w:rPr>
              <w:t>2026-10-23  ·  v1.0</w:t>
            </w:r>
          </w:p>
        </w:tc>
      </w:tr>
      <w:tr>
        <w:tc>
          <w:tcPr>
            <w:tcW w:type="dxa" w:w="1814"/>
          </w:tcPr>
          <w:p>
            <w:pPr>
              <w:spacing w:after="40" w:line="288" w:lineRule="auto"/>
            </w:pPr>
            <w:r>
              <w:rPr>
                <w:rFonts w:ascii="Helvetica Neue" w:hAnsi="Helvetica Neue" w:eastAsia="Hiragino Sans GB"/>
                <w:b/>
                <w:i w:val="0"/>
                <w:color w:val="8A857A"/>
                <w:sz w:val="17"/>
              </w:rPr>
              <w:t>适用</w:t>
            </w:r>
          </w:p>
        </w:tc>
        <w:tc>
          <w:tcPr>
            <w:tcW w:type="dxa" w:w="5953"/>
          </w:tcPr>
          <w:p>
            <w:pPr>
              <w:spacing w:after="40" w:line="288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8"/>
              </w:rPr>
              <w:t>Workbench 8099  ·  p-c1db281e</w:t>
            </w:r>
          </w:p>
        </w:tc>
      </w:tr>
      <w:tr>
        <w:tc>
          <w:tcPr>
            <w:tcW w:type="dxa" w:w="1814"/>
          </w:tcPr>
          <w:p>
            <w:pPr>
              <w:spacing w:after="40" w:line="288" w:lineRule="auto"/>
            </w:pPr>
            <w:r>
              <w:rPr>
                <w:rFonts w:ascii="Helvetica Neue" w:hAnsi="Helvetica Neue" w:eastAsia="Hiragino Sans GB"/>
                <w:b/>
                <w:i w:val="0"/>
                <w:color w:val="8A857A"/>
                <w:sz w:val="17"/>
              </w:rPr>
              <w:t>读者</w:t>
            </w:r>
          </w:p>
        </w:tc>
        <w:tc>
          <w:tcPr>
            <w:tcW w:type="dxa" w:w="5953"/>
          </w:tcPr>
          <w:p>
            <w:pPr>
              <w:spacing w:after="40" w:line="288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8"/>
              </w:rPr>
              <w:t>投研、产品、使用者（技术说明附后）</w:t>
            </w:r>
          </w:p>
        </w:tc>
      </w:tr>
    </w:tbl>
    <w:p>
      <w:pPr>
        <w:spacing w:after="200"/>
      </w:pPr>
    </w:p>
    <w:p>
      <w:pPr>
        <w:spacing w:line="360" w:lineRule="auto" w:before="200"/>
      </w:pPr>
      <w:r>
        <w:rPr>
          <w:rFonts w:ascii="Helvetica Neue" w:hAnsi="Helvetica Neue" w:eastAsia="Hiragino Sans GB"/>
          <w:b w:val="0"/>
          <w:i w:val="0"/>
          <w:color w:val="6B675E"/>
          <w:sz w:val="18"/>
        </w:rPr>
        <w:t xml:space="preserve">本文是操作手册；技术说明见第 11 节。设计取舍见 </w:t>
      </w:r>
      <w:hyperlink r:id="rId11">
        <w:r>
          <w:rPr>
            <w:rFonts w:ascii="Helvetica Neue" w:hAnsi="Helvetica Neue" w:eastAsia="Hiragino Sans GB"/>
            <w:color w:val="2F5D8A"/>
            <w:u w:val="single"/>
            <w:sz w:val="18"/>
          </w:rPr>
          <w:t xml:space="preserve">model-trace.md</w:t>
        </w:r>
      </w:hyperlink>
      <w:r>
        <w:rPr>
          <w:rFonts w:ascii="Helvetica Neue" w:hAnsi="Helvetica Neue" w:eastAsia="Hiragino Sans GB"/>
          <w:b w:val="0"/>
          <w:i w:val="0"/>
          <w:color w:val="6B675E"/>
          <w:sz w:val="18"/>
        </w:rPr>
        <w:t>。截图来自真实项目，判断卡为项目级入口。</w:t>
      </w:r>
    </w:p>
    <w:p>
      <w:pPr>
        <w:spacing w:before="3760" w:after="100"/>
        <w:pBdr>
          <w:bottom w:val="single" w:sz="4" w:space="1" w:color="D8D2C3"/>
        </w:pBdr>
      </w:pPr>
    </w:p>
    <w:p>
      <w:pPr>
        <w:spacing w:after="0"/>
      </w:pPr>
      <w:r>
        <w:rPr>
          <w:rFonts w:ascii="Helvetica Neue" w:hAnsi="Helvetica Neue" w:eastAsia="Hiragino Sans GB"/>
          <w:b w:val="0"/>
          <w:i w:val="0"/>
          <w:color w:val="8A857A"/>
          <w:sz w:val="18"/>
        </w:rPr>
        <w:t>从生成到每一次中途改变</w:t>
      </w:r>
      <w:r>
        <w:rPr>
          <w:rFonts w:ascii="Helvetica Neue" w:hAnsi="Helvetica Neue" w:eastAsia="Hiragino Sans GB"/>
          <w:b w:val="0"/>
          <w:i w:val="0"/>
          <w:color w:val="8A857A"/>
          <w:sz w:val="18"/>
        </w:rPr>
        <w:t xml:space="preserve">                                                                2026 · Workbench</w:t>
      </w:r>
    </w:p>
    <w:p>
      <w:r>
        <w:br w:type="page"/>
      </w:r>
    </w:p>
    <w:p>
      <w:pPr>
        <w:spacing w:after="24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1B1B19"/>
          <w:sz w:val="40"/>
        </w:rPr>
        <w:t>目录</w:t>
      </w:r>
    </w:p>
    <w:p>
      <w:pPr>
        <w:spacing w:after="140" w:line="300" w:lineRule="auto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 xml:space="preserve">01   </w:t>
      </w:r>
      <w:r>
        <w:rPr>
          <w:rFonts w:ascii="Helvetica Neue" w:hAnsi="Helvetica Neue" w:eastAsia="Hiragino Sans GB"/>
          <w:b w:val="0"/>
          <w:i w:val="0"/>
          <w:color w:val="262624"/>
          <w:sz w:val="22"/>
        </w:rPr>
        <w:t>一分钟看懂</w:t>
      </w:r>
    </w:p>
    <w:p>
      <w:pPr>
        <w:spacing w:after="140" w:line="300" w:lineRule="auto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 xml:space="preserve">02   </w:t>
      </w:r>
      <w:r>
        <w:rPr>
          <w:rFonts w:ascii="Helvetica Neue" w:hAnsi="Helvetica Neue" w:eastAsia="Hiragino Sans GB"/>
          <w:b w:val="0"/>
          <w:i w:val="0"/>
          <w:color w:val="262624"/>
          <w:sz w:val="22"/>
        </w:rPr>
        <w:t>打开追踪</w:t>
      </w:r>
    </w:p>
    <w:p>
      <w:pPr>
        <w:spacing w:after="140" w:line="300" w:lineRule="auto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 xml:space="preserve">03   </w:t>
      </w:r>
      <w:r>
        <w:rPr>
          <w:rFonts w:ascii="Helvetica Neue" w:hAnsi="Helvetica Neue" w:eastAsia="Hiragino Sans GB"/>
          <w:b w:val="0"/>
          <w:i w:val="0"/>
          <w:color w:val="262624"/>
          <w:sz w:val="22"/>
        </w:rPr>
        <w:t>一条记录怎么看</w:t>
      </w:r>
    </w:p>
    <w:p>
      <w:pPr>
        <w:spacing w:after="140" w:line="300" w:lineRule="auto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 xml:space="preserve">04   </w:t>
      </w:r>
      <w:r>
        <w:rPr>
          <w:rFonts w:ascii="Helvetica Neue" w:hAnsi="Helvetica Neue" w:eastAsia="Hiragino Sans GB"/>
          <w:b w:val="0"/>
          <w:i w:val="0"/>
          <w:color w:val="262624"/>
          <w:sz w:val="22"/>
        </w:rPr>
        <w:t>人工怎么判断</w:t>
      </w:r>
    </w:p>
    <w:p>
      <w:pPr>
        <w:spacing w:after="140" w:line="300" w:lineRule="auto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 xml:space="preserve">05   </w:t>
      </w:r>
      <w:r>
        <w:rPr>
          <w:rFonts w:ascii="Helvetica Neue" w:hAnsi="Helvetica Neue" w:eastAsia="Hiragino Sans GB"/>
          <w:b w:val="0"/>
          <w:i w:val="0"/>
          <w:color w:val="262624"/>
          <w:sz w:val="22"/>
        </w:rPr>
        <w:t>每次判断的效果</w:t>
      </w:r>
    </w:p>
    <w:p>
      <w:pPr>
        <w:spacing w:after="140" w:line="300" w:lineRule="auto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 xml:space="preserve">06   </w:t>
      </w:r>
      <w:r>
        <w:rPr>
          <w:rFonts w:ascii="Helvetica Neue" w:hAnsi="Helvetica Neue" w:eastAsia="Hiragino Sans GB"/>
          <w:b w:val="0"/>
          <w:i w:val="0"/>
          <w:color w:val="262624"/>
          <w:sz w:val="22"/>
        </w:rPr>
        <w:t>怎么定位影响修改的文件</w:t>
      </w:r>
    </w:p>
    <w:p>
      <w:pPr>
        <w:spacing w:after="140" w:line="300" w:lineRule="auto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 xml:space="preserve">07   </w:t>
      </w:r>
      <w:r>
        <w:rPr>
          <w:rFonts w:ascii="Helvetica Neue" w:hAnsi="Helvetica Neue" w:eastAsia="Hiragino Sans GB"/>
          <w:b w:val="0"/>
          <w:i w:val="0"/>
          <w:color w:val="262624"/>
          <w:sz w:val="22"/>
        </w:rPr>
        <w:t>提案、采纳与二次确认</w:t>
      </w:r>
    </w:p>
    <w:p>
      <w:pPr>
        <w:spacing w:after="140" w:line="300" w:lineRule="auto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 xml:space="preserve">08   </w:t>
      </w:r>
      <w:r>
        <w:rPr>
          <w:rFonts w:ascii="Helvetica Neue" w:hAnsi="Helvetica Neue" w:eastAsia="Hiragino Sans GB"/>
          <w:b w:val="0"/>
          <w:i w:val="0"/>
          <w:color w:val="262624"/>
          <w:sz w:val="22"/>
        </w:rPr>
        <w:t>移动端</w:t>
      </w:r>
    </w:p>
    <w:p>
      <w:pPr>
        <w:spacing w:after="140" w:line="300" w:lineRule="auto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 xml:space="preserve">09   </w:t>
      </w:r>
      <w:r>
        <w:rPr>
          <w:rFonts w:ascii="Helvetica Neue" w:hAnsi="Helvetica Neue" w:eastAsia="Hiragino Sans GB"/>
          <w:b w:val="0"/>
          <w:i w:val="0"/>
          <w:color w:val="262624"/>
          <w:sz w:val="22"/>
        </w:rPr>
        <w:t>常见问题</w:t>
      </w:r>
    </w:p>
    <w:p>
      <w:pPr>
        <w:spacing w:after="140" w:line="300" w:lineRule="auto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 xml:space="preserve">10   </w:t>
      </w:r>
      <w:r>
        <w:rPr>
          <w:rFonts w:ascii="Helvetica Neue" w:hAnsi="Helvetica Neue" w:eastAsia="Hiragino Sans GB"/>
          <w:b w:val="0"/>
          <w:i w:val="0"/>
          <w:color w:val="262624"/>
          <w:sz w:val="22"/>
        </w:rPr>
        <w:t>使用建议</w:t>
      </w:r>
    </w:p>
    <w:p>
      <w:pPr>
        <w:spacing w:after="140" w:line="300" w:lineRule="auto"/>
      </w:pPr>
      <w:r>
        <w:rPr>
          <w:rFonts w:ascii="Helvetica Neue" w:hAnsi="Helvetica Neue" w:eastAsia="Hiragino Sans GB"/>
          <w:b/>
          <w:i w:val="0"/>
          <w:color w:val="8A6A2F"/>
          <w:sz w:val="18"/>
        </w:rPr>
        <w:t xml:space="preserve">11   </w:t>
      </w:r>
      <w:r>
        <w:rPr>
          <w:rFonts w:ascii="Helvetica Neue" w:hAnsi="Helvetica Neue" w:eastAsia="Hiragino Sans GB"/>
          <w:b w:val="0"/>
          <w:i w:val="0"/>
          <w:color w:val="262624"/>
          <w:sz w:val="22"/>
        </w:rPr>
        <w:t>技术说明（实现与维护）</w:t>
      </w:r>
    </w:p>
    <w:p>
      <w:pPr>
        <w:spacing w:before="320" w:line="360" w:lineRule="auto"/>
      </w:pPr>
      <w:r>
        <w:rPr>
          <w:rFonts w:ascii="Helvetica Neue" w:hAnsi="Helvetica Neue" w:eastAsia="Hiragino Sans GB"/>
          <w:b w:val="0"/>
          <w:i w:val="0"/>
          <w:color w:val="6B675E"/>
          <w:sz w:val="18"/>
        </w:rPr>
        <w:t>说明：截图中的项目为长鑫科技（p-c1db281e）。#4 是归母口径提案，当前目标价仍是 ¥92；提案只有在人工采纳并写入主报告后才会生效。</w:t>
      </w:r>
    </w:p>
    <w:p>
      <w:r>
        <w:br w:type="page"/>
      </w:r>
    </w:p>
    <w:p>
      <w:pPr>
        <w:spacing w:before="80" w:after="160" w:line="348" w:lineRule="auto"/>
        <w:ind w:left="255"/>
        <w:pBdr>
          <w:left w:val="single" w:sz="12" w:space="8" w:color="8A6A2F"/>
        </w:pBdr>
      </w:pPr>
      <w:r>
        <w:rPr>
          <w:rFonts w:ascii="Helvetica Neue" w:hAnsi="Helvetica Neue" w:eastAsia="Hiragino Sans GB"/>
          <w:b w:val="0"/>
          <w:i w:val="0"/>
          <w:color w:val="6B675E"/>
          <w:sz w:val="19"/>
        </w:rPr>
        <w:t>面向投研、产品和使用者。前面只讲三件事：</w:t>
      </w:r>
      <w:r>
        <w:rPr>
          <w:rFonts w:ascii="Helvetica Neue" w:hAnsi="Helvetica Neue" w:eastAsia="Hiragino Sans GB"/>
          <w:b/>
          <w:i w:val="0"/>
          <w:color w:val="6B675E"/>
          <w:sz w:val="19"/>
        </w:rPr>
        <w:t>怎么看、怎么判断、怎么定位到改动文件</w:t>
      </w:r>
      <w:r>
        <w:rPr>
          <w:rFonts w:ascii="Helvetica Neue" w:hAnsi="Helvetica Neue" w:eastAsia="Hiragino Sans GB"/>
          <w:b w:val="0"/>
          <w:i w:val="0"/>
          <w:color w:val="6B675E"/>
          <w:sz w:val="19"/>
        </w:rPr>
        <w:t>。技术说明放在最后。</w:t>
      </w:r>
      <w:r>
        <w:br/>
      </w:r>
      <w:r>
        <w:rPr>
          <w:rFonts w:ascii="Helvetica Neue" w:hAnsi="Helvetica Neue" w:eastAsia="Hiragino Sans GB"/>
          <w:b w:val="0"/>
          <w:i w:val="0"/>
          <w:color w:val="6B675E"/>
          <w:sz w:val="19"/>
        </w:rPr>
        <w:t>截图来自真实项目长鑫科技（p-c1db281e）。</w:t>
      </w:r>
    </w:p>
    <w:p>
      <w:pPr>
        <w:keepNext/>
        <w:spacing w:before="360" w:after="16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1  </w:t>
      </w:r>
      <w:r>
        <w:rPr>
          <w:rFonts w:ascii="Helvetica Neue" w:hAnsi="Helvetica Neue" w:eastAsia="Hiragino Sans GB"/>
          <w:b/>
          <w:i w:val="0"/>
          <w:color w:val="1B1B19"/>
          <w:sz w:val="30"/>
        </w:rPr>
        <w:t>一分钟看懂</w:t>
      </w:r>
    </w:p>
    <w:p>
      <w:pPr>
        <w:keepNext/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模型追踪是一条按时间排列的模型变化记录：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E4DED2"/>
          <w:left w:val="single" w:sz="2" w:space="0" w:color="E4DED2"/>
          <w:bottom w:val="single" w:sz="2" w:space="0" w:color="E4DED2"/>
          <w:right w:val="single" w:sz="2" w:space="0" w:color="E4DED2"/>
          <w:insideH w:val="single" w:sz="2" w:space="0" w:color="E4DED2"/>
          <w:insideV w:val="single" w:sz="2" w:space="0" w:color="E4DED2"/>
        </w:tblBorders>
      </w:tblPr>
      <w:tblGrid>
        <w:gridCol w:w="9411"/>
      </w:tblGrid>
      <w:tr>
        <w:tc>
          <w:tcPr>
            <w:tcW w:type="dxa" w:w="9411"/>
            <w:shd w:val="clear" w:fill="F7F4E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#1 生成  高盛基准 ¥129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#2 修订  ¥129 → ¥92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#3 检查  证据核验，目标价未变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#4 提案  归母口径：¥88–100 → ¥55–85   ← 待你判断</w:t>
            </w:r>
          </w:p>
        </w:tc>
      </w:tr>
    </w:tbl>
    <w:p>
      <w:pPr>
        <w:spacing w:after="40"/>
      </w:pP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每一条只回答三个问题：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01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变了什么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：标题和变化标签，通常带目标价、区间或关键假设。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02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为什么变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：数据、假设、口径或人工判断。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03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改了哪些文件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：报告、模型、研报、公告；点一下就能打开对应文件。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人只需要做一个动作：对最近一次真正改了估值的变化，选择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偏高 / 合理 / 偏低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。</w:t>
      </w:r>
    </w:p>
    <w:p>
      <w:pPr>
        <w:spacing w:before="80" w:after="160" w:line="348" w:lineRule="auto"/>
        <w:ind w:left="255"/>
        <w:pBdr>
          <w:left w:val="single" w:sz="12" w:space="8" w:color="8A6A2F"/>
        </w:pBdr>
      </w:pPr>
      <w:r>
        <w:rPr>
          <w:rFonts w:ascii="Helvetica Neue" w:hAnsi="Helvetica Neue" w:eastAsia="Hiragino Sans GB"/>
          <w:b w:val="0"/>
          <w:i w:val="0"/>
          <w:color w:val="6B675E"/>
          <w:sz w:val="19"/>
        </w:rPr>
        <w:t>最重要的区分：</w:t>
      </w:r>
      <w:r>
        <w:rPr>
          <w:rFonts w:ascii="Helvetica Neue" w:hAnsi="Helvetica Neue" w:eastAsia="Hiragino Sans GB"/>
          <w:b/>
          <w:i w:val="0"/>
          <w:color w:val="6B675E"/>
          <w:sz w:val="19"/>
        </w:rPr>
        <w:t>提案不等于已生效</w:t>
      </w:r>
      <w:r>
        <w:rPr>
          <w:rFonts w:ascii="Helvetica Neue" w:hAnsi="Helvetica Neue" w:eastAsia="Hiragino Sans GB"/>
          <w:b w:val="0"/>
          <w:i w:val="0"/>
          <w:color w:val="6B675E"/>
          <w:sz w:val="19"/>
        </w:rPr>
        <w:t>。提案只是"建议这么改"，只有采纳并写入主报告/模型后，才会改变当前目标价。</w:t>
      </w:r>
    </w:p>
    <w:p>
      <w:pPr>
        <w:keepNext/>
        <w:spacing w:before="360" w:after="16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2  </w:t>
      </w:r>
      <w:r>
        <w:rPr>
          <w:rFonts w:ascii="Helvetica Neue" w:hAnsi="Helvetica Neue" w:eastAsia="Hiragino Sans GB"/>
          <w:b/>
          <w:i w:val="0"/>
          <w:color w:val="1B1B19"/>
          <w:sz w:val="30"/>
        </w:rPr>
        <w:t>打开追踪</w:t>
      </w:r>
    </w:p>
    <w:p>
      <w:pPr>
        <w:keepNext/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右栏点击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追踪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-guide-01-pan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Helvetica Neue" w:hAnsi="Helvetica Neue" w:eastAsia="Hiragino Sans GB"/>
          <w:b w:val="0"/>
          <w:i w:val="0"/>
          <w:color w:val="8A857A"/>
          <w:sz w:val="17"/>
        </w:rPr>
        <w:t>图 1  追踪面板与判断卡</w:t>
      </w:r>
    </w:p>
    <w:p>
      <w:pPr>
        <w:keepNext/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顶部先看三件事：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4411"/>
        <w:gridCol w:w="5000"/>
      </w:tblGrid>
      <w:tr>
        <w:trPr>
          <w:cantSplit w:val="true"/>
          <w:tblHeader w:val="true"/>
        </w:trPr>
        <w:tc>
          <w:tcPr>
            <w:tcW w:type="dxa" w:w="441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位置</w:t>
            </w:r>
          </w:p>
        </w:tc>
        <w:tc>
          <w:tcPr>
            <w:tcW w:type="dxa" w:w="500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含义</w:t>
            </w:r>
          </w:p>
        </w:tc>
      </w:tr>
      <w:tr>
        <w:trPr>
          <w:cantSplit w:val="true"/>
        </w:trPr>
        <w:tc>
          <w:tcPr>
            <w:tcW w:type="dxa" w:w="441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当前目标价</w:t>
            </w:r>
          </w:p>
        </w:tc>
        <w:tc>
          <w:tcPr>
            <w:tcW w:type="dxa" w:w="500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已经生效的结论；提案不会改变它</w:t>
            </w:r>
          </w:p>
        </w:tc>
      </w:tr>
      <w:tr>
        <w:trPr>
          <w:cantSplit w:val="true"/>
        </w:trPr>
        <w:tc>
          <w:tcPr>
            <w:tcW w:type="dxa" w:w="441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4 次变化</w:t>
            </w:r>
          </w:p>
        </w:tc>
        <w:tc>
          <w:tcPr>
            <w:tcW w:type="dxa" w:w="500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从第一次生成到现在一共留下几条记录</w:t>
            </w:r>
          </w:p>
        </w:tc>
      </w:tr>
      <w:tr>
        <w:trPr>
          <w:cantSplit w:val="true"/>
        </w:trPr>
        <w:tc>
          <w:tcPr>
            <w:tcW w:type="dxa" w:w="441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从 2026-09-04 开始</w:t>
            </w:r>
          </w:p>
        </w:tc>
        <w:tc>
          <w:tcPr>
            <w:tcW w:type="dxa" w:w="500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追踪起点</w:t>
            </w:r>
          </w:p>
        </w:tc>
      </w:tr>
    </w:tbl>
    <w:p>
      <w:pPr>
        <w:spacing w:after="40"/>
      </w:pP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当前示例：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#4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是归母口径提案（88–100 → 55–85），但当前目标价仍是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¥92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，因为提案还没有被采纳。</w:t>
      </w:r>
    </w:p>
    <w:p>
      <w:pPr>
        <w:keepNext/>
        <w:spacing w:before="360" w:after="16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3  </w:t>
      </w:r>
      <w:r>
        <w:rPr>
          <w:rFonts w:ascii="Helvetica Neue" w:hAnsi="Helvetica Neue" w:eastAsia="Hiragino Sans GB"/>
          <w:b/>
          <w:i w:val="0"/>
          <w:color w:val="1B1B19"/>
          <w:sz w:val="30"/>
        </w:rPr>
        <w:t>一条记录怎么看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42741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-guide-07-entry-fi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27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Helvetica Neue" w:hAnsi="Helvetica Neue" w:eastAsia="Hiragino Sans GB"/>
          <w:b w:val="0"/>
          <w:i w:val="0"/>
          <w:color w:val="8A857A"/>
          <w:sz w:val="17"/>
        </w:rPr>
        <w:t>图 2  一条记录的结构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4833"/>
        <w:gridCol w:w="4578"/>
      </w:tblGrid>
      <w:tr>
        <w:trPr>
          <w:cantSplit w:val="true"/>
          <w:tblHeader w:val="true"/>
        </w:trPr>
        <w:tc>
          <w:tcPr>
            <w:tcW w:type="dxa" w:w="483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区域</w:t>
            </w:r>
          </w:p>
        </w:tc>
        <w:tc>
          <w:tcPr>
            <w:tcW w:type="dxa" w:w="457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你要看什么</w:t>
            </w:r>
          </w:p>
        </w:tc>
      </w:tr>
      <w:tr>
        <w:trPr>
          <w:cantSplit w:val="true"/>
        </w:trPr>
        <w:tc>
          <w:tcPr>
            <w:tcW w:type="dxa" w:w="483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#2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 + 时间</w:t>
            </w:r>
          </w:p>
        </w:tc>
        <w:tc>
          <w:tcPr>
            <w:tcW w:type="dxa" w:w="457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第几次变化、发生在什么时候</w:t>
            </w:r>
          </w:p>
        </w:tc>
      </w:tr>
      <w:tr>
        <w:trPr>
          <w:cantSplit w:val="true"/>
        </w:trPr>
        <w:tc>
          <w:tcPr>
            <w:tcW w:type="dxa" w:w="483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生成 / 修订 / 提案 / 人工确认</w:t>
            </w:r>
          </w:p>
        </w:tc>
        <w:tc>
          <w:tcPr>
            <w:tcW w:type="dxa" w:w="457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这条记录的性质</w:t>
            </w:r>
          </w:p>
        </w:tc>
      </w:tr>
      <w:tr>
        <w:trPr>
          <w:cantSplit w:val="true"/>
        </w:trPr>
        <w:tc>
          <w:tcPr>
            <w:tcW w:type="dxa" w:w="483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标题</w:t>
            </w:r>
          </w:p>
        </w:tc>
        <w:tc>
          <w:tcPr>
            <w:tcW w:type="dxa" w:w="457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一句话结论，通常带目标价变化</w:t>
            </w:r>
          </w:p>
        </w:tc>
      </w:tr>
      <w:tr>
        <w:trPr>
          <w:cantSplit w:val="true"/>
        </w:trPr>
        <w:tc>
          <w:tcPr>
            <w:tcW w:type="dxa" w:w="483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变化标签</w:t>
            </w:r>
          </w:p>
        </w:tc>
        <w:tc>
          <w:tcPr>
            <w:tcW w:type="dxa" w:w="457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目标价、毛利率、口径等关键变化</w:t>
            </w:r>
          </w:p>
        </w:tc>
      </w:tr>
      <w:tr>
        <w:trPr>
          <w:cantSplit w:val="true"/>
        </w:trPr>
        <w:tc>
          <w:tcPr>
            <w:tcW w:type="dxa" w:w="483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262624"/>
                <w:sz w:val="17"/>
              </w:rPr>
              <w:t>为什么变</w:t>
            </w:r>
          </w:p>
        </w:tc>
        <w:tc>
          <w:tcPr>
            <w:tcW w:type="dxa" w:w="457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原因与依据；内容长时可以「展开全文」</w:t>
            </w:r>
          </w:p>
        </w:tc>
      </w:tr>
      <w:tr>
        <w:trPr>
          <w:cantSplit w:val="true"/>
        </w:trPr>
        <w:tc>
          <w:tcPr>
            <w:tcW w:type="dxa" w:w="483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262624"/>
                <w:sz w:val="17"/>
              </w:rPr>
              <w:t>改动文件</w:t>
            </w:r>
          </w:p>
        </w:tc>
        <w:tc>
          <w:tcPr>
            <w:tcW w:type="dxa" w:w="457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这次变化涉及哪些文件；点开可以核对</w:t>
            </w:r>
          </w:p>
        </w:tc>
      </w:tr>
      <w:tr>
        <w:trPr>
          <w:cantSplit w:val="true"/>
        </w:trPr>
        <w:tc>
          <w:tcPr>
            <w:tcW w:type="dxa" w:w="483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262624"/>
                <w:sz w:val="17"/>
              </w:rPr>
              <w:t>你的判断</w:t>
            </w:r>
          </w:p>
        </w:tc>
        <w:tc>
          <w:tcPr>
            <w:tcW w:type="dxa" w:w="457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你已经做过的判断和状态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3.1 四种标签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1836"/>
        <w:gridCol w:w="3214"/>
        <w:gridCol w:w="4361"/>
      </w:tblGrid>
      <w:tr>
        <w:trPr>
          <w:cantSplit w:val="true"/>
          <w:tblHeader w:val="true"/>
        </w:trPr>
        <w:tc>
          <w:tcPr>
            <w:tcW w:type="dxa" w:w="18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标签</w:t>
            </w:r>
          </w:p>
        </w:tc>
        <w:tc>
          <w:tcPr>
            <w:tcW w:type="dxa" w:w="3214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意思</w:t>
            </w:r>
          </w:p>
        </w:tc>
        <w:tc>
          <w:tcPr>
            <w:tcW w:type="dxa" w:w="436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你要做什么</w:t>
            </w:r>
          </w:p>
        </w:tc>
      </w:tr>
      <w:tr>
        <w:trPr>
          <w:cantSplit w:val="true"/>
        </w:trPr>
        <w:tc>
          <w:tcPr>
            <w:tcW w:type="dxa" w:w="18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262624"/>
                <w:sz w:val="17"/>
              </w:rPr>
              <w:t>生成</w:t>
            </w:r>
          </w:p>
        </w:tc>
        <w:tc>
          <w:tcPr>
            <w:tcW w:type="dxa" w:w="3214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第一次建立模型/报告的基线</w:t>
            </w:r>
          </w:p>
        </w:tc>
        <w:tc>
          <w:tcPr>
            <w:tcW w:type="dxa" w:w="436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通常只需要知道起点</w:t>
            </w:r>
          </w:p>
        </w:tc>
      </w:tr>
      <w:tr>
        <w:trPr>
          <w:cantSplit w:val="true"/>
        </w:trPr>
        <w:tc>
          <w:tcPr>
            <w:tcW w:type="dxa" w:w="18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262624"/>
                <w:sz w:val="17"/>
              </w:rPr>
              <w:t>修订</w:t>
            </w:r>
          </w:p>
        </w:tc>
        <w:tc>
          <w:tcPr>
            <w:tcW w:type="dxa" w:w="3214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已经生效的模型/报告变化</w:t>
            </w:r>
          </w:p>
        </w:tc>
        <w:tc>
          <w:tcPr>
            <w:tcW w:type="dxa" w:w="436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看原因、核对文件，判断偏高/合理/偏低</w:t>
            </w:r>
          </w:p>
        </w:tc>
      </w:tr>
      <w:tr>
        <w:trPr>
          <w:cantSplit w:val="true"/>
        </w:trPr>
        <w:tc>
          <w:tcPr>
            <w:tcW w:type="dxa" w:w="18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262624"/>
                <w:sz w:val="17"/>
              </w:rPr>
              <w:t>提案</w:t>
            </w:r>
          </w:p>
        </w:tc>
        <w:tc>
          <w:tcPr>
            <w:tcW w:type="dxa" w:w="3214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只是建议，主报告/模型还没改</w:t>
            </w:r>
          </w:p>
        </w:tc>
        <w:tc>
          <w:tcPr>
            <w:tcW w:type="dxa" w:w="436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先判断是否合理，再决定是否采纳</w:t>
            </w:r>
          </w:p>
        </w:tc>
      </w:tr>
      <w:tr>
        <w:trPr>
          <w:cantSplit w:val="true"/>
        </w:trPr>
        <w:tc>
          <w:tcPr>
            <w:tcW w:type="dxa" w:w="18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262624"/>
                <w:sz w:val="17"/>
              </w:rPr>
              <w:t>人工确认</w:t>
            </w:r>
          </w:p>
        </w:tc>
        <w:tc>
          <w:tcPr>
            <w:tcW w:type="dxa" w:w="3214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你确认过的调整</w:t>
            </w:r>
          </w:p>
        </w:tc>
        <w:tc>
          <w:tcPr>
            <w:tcW w:type="dxa" w:w="436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看结果，通常不需要再判断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3.2 先看结论，再看原因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以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#2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为例：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结论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：目标价 ¥129 → ¥92（-28.7%），参照区间 88–100。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原因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：大摩指出 HBM 落后约 2 代、HBM3E 低良率，84.5% 毛利率假设被削弱；前三季业绩预告验证高盛 2026 盈利基本准确。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文件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：大摩 DRAM 报告、前三季业绩预告、美光专家纪要、高盛模型重算、报告结论。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结论告诉你"变了多少"，原因告诉你"为什么变"，文件告诉你"去哪里核对"。</w:t>
      </w:r>
    </w:p>
    <w:p>
      <w:pPr>
        <w:keepNext/>
        <w:spacing w:before="360" w:after="16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4  </w:t>
      </w:r>
      <w:r>
        <w:rPr>
          <w:rFonts w:ascii="Helvetica Neue" w:hAnsi="Helvetica Neue" w:eastAsia="Hiragino Sans GB"/>
          <w:b/>
          <w:i w:val="0"/>
          <w:color w:val="1B1B19"/>
          <w:sz w:val="30"/>
        </w:rPr>
        <w:t>人工怎么判断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4.1 三个选项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1602"/>
        <w:gridCol w:w="2403"/>
        <w:gridCol w:w="5406"/>
      </w:tblGrid>
      <w:tr>
        <w:trPr>
          <w:cantSplit w:val="true"/>
          <w:tblHeader w:val="true"/>
        </w:trPr>
        <w:tc>
          <w:tcPr>
            <w:tcW w:type="dxa" w:w="160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选项</w:t>
            </w:r>
          </w:p>
        </w:tc>
        <w:tc>
          <w:tcPr>
            <w:tcW w:type="dxa" w:w="240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你的意思</w:t>
            </w:r>
          </w:p>
        </w:tc>
        <w:tc>
          <w:tcPr>
            <w:tcW w:type="dxa" w:w="540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系统会怎么理解</w:t>
            </w:r>
          </w:p>
        </w:tc>
      </w:tr>
      <w:tr>
        <w:trPr>
          <w:cantSplit w:val="true"/>
        </w:trPr>
        <w:tc>
          <w:tcPr>
            <w:tcW w:type="dxa" w:w="160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262624"/>
                <w:sz w:val="17"/>
              </w:rPr>
              <w:t>偏高</w:t>
            </w:r>
          </w:p>
        </w:tc>
        <w:tc>
          <w:tcPr>
            <w:tcW w:type="dxa" w:w="240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模型给高了，实际应该更低</w:t>
            </w:r>
          </w:p>
        </w:tc>
        <w:tc>
          <w:tcPr>
            <w:tcW w:type="dxa" w:w="540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需要一次调整确认，确认后才让 Workbench 下调</w:t>
            </w:r>
          </w:p>
        </w:tc>
      </w:tr>
      <w:tr>
        <w:trPr>
          <w:cantSplit w:val="true"/>
        </w:trPr>
        <w:tc>
          <w:tcPr>
            <w:tcW w:type="dxa" w:w="160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262624"/>
                <w:sz w:val="17"/>
              </w:rPr>
              <w:t>合理</w:t>
            </w:r>
          </w:p>
        </w:tc>
        <w:tc>
          <w:tcPr>
            <w:tcW w:type="dxa" w:w="240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基本接受这次结论</w:t>
            </w:r>
          </w:p>
        </w:tc>
        <w:tc>
          <w:tcPr>
            <w:tcW w:type="dxa" w:w="540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记录判断；如果是提案，会再问是否采纳</w:t>
            </w:r>
          </w:p>
        </w:tc>
      </w:tr>
      <w:tr>
        <w:trPr>
          <w:cantSplit w:val="true"/>
        </w:trPr>
        <w:tc>
          <w:tcPr>
            <w:tcW w:type="dxa" w:w="160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262624"/>
                <w:sz w:val="17"/>
              </w:rPr>
              <w:t>偏低</w:t>
            </w:r>
          </w:p>
        </w:tc>
        <w:tc>
          <w:tcPr>
            <w:tcW w:type="dxa" w:w="240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模型给低了，实际应该更高</w:t>
            </w:r>
          </w:p>
        </w:tc>
        <w:tc>
          <w:tcPr>
            <w:tcW w:type="dxa" w:w="540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需要一次调整确认，确认后才让 Workbench 上调</w:t>
            </w:r>
          </w:p>
        </w:tc>
      </w:tr>
    </w:tbl>
    <w:p>
      <w:pPr>
        <w:spacing w:after="40"/>
      </w:pP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可以在理由里补一句你的保留意见，例如：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"Mi 65% 偏保守，建议按 H2 实测 72%"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"区间上沿 85 可以接受，下沿 55 太低"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"临港 HBM 归属未确认，先按 60–85"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这句话会跟着判断一起留在追踪里，后续复盘能看到你当时为什么这么判。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4.2 判断前 30 秒检查清单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01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结论变了吗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：目标价、区间、评级有没有变？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02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原因是什么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：是新数据、假设变化，还是口径/方法变化？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03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改了哪些文件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：点开文件，确认版本和时间对得上。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04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我的判断是什么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：偏高、合理还是偏低？有没有要补充的保留意见？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不要只看标题就点。标题是结论，原因和文件才是依据。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4.3 判断之后会发生什么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合理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：普通变化直接记录；提案会多一步「认可提案 → 采纳 / 只记录」。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偏高 / 偏低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：出现二次确认「确认调整 / 先不改」。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二次确认是安全闸门：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不是每一次点击都会改文件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。你可以借这一步再看一眼原因和文件。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-guide-05-adju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Helvetica Neue" w:hAnsi="Helvetica Neue" w:eastAsia="Hiragino Sans GB"/>
          <w:b w:val="0"/>
          <w:i w:val="0"/>
          <w:color w:val="8A857A"/>
          <w:sz w:val="17"/>
        </w:rPr>
        <w:t>图 3  偏高/偏低的二次确认</w:t>
      </w:r>
    </w:p>
    <w:p>
      <w:pPr>
        <w:keepNext/>
        <w:spacing w:before="360" w:after="16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5  </w:t>
      </w:r>
      <w:r>
        <w:rPr>
          <w:rFonts w:ascii="Helvetica Neue" w:hAnsi="Helvetica Neue" w:eastAsia="Hiragino Sans GB"/>
          <w:b/>
          <w:i w:val="0"/>
          <w:color w:val="1B1B19"/>
          <w:sz w:val="30"/>
        </w:rPr>
        <w:t>每次判断的效果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2160"/>
        <w:gridCol w:w="2006"/>
        <w:gridCol w:w="5245"/>
      </w:tblGrid>
      <w:tr>
        <w:trPr>
          <w:cantSplit w:val="true"/>
          <w:tblHeader w:val="true"/>
        </w:trPr>
        <w:tc>
          <w:tcPr>
            <w:tcW w:type="dxa" w:w="216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你的操作</w:t>
            </w:r>
          </w:p>
        </w:tc>
        <w:tc>
          <w:tcPr>
            <w:tcW w:type="dxa" w:w="200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追踪里显示</w:t>
            </w:r>
          </w:p>
        </w:tc>
        <w:tc>
          <w:tcPr>
            <w:tcW w:type="dxa" w:w="5245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接下来发生什么</w:t>
            </w:r>
          </w:p>
        </w:tc>
      </w:tr>
      <w:tr>
        <w:trPr>
          <w:cantSplit w:val="true"/>
        </w:trPr>
        <w:tc>
          <w:tcPr>
            <w:tcW w:type="dxa" w:w="216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合理（普通修订）</w:t>
            </w:r>
          </w:p>
        </w:tc>
        <w:tc>
          <w:tcPr>
            <w:tcW w:type="dxa" w:w="200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合理 · 已记录</w:t>
            </w:r>
          </w:p>
        </w:tc>
        <w:tc>
          <w:tcPr>
            <w:tcW w:type="dxa" w:w="5245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只记录，不改模型</w:t>
            </w:r>
          </w:p>
        </w:tc>
      </w:tr>
      <w:tr>
        <w:trPr>
          <w:cantSplit w:val="true"/>
        </w:trPr>
        <w:tc>
          <w:tcPr>
            <w:tcW w:type="dxa" w:w="216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合理 + 提案 + 只记录</w:t>
            </w:r>
          </w:p>
        </w:tc>
        <w:tc>
          <w:tcPr>
            <w:tcW w:type="dxa" w:w="200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合理 · 已记录</w:t>
            </w:r>
          </w:p>
        </w:tc>
        <w:tc>
          <w:tcPr>
            <w:tcW w:type="dxa" w:w="5245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提案保留，主报告/模型不动</w:t>
            </w:r>
          </w:p>
        </w:tc>
      </w:tr>
      <w:tr>
        <w:trPr>
          <w:cantSplit w:val="true"/>
        </w:trPr>
        <w:tc>
          <w:tcPr>
            <w:tcW w:type="dxa" w:w="216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合理 + 提案 + 确认采纳</w:t>
            </w:r>
          </w:p>
        </w:tc>
        <w:tc>
          <w:tcPr>
            <w:tcW w:type="dxa" w:w="200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合理 · 已采纳</w:t>
            </w:r>
          </w:p>
        </w:tc>
        <w:tc>
          <w:tcPr>
            <w:tcW w:type="dxa" w:w="5245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Workbench 把提案写入主报告/模型；稍后新增一条「修订」生效记录</w:t>
            </w:r>
          </w:p>
        </w:tc>
      </w:tr>
      <w:tr>
        <w:trPr>
          <w:cantSplit w:val="true"/>
        </w:trPr>
        <w:tc>
          <w:tcPr>
            <w:tcW w:type="dxa" w:w="216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偏高/偏低 + 确认调整</w:t>
            </w:r>
          </w:p>
        </w:tc>
        <w:tc>
          <w:tcPr>
            <w:tcW w:type="dxa" w:w="200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偏高/偏低 · 已确认调整</w:t>
            </w:r>
          </w:p>
        </w:tc>
        <w:tc>
          <w:tcPr>
            <w:tcW w:type="dxa" w:w="5245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Workbench 按方向重新调整；稍后新增一条生效记录</w:t>
            </w:r>
          </w:p>
        </w:tc>
      </w:tr>
      <w:tr>
        <w:trPr>
          <w:cantSplit w:val="true"/>
        </w:trPr>
        <w:tc>
          <w:tcPr>
            <w:tcW w:type="dxa" w:w="216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偏高/偏低 + 先不改</w:t>
            </w:r>
          </w:p>
        </w:tc>
        <w:tc>
          <w:tcPr>
            <w:tcW w:type="dxa" w:w="200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偏高/偏低 · 暂不调整</w:t>
            </w:r>
          </w:p>
        </w:tc>
        <w:tc>
          <w:tcPr>
            <w:tcW w:type="dxa" w:w="5245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保留判断，文件不动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5.1 提案的「采纳 / 只记录」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-guide-02-ado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Helvetica Neue" w:hAnsi="Helvetica Neue" w:eastAsia="Hiragino Sans GB"/>
          <w:b w:val="0"/>
          <w:i w:val="0"/>
          <w:color w:val="8A857A"/>
          <w:sz w:val="17"/>
        </w:rPr>
        <w:t>图 4  认可提案与采纳确认</w:t>
      </w:r>
    </w:p>
    <w:p>
      <w:pPr>
        <w:keepNext/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选择「合理」后，按钮变成「认可提案」。点击后出现：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E4DED2"/>
          <w:left w:val="single" w:sz="2" w:space="0" w:color="E4DED2"/>
          <w:bottom w:val="single" w:sz="2" w:space="0" w:color="E4DED2"/>
          <w:right w:val="single" w:sz="2" w:space="0" w:color="E4DED2"/>
          <w:insideH w:val="single" w:sz="2" w:space="0" w:color="E4DED2"/>
          <w:insideV w:val="single" w:sz="2" w:space="0" w:color="E4DED2"/>
        </w:tblBorders>
      </w:tblPr>
      <w:tblGrid>
        <w:gridCol w:w="9411"/>
      </w:tblGrid>
      <w:tr>
        <w:tc>
          <w:tcPr>
            <w:tcW w:type="dxa" w:w="9411"/>
            <w:shd w:val="clear" w:fill="F7F4E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确认把这份提案写入主投资框架报告、估值模型和 analysis-state.json？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[确认采纳] [只记录判断] [返回]</w:t>
            </w:r>
          </w:p>
        </w:tc>
      </w:tr>
    </w:tbl>
    <w:p>
      <w:pPr>
        <w:spacing w:after="40"/>
      </w:pP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确认采纳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：判断变成「合理 · 已采纳」，Workbench 开始把提案写入主报告和模型。写入完成后，追踪里会出现一条新的「修订」记录，告诉你实际改成了什么。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只记录判断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：判断变成「合理 · 已记录」，提案保留，文件不动。适合"方向认可，但参数还要再核实"的情况。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-guide-04-record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Helvetica Neue" w:hAnsi="Helvetica Neue" w:eastAsia="Hiragino Sans GB"/>
          <w:b w:val="0"/>
          <w:i w:val="0"/>
          <w:color w:val="8A857A"/>
          <w:sz w:val="17"/>
        </w:rPr>
        <w:t>图 5  只记录判断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5.2 判断后还能再判断吗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一条变化只允许判断一次。判断后，这条记录会显示你的结论，不再重复弹出判断卡。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如果之后出现新的变化（新的修订、新的提案），追踪会再出现新的判断卡。你不需要主动去找，右侧和对话区会自动更新。</w:t>
      </w:r>
    </w:p>
    <w:p>
      <w:pPr>
        <w:keepNext/>
        <w:spacing w:before="360" w:after="16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6  </w:t>
      </w:r>
      <w:r>
        <w:rPr>
          <w:rFonts w:ascii="Helvetica Neue" w:hAnsi="Helvetica Neue" w:eastAsia="Hiragino Sans GB"/>
          <w:b/>
          <w:i w:val="0"/>
          <w:color w:val="1B1B19"/>
          <w:sz w:val="30"/>
        </w:rPr>
        <w:t>怎么定位影响修改的文件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这是操作手册里最实用的一部分。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6.1 先看「改动文件」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4845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-guide-09-file-chip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484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Helvetica Neue" w:hAnsi="Helvetica Neue" w:eastAsia="Hiragino Sans GB"/>
          <w:b w:val="0"/>
          <w:i w:val="0"/>
          <w:color w:val="8A857A"/>
          <w:sz w:val="17"/>
        </w:rPr>
        <w:t>图 6  一条记录里的改动文件</w:t>
      </w:r>
    </w:p>
    <w:p>
      <w:pPr>
        <w:keepNext/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每条记录底部都有「改动文件」：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E4DED2"/>
          <w:left w:val="single" w:sz="2" w:space="0" w:color="E4DED2"/>
          <w:bottom w:val="single" w:sz="2" w:space="0" w:color="E4DED2"/>
          <w:right w:val="single" w:sz="2" w:space="0" w:color="E4DED2"/>
          <w:insideH w:val="single" w:sz="2" w:space="0" w:color="E4DED2"/>
          <w:insideV w:val="single" w:sz="2" w:space="0" w:color="E4DED2"/>
        </w:tblBorders>
      </w:tblPr>
      <w:tblGrid>
        <w:gridCol w:w="9411"/>
      </w:tblGrid>
      <w:tr>
        <w:tc>
          <w:tcPr>
            <w:tcW w:type="dxa" w:w="9411"/>
            <w:shd w:val="clear" w:fill="F7F4E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改动文件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[大摩 DRAM 报告 v1] [前三季业绩预告 v1] [美光专家纪要 v1]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[高盛模型重算 v2]   [报告结论（重建） v6]</w:t>
            </w:r>
          </w:p>
        </w:tc>
      </w:tr>
    </w:tbl>
    <w:p>
      <w:pPr>
        <w:spacing w:after="40"/>
      </w:pP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每个文件标签包含：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文件名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：例如"报告结论（重建）"。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版本号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：例如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v6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，表示这条变化对应的是第 6 版。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文件名告诉你"改了什么"，版本号告诉你"改的是哪一版"。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6.2 点开文件核对</w:t>
      </w:r>
    </w:p>
    <w:p>
      <w:pPr>
        <w:keepNext/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点击任意文件标签，会打开文件面板：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-guide-08-open-f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Helvetica Neue" w:hAnsi="Helvetica Neue" w:eastAsia="Hiragino Sans GB"/>
          <w:b w:val="0"/>
          <w:i w:val="0"/>
          <w:color w:val="8A857A"/>
          <w:sz w:val="17"/>
        </w:rPr>
        <w:t>图 7  打开改动文件</w:t>
      </w:r>
    </w:p>
    <w:p>
      <w:pPr>
        <w:keepNext/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这里可以完成四件事：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2281"/>
        <w:gridCol w:w="7130"/>
      </w:tblGrid>
      <w:tr>
        <w:trPr>
          <w:cantSplit w:val="true"/>
          <w:tblHeader w:val="true"/>
        </w:trPr>
        <w:tc>
          <w:tcPr>
            <w:tcW w:type="dxa" w:w="228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区域</w:t>
            </w:r>
          </w:p>
        </w:tc>
        <w:tc>
          <w:tcPr>
            <w:tcW w:type="dxa" w:w="713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228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路径</w:t>
            </w:r>
          </w:p>
        </w:tc>
        <w:tc>
          <w:tcPr>
            <w:tcW w:type="dxa" w:w="713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确认文件在项目里的位置</w:t>
            </w:r>
          </w:p>
        </w:tc>
      </w:tr>
      <w:tr>
        <w:trPr>
          <w:cantSplit w:val="true"/>
        </w:trPr>
        <w:tc>
          <w:tcPr>
            <w:tcW w:type="dxa" w:w="228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预览</w:t>
            </w:r>
          </w:p>
        </w:tc>
        <w:tc>
          <w:tcPr>
            <w:tcW w:type="dxa" w:w="713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直接读正文/表格，不用下载</w:t>
            </w:r>
          </w:p>
        </w:tc>
      </w:tr>
      <w:tr>
        <w:trPr>
          <w:cantSplit w:val="true"/>
        </w:trPr>
        <w:tc>
          <w:tcPr>
            <w:tcW w:type="dxa" w:w="228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版本历史</w:t>
            </w:r>
          </w:p>
        </w:tc>
        <w:tc>
          <w:tcPr>
            <w:tcW w:type="dxa" w:w="713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看 v1–v6 每一版的时间和大小，点某一版可预览</w:t>
            </w:r>
          </w:p>
        </w:tc>
      </w:tr>
      <w:tr>
        <w:trPr>
          <w:cantSplit w:val="true"/>
        </w:trPr>
        <w:tc>
          <w:tcPr>
            <w:tcW w:type="dxa" w:w="228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底部按钮</w:t>
            </w:r>
          </w:p>
        </w:tc>
        <w:tc>
          <w:tcPr>
            <w:tcW w:type="dxa" w:w="713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引用到输入框、复制路径、恢复历史版本、下载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6.3 定位文件的四步法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01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看「为什么变」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：原因里通常会点名关键材料，例如"大摩指出 HBM 落后约 2 代"。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02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找对应文件标签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：例如"大摩 DRAM 报告 v1"。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03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点开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：确认路径、版本、时间是否和这条记录一致。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04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核对关键数字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：报告看目标价/区间，模型看假设/单元格，公告看原文。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如果一条记录没有文件标签，通常是纯人工判断或口径说明；这时以「为什么变」和你的判断记录为准。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6.4 文件类型怎么读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2768"/>
        <w:gridCol w:w="6643"/>
      </w:tblGrid>
      <w:tr>
        <w:trPr>
          <w:cantSplit w:val="true"/>
          <w:tblHeader w:val="true"/>
        </w:trPr>
        <w:tc>
          <w:tcPr>
            <w:tcW w:type="dxa" w:w="276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文件类型</w:t>
            </w:r>
          </w:p>
        </w:tc>
        <w:tc>
          <w:tcPr>
            <w:tcW w:type="dxa" w:w="664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看什么</w:t>
            </w:r>
          </w:p>
        </w:tc>
      </w:tr>
      <w:tr>
        <w:trPr>
          <w:cantSplit w:val="true"/>
        </w:trPr>
        <w:tc>
          <w:tcPr>
            <w:tcW w:type="dxa" w:w="276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估值模型 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.xlsx</w:t>
            </w:r>
          </w:p>
        </w:tc>
        <w:tc>
          <w:tcPr>
            <w:tcW w:type="dxa" w:w="664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关键假设、目标价单元格、重算后的输出</w:t>
            </w:r>
          </w:p>
        </w:tc>
      </w:tr>
      <w:tr>
        <w:trPr>
          <w:cantSplit w:val="true"/>
        </w:trPr>
        <w:tc>
          <w:tcPr>
            <w:tcW w:type="dxa" w:w="276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投资框架报告 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.md</w:t>
            </w:r>
          </w:p>
        </w:tc>
        <w:tc>
          <w:tcPr>
            <w:tcW w:type="dxa" w:w="664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结论、目标价区间、观点和依据</w:t>
            </w:r>
          </w:p>
        </w:tc>
      </w:tr>
      <w:tr>
        <w:trPr>
          <w:cantSplit w:val="true"/>
        </w:trPr>
        <w:tc>
          <w:tcPr>
            <w:tcW w:type="dxa" w:w="276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分析状态文件</w:t>
            </w:r>
          </w:p>
        </w:tc>
        <w:tc>
          <w:tcPr>
            <w:tcW w:type="dxa" w:w="664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系统维护的状态；通常不用手动看，排查问题时可对照</w:t>
            </w:r>
          </w:p>
        </w:tc>
      </w:tr>
      <w:tr>
        <w:trPr>
          <w:cantSplit w:val="true"/>
        </w:trPr>
        <w:tc>
          <w:tcPr>
            <w:tcW w:type="dxa" w:w="2768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研报/公告 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.pdf</w:t>
            </w:r>
          </w:p>
        </w:tc>
        <w:tc>
          <w:tcPr>
            <w:tcW w:type="dxa" w:w="6643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原文、页码、发布日期；用于核对证据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6.5 一个例子</w:t>
      </w:r>
    </w:p>
    <w:p>
      <w:pPr>
        <w:keepLines/>
        <w:spacing w:line="348" w:lineRule="auto" w:after="100"/>
      </w:pP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#2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目标价 129 → 92：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想知道"为什么降"：看「为什么变」，点名大摩报告和前三季业绩。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想知道"报告改成什么"：点「报告结论（重建）」，看到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投资框架报告.md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v6，正文里目标价区间 88–100。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想知道"模型改了什么"：点「高盛模型重算」或到右栏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产出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里打开模型文件，核对假设和输出。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想对比旧版：在文件面板的版本历史里点 v5，和 v6 对照。</w:t>
      </w:r>
    </w:p>
    <w:p>
      <w:pPr>
        <w:keepNext/>
        <w:spacing w:before="360" w:after="16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7  </w:t>
      </w:r>
      <w:r>
        <w:rPr>
          <w:rFonts w:ascii="Helvetica Neue" w:hAnsi="Helvetica Neue" w:eastAsia="Hiragino Sans GB"/>
          <w:b/>
          <w:i w:val="0"/>
          <w:color w:val="1B1B19"/>
          <w:sz w:val="30"/>
        </w:rPr>
        <w:t>提案、采纳与二次确认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7.1 为什么会有提案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当 Workbench 只写出了方案/分析文件，还没有改主报告或模型时，追踪会记成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提案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提案是"建议"，不是"已经发生"。所以：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当前目标价不会因为提案而改变；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你可以先判断方向（偏高/合理/偏低）；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认可后再决定是否采纳。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7.2 采纳与调整的区别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2259"/>
        <w:gridCol w:w="2070"/>
        <w:gridCol w:w="5082"/>
      </w:tblGrid>
      <w:tr>
        <w:trPr>
          <w:cantSplit w:val="true"/>
          <w:tblHeader w:val="true"/>
        </w:trPr>
        <w:tc>
          <w:tcPr>
            <w:tcW w:type="dxa" w:w="225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动作</w:t>
            </w:r>
          </w:p>
        </w:tc>
        <w:tc>
          <w:tcPr>
            <w:tcW w:type="dxa" w:w="207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适用</w:t>
            </w:r>
          </w:p>
        </w:tc>
        <w:tc>
          <w:tcPr>
            <w:tcW w:type="dxa" w:w="508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225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认可提案 → 确认采纳</w:t>
            </w:r>
          </w:p>
        </w:tc>
        <w:tc>
          <w:tcPr>
            <w:tcW w:type="dxa" w:w="207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提案方向、参数都可接受</w:t>
            </w:r>
          </w:p>
        </w:tc>
        <w:tc>
          <w:tcPr>
            <w:tcW w:type="dxa" w:w="508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Workbench 写入主报告/模型，之后新增生效记录</w:t>
            </w:r>
          </w:p>
        </w:tc>
      </w:tr>
      <w:tr>
        <w:trPr>
          <w:cantSplit w:val="true"/>
        </w:trPr>
        <w:tc>
          <w:tcPr>
            <w:tcW w:type="dxa" w:w="225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认可提案 → 只记录判断</w:t>
            </w:r>
          </w:p>
        </w:tc>
        <w:tc>
          <w:tcPr>
            <w:tcW w:type="dxa" w:w="207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方向认可，但还想再核实</w:t>
            </w:r>
          </w:p>
        </w:tc>
        <w:tc>
          <w:tcPr>
            <w:tcW w:type="dxa" w:w="508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提案保留，文件不动</w:t>
            </w:r>
          </w:p>
        </w:tc>
      </w:tr>
      <w:tr>
        <w:trPr>
          <w:cantSplit w:val="true"/>
        </w:trPr>
        <w:tc>
          <w:tcPr>
            <w:tcW w:type="dxa" w:w="225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偏高/偏低 → 确认调整</w:t>
            </w:r>
          </w:p>
        </w:tc>
        <w:tc>
          <w:tcPr>
            <w:tcW w:type="dxa" w:w="207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方向不对，需要重新调</w:t>
            </w:r>
          </w:p>
        </w:tc>
        <w:tc>
          <w:tcPr>
            <w:tcW w:type="dxa" w:w="508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Workbench 按你的方向重新调整</w:t>
            </w:r>
          </w:p>
        </w:tc>
      </w:tr>
      <w:tr>
        <w:trPr>
          <w:cantSplit w:val="true"/>
        </w:trPr>
        <w:tc>
          <w:tcPr>
            <w:tcW w:type="dxa" w:w="225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偏高/偏低 → 先不改</w:t>
            </w:r>
          </w:p>
        </w:tc>
        <w:tc>
          <w:tcPr>
            <w:tcW w:type="dxa" w:w="207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只是记录判断</w:t>
            </w:r>
          </w:p>
        </w:tc>
        <w:tc>
          <w:tcPr>
            <w:tcW w:type="dxa" w:w="508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文件不动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7.3 二次确认为什么必要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估值模型的变化会影响目标价、评级和后续判断。二次确认让你在真正改文件前，再看一眼：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我选的是偏高还是偏低？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理由写清楚了吗？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这次是采纳提案，还是只记录？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文件版本对不对？</w:t>
      </w:r>
    </w:p>
    <w:p>
      <w:pPr>
        <w:keepNext/>
        <w:spacing w:before="360" w:after="16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8  </w:t>
      </w:r>
      <w:r>
        <w:rPr>
          <w:rFonts w:ascii="Helvetica Neue" w:hAnsi="Helvetica Neue" w:eastAsia="Hiragino Sans GB"/>
          <w:b/>
          <w:i w:val="0"/>
          <w:color w:val="1B1B19"/>
          <w:sz w:val="30"/>
        </w:rPr>
        <w:t>移动端</w:t>
      </w:r>
    </w:p>
    <w:p>
      <w:pPr>
        <w:keepNext/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手机/窄屏下，判断卡纵向排列，右栏通过抽屉打开：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96209" cy="43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-guide-06-mob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96209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Helvetica Neue" w:hAnsi="Helvetica Neue" w:eastAsia="Hiragino Sans GB"/>
          <w:b w:val="0"/>
          <w:i w:val="0"/>
          <w:color w:val="8A857A"/>
          <w:sz w:val="17"/>
        </w:rPr>
        <w:t>图 8  移动端判断卡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操作和桌面一致：先选偏高/合理/偏低，再记录；提案会多一步采纳确认。</w:t>
      </w:r>
    </w:p>
    <w:p>
      <w:pPr>
        <w:keepNext/>
        <w:spacing w:before="360" w:after="16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9  </w:t>
      </w:r>
      <w:r>
        <w:rPr>
          <w:rFonts w:ascii="Helvetica Neue" w:hAnsi="Helvetica Neue" w:eastAsia="Hiragino Sans GB"/>
          <w:b/>
          <w:i w:val="0"/>
          <w:color w:val="1B1B19"/>
          <w:sz w:val="30"/>
        </w:rPr>
        <w:t>常见问题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/>
          <w:i w:val="0"/>
          <w:color w:val="262624"/>
          <w:sz w:val="21"/>
        </w:rPr>
        <w:t>为什么现在没有判断卡？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按顺序检查：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01</w:t>
        <w:tab/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最近有没有新的、真正改了估值的变化？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02</w:t>
        <w:tab/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这条变化是不是已经判断过了？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03</w:t>
        <w:tab/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最近一条是不是"目标价未变"的检查点？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04</w:t>
        <w:tab/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最近一条是不是"人工确认"记录？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如果都不满足，就不会弹卡。可以在右栏「追踪」里查看历史。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/>
          <w:i w:val="0"/>
          <w:color w:val="262624"/>
          <w:sz w:val="21"/>
        </w:rPr>
        <w:t>为什么当前目标价还是 92？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因为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#4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是提案，还没有被采纳。只有「确认采纳」并让 Workbench 写入主报告/模型后，当前目标价才会更新。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/>
          <w:i w:val="0"/>
          <w:color w:val="262624"/>
          <w:sz w:val="21"/>
        </w:rPr>
        <w:t>提案标题写 55–85，方案正文写 60–85，听谁的？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这是需要你判断的地方。可以：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选「偏高/偏低」表达方向；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或选「合理」，在理由里写"按 60–85 采纳"；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或先「只记录判断」，等参数核实后再采纳。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/>
          <w:i w:val="0"/>
          <w:color w:val="262624"/>
          <w:sz w:val="21"/>
        </w:rPr>
        <w:t>判断错了能改吗？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目前界面没有"改判"按钮。需要改判时，只能重置这条追踪（会清空该项目的追踪和判断历史），或重新补录一次会话。重置前请确认。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/>
          <w:i w:val="0"/>
          <w:color w:val="262624"/>
          <w:sz w:val="21"/>
        </w:rPr>
        <w:t>为什么有的记录没有文件？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有些变化是人工判断、口径说明或检查点，不一定对应文件。这时看「为什么变」和判断记录即可。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/>
          <w:i w:val="0"/>
          <w:color w:val="262624"/>
          <w:sz w:val="21"/>
        </w:rPr>
        <w:t>提案和修订有什么区别？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提案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：建议，主报告/模型还没改；当前目标价不变。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修订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：已经生效，文件已经改过；当前目标价可能已变。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/>
          <w:i w:val="0"/>
          <w:color w:val="262624"/>
          <w:sz w:val="21"/>
        </w:rPr>
        <w:t>怎么看更早的历史？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右栏「追踪」按时间从上往下排列，向上滚动即可看更早的记录；每条都可以展开原因、点开文件。</w:t>
      </w:r>
    </w:p>
    <w:p>
      <w:pPr>
        <w:keepNext/>
        <w:spacing w:before="360" w:after="16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10  </w:t>
      </w:r>
      <w:r>
        <w:rPr>
          <w:rFonts w:ascii="Helvetica Neue" w:hAnsi="Helvetica Neue" w:eastAsia="Hiragino Sans GB"/>
          <w:b/>
          <w:i w:val="0"/>
          <w:color w:val="1B1B19"/>
          <w:sz w:val="30"/>
        </w:rPr>
        <w:t>使用建议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01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先看原因，再看文件，最后判断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。不要只看标题。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02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提案先别急着采纳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。如果参数没核实，选「只记录判断」更稳。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03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用理由留下保留意见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。例如"Mi 65% 偏保守""临港 HBM 归属待核"。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04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点开文件核对版本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。版本号和时间对不上时，先不要判断。</w:t>
      </w:r>
    </w:p>
    <w:p>
      <w:pPr>
        <w:tabs>
          <w:tab w:pos="351" w:val="left"/>
        </w:tabs>
        <w:spacing w:after="60" w:line="336" w:lineRule="auto"/>
        <w:ind w:left="351" w:hanging="351"/>
      </w:pPr>
      <w:r>
        <w:rPr>
          <w:rFonts w:ascii="Helvetica Neue" w:hAnsi="Helvetica Neue" w:eastAsia="Hiragino Sans GB"/>
          <w:b/>
          <w:i w:val="0"/>
          <w:color w:val="8A6A2F"/>
          <w:sz w:val="19"/>
        </w:rPr>
        <w:t>05</w:t>
        <w:tab/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把「提案」和「修订」分开看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。提案不改变当前目标价。</w:t>
      </w:r>
    </w:p>
    <w:p>
      <w:pPr>
        <w:keepNext/>
        <w:spacing w:before="360" w:after="160"/>
        <w:pBdr>
          <w:bottom w:val="single" w:sz="6" w:space="4" w:color="D8D2C3"/>
        </w:pBdr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11  </w:t>
      </w:r>
      <w:r>
        <w:rPr>
          <w:rFonts w:ascii="Helvetica Neue" w:hAnsi="Helvetica Neue" w:eastAsia="Hiragino Sans GB"/>
          <w:b/>
          <w:i w:val="0"/>
          <w:color w:val="1B1B19"/>
          <w:sz w:val="30"/>
        </w:rPr>
        <w:t>技术说明（实现与维护）</w:t>
      </w:r>
    </w:p>
    <w:p>
      <w:pPr>
        <w:spacing w:before="80" w:after="160" w:line="348" w:lineRule="auto"/>
        <w:ind w:left="255"/>
        <w:pBdr>
          <w:left w:val="single" w:sz="12" w:space="8" w:color="8A6A2F"/>
        </w:pBdr>
      </w:pPr>
      <w:r>
        <w:rPr>
          <w:rFonts w:ascii="Helvetica Neue" w:hAnsi="Helvetica Neue" w:eastAsia="Hiragino Sans GB"/>
          <w:b w:val="0"/>
          <w:i w:val="0"/>
          <w:color w:val="6B675E"/>
          <w:sz w:val="19"/>
        </w:rPr>
        <w:t>以下内容面向实现/维护，不影响前面的操作。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11.1 数据模型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2881"/>
        <w:gridCol w:w="6530"/>
      </w:tblGrid>
      <w:tr>
        <w:trPr>
          <w:cantSplit w:val="true"/>
          <w:tblHeader w:val="true"/>
        </w:trPr>
        <w:tc>
          <w:tcPr>
            <w:tcW w:type="dxa" w:w="288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表</w:t>
            </w:r>
          </w:p>
        </w:tc>
        <w:tc>
          <w:tcPr>
            <w:tcW w:type="dxa" w:w="653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288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trace_entries</w:t>
            </w:r>
          </w:p>
        </w:tc>
        <w:tc>
          <w:tcPr>
            <w:tcW w:type="dxa" w:w="653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追加式追踪条目：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seq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at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kind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title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summary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reason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files_json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changes_json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source_json</w:t>
            </w:r>
          </w:p>
        </w:tc>
      </w:tr>
      <w:tr>
        <w:trPr>
          <w:cantSplit w:val="true"/>
        </w:trPr>
        <w:tc>
          <w:tcPr>
            <w:tcW w:type="dxa" w:w="2881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trace_judgments</w:t>
            </w:r>
          </w:p>
        </w:tc>
        <w:tc>
          <w:tcPr>
            <w:tcW w:type="dxa" w:w="6530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人工判断：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entry_id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verdict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note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status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prompt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、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adjustment_entry_id</w:t>
            </w:r>
          </w:p>
        </w:tc>
      </w:tr>
    </w:tbl>
    <w:p>
      <w:pPr>
        <w:spacing w:after="40"/>
      </w:pPr>
    </w:p>
    <w:p>
      <w:pPr>
        <w:keepLines/>
        <w:spacing w:line="348" w:lineRule="auto" w:after="100"/>
      </w:pP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kind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generated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/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revised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/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proposed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/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adjustment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/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updated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/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branch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/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checkpoint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。</w:t>
      </w:r>
    </w:p>
    <w:p>
      <w:pPr>
        <w:keepLines/>
        <w:spacing w:line="348" w:lineRule="auto" w:after="100"/>
      </w:pP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status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pending_confirmation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/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recorded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/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confirmed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/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cancelled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/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adopted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。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11.2 判断状态机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E4DED2"/>
          <w:left w:val="single" w:sz="2" w:space="0" w:color="E4DED2"/>
          <w:bottom w:val="single" w:sz="2" w:space="0" w:color="E4DED2"/>
          <w:right w:val="single" w:sz="2" w:space="0" w:color="E4DED2"/>
          <w:insideH w:val="single" w:sz="2" w:space="0" w:color="E4DED2"/>
          <w:insideV w:val="single" w:sz="2" w:space="0" w:color="E4DED2"/>
        </w:tblBorders>
      </w:tblPr>
      <w:tblGrid>
        <w:gridCol w:w="9411"/>
      </w:tblGrid>
      <w:tr>
        <w:tc>
          <w:tcPr>
            <w:tcW w:type="dxa" w:w="9411"/>
            <w:shd w:val="clear" w:fill="F7F4E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proposed ──合理 + 采纳──► adopted ──agent 写入──► revised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  │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  ├──合理 + 只记录──► recorded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  │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  └──偏高/偏低──► pending_confirmation ──确认调整──► confirmed + adjustment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                                    └──先不改──► cancelled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revised ──合理──► recorded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      └──偏高/偏低──► pending_confirmation ...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11.3 Run 结算钩子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E4DED2"/>
          <w:left w:val="single" w:sz="2" w:space="0" w:color="E4DED2"/>
          <w:bottom w:val="single" w:sz="2" w:space="0" w:color="E4DED2"/>
          <w:right w:val="single" w:sz="2" w:space="0" w:color="E4DED2"/>
          <w:insideH w:val="single" w:sz="2" w:space="0" w:color="E4DED2"/>
          <w:insideV w:val="single" w:sz="2" w:space="0" w:color="E4DED2"/>
        </w:tblBorders>
      </w:tblPr>
      <w:tblGrid>
        <w:gridCol w:w="9411"/>
      </w:tblGrid>
      <w:tr>
        <w:tc>
          <w:tcPr>
            <w:tcW w:type="dxa" w:w="9411"/>
            <w:shd w:val="clear" w:fill="F7F4E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agent_start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→ 清空本次 run 的 changedFiles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tool_execution_end (write / edit)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→ 记录相对路径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agent_settled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→ onRunSettled(entry, { changedFiles, aborted, runId })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→ ctx.trace.recordRun({ sessionId, runId, changedFiles, text })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→ 追加 proposed / revised，或跳过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→ 广播 trace.updated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 xml:space="preserve">  → 前端自动 reload 追踪 + HITL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11.4 判定规则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5476"/>
        <w:gridCol w:w="3936"/>
      </w:tblGrid>
      <w:tr>
        <w:trPr>
          <w:cantSplit w:val="true"/>
          <w:tblHeader w:val="true"/>
        </w:trPr>
        <w:tc>
          <w:tcPr>
            <w:tcW w:type="dxa" w:w="547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本次 run 写了什么</w:t>
            </w:r>
          </w:p>
        </w:tc>
        <w:tc>
          <w:tcPr>
            <w:tcW w:type="dxa" w:w="39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547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主报告 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投资框架报告.md</w:t>
            </w:r>
          </w:p>
        </w:tc>
        <w:tc>
          <w:tcPr>
            <w:tcW w:type="dxa" w:w="39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revised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（生效；有目标价信号才触发判断）</w:t>
            </w:r>
          </w:p>
        </w:tc>
      </w:tr>
      <w:tr>
        <w:trPr>
          <w:cantSplit w:val="true"/>
        </w:trPr>
        <w:tc>
          <w:tcPr>
            <w:tcW w:type="dxa" w:w="547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模型 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.xlsx/.xlsm</w:t>
            </w:r>
          </w:p>
        </w:tc>
        <w:tc>
          <w:tcPr>
            <w:tcW w:type="dxa" w:w="39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revised</w:t>
            </w:r>
          </w:p>
        </w:tc>
      </w:tr>
      <w:tr>
        <w:trPr>
          <w:cantSplit w:val="true"/>
        </w:trPr>
        <w:tc>
          <w:tcPr>
            <w:tcW w:type="dxa" w:w="547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analysis-state.json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，且文本/标题有目标价变化</w:t>
            </w:r>
          </w:p>
        </w:tc>
        <w:tc>
          <w:tcPr>
            <w:tcW w:type="dxa" w:w="39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revised</w:t>
            </w:r>
          </w:p>
        </w:tc>
      </w:tr>
      <w:tr>
        <w:trPr>
          <w:cantSplit w:val="true"/>
        </w:trPr>
        <w:tc>
          <w:tcPr>
            <w:tcW w:type="dxa" w:w="547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只写了估值/归母/模型类方案、专题、TSV</w:t>
            </w:r>
          </w:p>
        </w:tc>
        <w:tc>
          <w:tcPr>
            <w:tcW w:type="dxa" w:w="39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proposed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（提案）</w:t>
            </w:r>
          </w:p>
        </w:tc>
      </w:tr>
      <w:tr>
        <w:trPr>
          <w:cantSplit w:val="true"/>
        </w:trPr>
        <w:tc>
          <w:tcPr>
            <w:tcW w:type="dxa" w:w="547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普通格式更新</w:t>
            </w:r>
          </w:p>
        </w:tc>
        <w:tc>
          <w:tcPr>
            <w:tcW w:type="dxa" w:w="39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可能记录为 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revised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，但不触发判断</w:t>
            </w:r>
          </w:p>
        </w:tc>
      </w:tr>
      <w:tr>
        <w:trPr>
          <w:cantSplit w:val="true"/>
        </w:trPr>
        <w:tc>
          <w:tcPr>
            <w:tcW w:type="dxa" w:w="547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非主报告/模型/状态/方案文件</w:t>
            </w:r>
          </w:p>
        </w:tc>
        <w:tc>
          <w:tcPr>
            <w:tcW w:type="dxa" w:w="39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跳过</w:t>
            </w:r>
          </w:p>
        </w:tc>
      </w:tr>
      <w:tr>
        <w:trPr>
          <w:cantSplit w:val="true"/>
        </w:trPr>
        <w:tc>
          <w:tcPr>
            <w:tcW w:type="dxa" w:w="547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run 被中止</w:t>
            </w:r>
          </w:p>
        </w:tc>
        <w:tc>
          <w:tcPr>
            <w:tcW w:type="dxa" w:w="39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跳过</w:t>
            </w:r>
          </w:p>
        </w:tc>
      </w:tr>
      <w:tr>
        <w:trPr>
          <w:cantSplit w:val="true"/>
        </w:trPr>
        <w:tc>
          <w:tcPr>
            <w:tcW w:type="dxa" w:w="547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同一 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runId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 已记录</w:t>
            </w:r>
          </w:p>
        </w:tc>
        <w:tc>
          <w:tcPr>
            <w:tcW w:type="dxa" w:w="3936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跳过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11.5 焦点规则</w:t>
      </w: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判断卡只针对</w:t>
      </w:r>
      <w:r>
        <w:rPr>
          <w:rFonts w:ascii="Helvetica Neue" w:hAnsi="Helvetica Neue" w:eastAsia="Hiragino Sans GB"/>
          <w:b/>
          <w:i w:val="0"/>
          <w:color w:val="262624"/>
          <w:sz w:val="21"/>
        </w:rPr>
        <w:t>最近一条真正改了估值的变化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：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generated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、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proposed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算；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revised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且标题/原因/变更里出现「目标价」算；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明确写「目标价未变/不变」不算；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adjustment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、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updated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、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branch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、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checkpoint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不算；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只看最近一条，不回头问更早的未判断条目。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11.6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E4DED2"/>
          <w:left w:val="single" w:sz="2" w:space="0" w:color="E4DED2"/>
          <w:bottom w:val="single" w:sz="2" w:space="0" w:color="E4DED2"/>
          <w:right w:val="single" w:sz="2" w:space="0" w:color="E4DED2"/>
          <w:insideH w:val="single" w:sz="2" w:space="0" w:color="E4DED2"/>
          <w:insideV w:val="single" w:sz="2" w:space="0" w:color="E4DED2"/>
        </w:tblBorders>
      </w:tblPr>
      <w:tblGrid>
        <w:gridCol w:w="9411"/>
      </w:tblGrid>
      <w:tr>
        <w:tc>
          <w:tcPr>
            <w:tcW w:type="dxa" w:w="9411"/>
            <w:shd w:val="clear" w:fill="F7F4E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GET  /api/trace/current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POST /api/trace/entries/:id/judge       { verdict: high|fair|low, note, adopt? }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POST /api/trace/judgments/:id/confirm   { action: adjust|cancel }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POST /api/trace/record                  { sessionId, runId, changedFiles, text, at? }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POST /api/trace/current/reset           重新从旧卡/文件播种（开发与测试用）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11.7 历史、补录与重置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第一次打开：有旧判断卡时按阶段播种；没有则以最新模型/报告为起点。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补录旧会话：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E4DED2"/>
          <w:left w:val="single" w:sz="2" w:space="0" w:color="E4DED2"/>
          <w:bottom w:val="single" w:sz="2" w:space="0" w:color="E4DED2"/>
          <w:right w:val="single" w:sz="2" w:space="0" w:color="E4DED2"/>
          <w:insideH w:val="single" w:sz="2" w:space="0" w:color="E4DED2"/>
          <w:insideV w:val="single" w:sz="2" w:space="0" w:color="E4DED2"/>
        </w:tblBorders>
      </w:tblPr>
      <w:tblGrid>
        <w:gridCol w:w="9411"/>
      </w:tblGrid>
      <w:tr>
        <w:tc>
          <w:tcPr>
            <w:tcW w:type="dxa" w:w="9411"/>
            <w:shd w:val="clear" w:fill="F7F4E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node scripts/backfill-trace.mjs --project p-c1db281e --session &lt;session-id&gt;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node scripts/backfill-trace.mjs --project p-c1db281e --session &lt;session-id&gt; --apply</w:t>
            </w:r>
          </w:p>
        </w:tc>
      </w:tr>
    </w:tbl>
    <w:p>
      <w:pPr>
        <w:spacing w:after="40"/>
      </w:pP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重置（开发/测试）：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E4DED2"/>
          <w:left w:val="single" w:sz="2" w:space="0" w:color="E4DED2"/>
          <w:bottom w:val="single" w:sz="2" w:space="0" w:color="E4DED2"/>
          <w:right w:val="single" w:sz="2" w:space="0" w:color="E4DED2"/>
          <w:insideH w:val="single" w:sz="2" w:space="0" w:color="E4DED2"/>
          <w:insideV w:val="single" w:sz="2" w:space="0" w:color="E4DED2"/>
        </w:tblBorders>
      </w:tblPr>
      <w:tblGrid>
        <w:gridCol w:w="9411"/>
      </w:tblGrid>
      <w:tr>
        <w:tc>
          <w:tcPr>
            <w:tcW w:type="dxa" w:w="9411"/>
            <w:shd w:val="clear" w:fill="F7F4E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curl -X POST 'http://127.0.0.1:8099/api/trace/current/reset?project=p-c1db281e'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11.8 文件清单</w:t>
      </w:r>
    </w:p>
    <w:tbl>
      <w:tblPr>
        <w:jc w:val="center"/>
        <w:tblLook w:firstColumn="1" w:firstRow="1" w:lastColumn="0" w:lastRow="0" w:noHBand="0" w:noVBand="1" w:val="04A0"/>
        <w:tblLayout w:type="fixed"/>
        <w:tblW w:w="9412" w:type="dxa"/>
        <w:tblBorders>
          <w:top w:val="single" w:sz="4" w:space="0" w:color="D8D2C3"/>
          <w:left w:val="single" w:sz="4" w:space="0" w:color="D8D2C3"/>
          <w:bottom w:val="single" w:sz="4" w:space="0" w:color="D8D2C3"/>
          <w:right w:val="single" w:sz="4" w:space="0" w:color="D8D2C3"/>
          <w:insideH w:val="single" w:sz="4" w:space="0" w:color="D8D2C3"/>
          <w:insideV w:val="single" w:sz="4" w:space="0" w:color="D8D2C3"/>
        </w:tblBorders>
      </w:tblPr>
      <w:tblGrid>
        <w:gridCol w:w="4332"/>
        <w:gridCol w:w="5079"/>
      </w:tblGrid>
      <w:tr>
        <w:trPr>
          <w:cantSplit w:val="true"/>
          <w:tblHeader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文件</w:t>
            </w:r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1B1B19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/>
                <w:i w:val="0"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hyperlink r:id="rId20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lib/trace/service.mjs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播种、视图、判断、采纳、run 检测、prompt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hyperlink r:id="rId21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server/routes/trace.mjs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/api/trace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 路由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hyperlink r:id="rId22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store.mjs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trace_entries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 / 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trace_judgments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 表与读写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hyperlink r:id="rId23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server/agent/event-bridge.mjs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收集 write/edit，settle 回调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hyperlink r:id="rId24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server/create-app.mjs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maybeRunSettled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 + </w:t>
            </w:r>
            <w:r>
              <w:rPr>
                <w:rFonts w:ascii="Menlo" w:hAnsi="Menlo" w:eastAsia="Hiragino Sans GB"/>
                <w:b w:val="0"/>
                <w:i w:val="0"/>
                <w:color w:val="7A3E2E"/>
                <w:sz w:val="15"/>
                <w:shd w:val="clear" w:fill="F7F4ED"/>
              </w:rPr>
              <w:t>trace.updated</w:t>
            </w: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 xml:space="preserve"> 广播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hyperlink r:id="rId25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ui/trace/panel.js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右栏时间线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hyperlink r:id="rId26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ui/trace/hitl.js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判断 / 采纳 / 确认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hyperlink r:id="rId27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ui/trace/trace.css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追踪与 HITL 样式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hyperlink r:id="rId28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scripts/backfill-trace.mjs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补录旧会话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hyperlink r:id="rId29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scripts/test-trace.mjs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服务层测试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hyperlink r:id="rId30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scripts/test-trace-hook.mjs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keepNext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settle 钩子测试</w:t>
            </w:r>
          </w:p>
        </w:tc>
      </w:tr>
      <w:tr>
        <w:trPr>
          <w:cantSplit w:val="true"/>
        </w:trPr>
        <w:tc>
          <w:tcPr>
            <w:tcW w:type="dxa" w:w="4332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hyperlink r:id="rId31">
              <w:r>
                <w:rPr>
                  <w:rFonts w:ascii="Helvetica Neue" w:hAnsi="Helvetica Neue" w:eastAsia="Hiragino Sans GB"/>
                  <w:color w:val="2F5D8A"/>
                  <w:u w:val="single"/>
                  <w:sz w:val="17"/>
                </w:rPr>
                <w:t xml:space="preserve">scripts/test-trace-e2e.py</w:t>
              </w:r>
            </w:hyperlink>
          </w:p>
        </w:tc>
        <w:tc>
          <w:tcPr>
            <w:tcW w:type="dxa" w:w="5079"/>
            <w:vAlign w:val="center"/>
            <w:tcMar>
              <w:top w:w="55" w:type="dxa"/>
              <w:bottom w:w="55" w:type="dxa"/>
              <w:left w:w="80" w:type="dxa"/>
              <w:right w:w="80" w:type="dxa"/>
            </w:tcMar>
            <w:shd w:val="clear" w:fill="FAF8F3"/>
          </w:tcPr>
          <w:p>
            <w:pPr>
              <w:keepNext w:val="0"/>
              <w:spacing w:after="0" w:line="300" w:lineRule="auto"/>
            </w:pPr>
            <w:r>
              <w:rPr>
                <w:rFonts w:ascii="Helvetica Neue" w:hAnsi="Helvetica Neue" w:eastAsia="Hiragino Sans GB"/>
                <w:b w:val="0"/>
                <w:i w:val="0"/>
                <w:color w:val="262624"/>
                <w:sz w:val="17"/>
              </w:rPr>
              <w:t>浏览器 E2E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11.9 验收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E4DED2"/>
          <w:left w:val="single" w:sz="2" w:space="0" w:color="E4DED2"/>
          <w:bottom w:val="single" w:sz="2" w:space="0" w:color="E4DED2"/>
          <w:right w:val="single" w:sz="2" w:space="0" w:color="E4DED2"/>
          <w:insideH w:val="single" w:sz="2" w:space="0" w:color="E4DED2"/>
          <w:insideV w:val="single" w:sz="2" w:space="0" w:color="E4DED2"/>
        </w:tblBorders>
      </w:tblPr>
      <w:tblGrid>
        <w:gridCol w:w="9411"/>
      </w:tblGrid>
      <w:tr>
        <w:tc>
          <w:tcPr>
            <w:tcW w:type="dxa" w:w="9411"/>
            <w:shd w:val="clear" w:fill="F7F4ED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npm run test:trace        # 服务层 + settle 钩子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npm run test:trace:e2e    # 浏览器：真实数据 + run 钩子 + 提案 + 采纳 + 调整 + 移动端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python3 scripts/test-e2e.py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node scripts/test-server-modules.mjs</w:t>
            </w:r>
          </w:p>
          <w:p>
            <w:pPr>
              <w:spacing w:after="0" w:line="269" w:lineRule="auto"/>
            </w:pPr>
            <w:r>
              <w:rPr>
                <w:rFonts w:ascii="Menlo" w:hAnsi="Menlo" w:eastAsia="Hiragino Sans GB"/>
                <w:b w:val="0"/>
                <w:i w:val="0"/>
                <w:color w:val="3A372F"/>
                <w:sz w:val="16"/>
              </w:rPr>
              <w:t>node scripts/test-approvals.mjs</w:t>
            </w:r>
          </w:p>
        </w:tc>
      </w:tr>
    </w:tbl>
    <w:p>
      <w:pPr>
        <w:spacing w:after="40"/>
      </w:pPr>
    </w:p>
    <w:p>
      <w:pPr>
        <w:keepLines/>
        <w:spacing w:line="348" w:lineRule="auto" w:after="100"/>
      </w:pP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当前结果：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trace E2E：7/7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主应用 E2E：15/15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server modules：11/11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approvals：19/19</w:t>
      </w:r>
    </w:p>
    <w:p>
      <w:pPr>
        <w:keepNext/>
        <w:spacing w:before="240" w:after="80"/>
      </w:pPr>
      <w:r>
        <w:rPr>
          <w:rFonts w:ascii="Helvetica Neue" w:hAnsi="Helvetica Neue" w:eastAsia="Hiragino Sans GB"/>
          <w:b/>
          <w:i w:val="0"/>
          <w:color w:val="1B1B19"/>
          <w:sz w:val="24"/>
        </w:rPr>
        <w:t>11.10 当前边界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追踪记录的是语义变化，不是每一次文件保存。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被中止的 run 不追加条目；用补录脚本处理。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当前目标价优先读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analysis-state.json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 xml:space="preserve"> 的 </w:t>
      </w:r>
      <w:r>
        <w:rPr>
          <w:rFonts w:ascii="Menlo" w:hAnsi="Menlo" w:eastAsia="Hiragino Sans GB"/>
          <w:b w:val="0"/>
          <w:i w:val="0"/>
          <w:color w:val="7A3E2E"/>
          <w:sz w:val="19"/>
          <w:shd w:val="clear" w:fill="F7F4ED"/>
        </w:rPr>
        <w:t>V1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，否则回退旧卡结论。</w:t>
      </w:r>
    </w:p>
    <w:p>
      <w:pPr>
        <w:spacing w:after="50" w:line="336" w:lineRule="auto"/>
        <w:ind w:left="312" w:hanging="198"/>
      </w:pPr>
      <w:r>
        <w:rPr>
          <w:rFonts w:ascii="Helvetica Neue" w:hAnsi="Helvetica Neue" w:eastAsia="Hiragino Sans GB"/>
          <w:b/>
          <w:i w:val="0"/>
          <w:color w:val="8A6A2F"/>
          <w:sz w:val="20"/>
        </w:rPr>
        <w:t xml:space="preserve">•  </w:t>
      </w:r>
      <w:r>
        <w:rPr>
          <w:rFonts w:ascii="Helvetica Neue" w:hAnsi="Helvetica Neue" w:eastAsia="Hiragino Sans GB"/>
          <w:b w:val="0"/>
          <w:i w:val="0"/>
          <w:color w:val="262624"/>
          <w:sz w:val="21"/>
        </w:rPr>
        <w:t>采纳/调整由 agent 执行；追踪负责记录决定、差异和文件，不直接写工作簿。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077" w:left="124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  <w:jc w:val="left"/>
    </w:pPr>
    <w:r>
      <w:rPr>
        <w:rFonts w:ascii="Helvetica Neue" w:hAnsi="Helvetica Neue" w:eastAsia="Hiragino Sans GB"/>
        <w:b w:val="0"/>
        <w:i w:val="0"/>
        <w:color w:val="8A857A"/>
        <w:sz w:val="16"/>
      </w:rPr>
      <w:t>2026-10-23  ·  Workbench 内部资料</w:t>
    </w:r>
    <w:r>
      <w:tab/>
      <w:tab/>
    </w:r>
    <w:r>
      <w:rPr>
        <w:rFonts w:ascii="Helvetica Neue" w:hAnsi="Helvetica Neue" w:eastAsia="Hiragino Sans GB"/>
        <w:b w:val="0"/>
        <w:i w:val="0"/>
        <w:color w:val="8A857A"/>
        <w:sz w:val="16"/>
      </w:rPr>
      <w:t xml:space="preserve">第 </w:t>
    </w:r>
    <w:r>
      <w:rPr>
        <w:rFonts w:ascii="Helvetica Neue" w:hAnsi="Helvetica Neue" w:eastAsia="Hiragino Sans GB"/>
        <w:b w:val="0"/>
        <w:i w:val="0"/>
        <w:color w:val="8A857A"/>
        <w:sz w:val="16"/>
      </w:rPr>
      <w:fldChar w:fldCharType="begin"/>
      <w:instrText xml:space="preserve"> PAGE </w:instrText>
      <w:fldChar w:fldCharType="end"/>
    </w:r>
    <w:r>
      <w:rPr>
        <w:rFonts w:ascii="Helvetica Neue" w:hAnsi="Helvetica Neue" w:eastAsia="Hiragino Sans GB"/>
        <w:b w:val="0"/>
        <w:i w:val="0"/>
        <w:color w:val="8A857A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Helvetica Neue" w:hAnsi="Helvetica Neue" w:eastAsia="Hiragino Sans GB"/>
        <w:b w:val="0"/>
        <w:i w:val="0"/>
        <w:color w:val="8A857A"/>
        <w:sz w:val="16"/>
      </w:rPr>
      <w:t>Workbench  ·  模型追踪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00" w:before="0"/>
    </w:pPr>
    <w:rPr>
      <w:rFonts w:ascii="Helvetica Neue" w:hAnsi="Helvetica Neue" w:eastAsia="Hiragino Sans GB"/>
      <w:color w:val="2626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 w:line="288" w:lineRule="auto"/>
      <w:outlineLvl w:val="0"/>
    </w:pPr>
    <w:rPr>
      <w:rFonts w:asciiTheme="majorHAnsi" w:eastAsiaTheme="majorEastAsia" w:hAnsiTheme="majorHAnsi" w:cstheme="majorBidi" w:ascii="Helvetica Neue" w:hAnsi="Helvetica Neue" w:eastAsia="Hiragino Sans GB"/>
      <w:b/>
      <w:bCs/>
      <w:color w:val="1B1B1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40" w:line="288" w:lineRule="auto"/>
      <w:outlineLvl w:val="1"/>
    </w:pPr>
    <w:rPr>
      <w:rFonts w:asciiTheme="majorHAnsi" w:eastAsiaTheme="majorEastAsia" w:hAnsiTheme="majorHAnsi" w:cstheme="majorBidi" w:ascii="Helvetica Neue" w:hAnsi="Helvetica Neue" w:eastAsia="Hiragino Sans GB"/>
      <w:b/>
      <w:bCs/>
      <w:color w:val="1B1B1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 w:line="288" w:lineRule="auto"/>
      <w:outlineLvl w:val="2"/>
    </w:pPr>
    <w:rPr>
      <w:rFonts w:asciiTheme="majorHAnsi" w:eastAsiaTheme="majorEastAsia" w:hAnsiTheme="majorHAnsi" w:cstheme="majorBidi" w:ascii="Helvetica Neue" w:hAnsi="Helvetica Neue" w:eastAsia="Hiragino Sans GB"/>
      <w:b/>
      <w:bCs/>
      <w:color w:val="1B1B1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88" w:lineRule="auto"/>
      <w:outlineLvl w:val="3"/>
    </w:pPr>
    <w:rPr>
      <w:rFonts w:asciiTheme="majorHAnsi" w:eastAsiaTheme="majorEastAsia" w:hAnsiTheme="majorHAnsi" w:cstheme="majorBidi" w:ascii="Helvetica Neue" w:hAnsi="Helvetica Neue" w:eastAsia="Hiragino Sans GB"/>
      <w:b/>
      <w:bCs/>
      <w:i/>
      <w:iCs/>
      <w:color w:val="1B1B19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file:///Users/Admin/project/pe_workbench2/docs/model-trace.md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hyperlink" Target="file:///Users/Admin/project/pe_workbench2/lib/trace/service.mjs" TargetMode="External"/><Relationship Id="rId21" Type="http://schemas.openxmlformats.org/officeDocument/2006/relationships/hyperlink" Target="file:///Users/Admin/project/pe_workbench2/server/routes/trace.mjs" TargetMode="External"/><Relationship Id="rId22" Type="http://schemas.openxmlformats.org/officeDocument/2006/relationships/hyperlink" Target="file:///Users/Admin/project/pe_workbench2/store.mjs" TargetMode="External"/><Relationship Id="rId23" Type="http://schemas.openxmlformats.org/officeDocument/2006/relationships/hyperlink" Target="file:///Users/Admin/project/pe_workbench2/server/agent/event-bridge.mjs" TargetMode="External"/><Relationship Id="rId24" Type="http://schemas.openxmlformats.org/officeDocument/2006/relationships/hyperlink" Target="file:///Users/Admin/project/pe_workbench2/server/create-app.mjs" TargetMode="External"/><Relationship Id="rId25" Type="http://schemas.openxmlformats.org/officeDocument/2006/relationships/hyperlink" Target="file:///Users/Admin/project/pe_workbench2/ui/trace/panel.js" TargetMode="External"/><Relationship Id="rId26" Type="http://schemas.openxmlformats.org/officeDocument/2006/relationships/hyperlink" Target="file:///Users/Admin/project/pe_workbench2/ui/trace/hitl.js" TargetMode="External"/><Relationship Id="rId27" Type="http://schemas.openxmlformats.org/officeDocument/2006/relationships/hyperlink" Target="file:///Users/Admin/project/pe_workbench2/ui/trace/trace.css" TargetMode="External"/><Relationship Id="rId28" Type="http://schemas.openxmlformats.org/officeDocument/2006/relationships/hyperlink" Target="file:///Users/Admin/project/pe_workbench2/scripts/backfill-trace.mjs" TargetMode="External"/><Relationship Id="rId29" Type="http://schemas.openxmlformats.org/officeDocument/2006/relationships/hyperlink" Target="file:///Users/Admin/project/pe_workbench2/scripts/test-trace.mjs" TargetMode="External"/><Relationship Id="rId30" Type="http://schemas.openxmlformats.org/officeDocument/2006/relationships/hyperlink" Target="file:///Users/Admin/project/pe_workbench2/scripts/test-trace-hook.mjs" TargetMode="External"/><Relationship Id="rId31" Type="http://schemas.openxmlformats.org/officeDocument/2006/relationships/hyperlink" Target="file:///Users/Admin/project/pe_workbench2/scripts/test-trace-e2e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模型追踪：操作手册</dc:title>
  <dc:subject>Workbench 模型追踪操作手册（附技术说明）</dc:subject>
  <dc:creator>Workbench</dc:creator>
  <cp:keywords/>
  <dc:description>由 docs/model-trace-guide.md 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